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rsidR="00A1591C" w:rsidRDefault="00A61EDC" w:rsidP="006D6E70">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1、目的</w:t>
      </w:r>
    </w:p>
    <w:p w:rsidR="00A1591C" w:rsidRDefault="00A61EDC" w:rsidP="00A61EDC">
      <w:pPr>
        <w:pStyle w:val="af1"/>
        <w:adjustRightInd w:val="0"/>
        <w:snapToGrid w:val="0"/>
        <w:spacing w:line="440" w:lineRule="exact"/>
        <w:ind w:firstLine="560"/>
        <w:rPr>
          <w:rFonts w:ascii="宋体" w:hAnsi="宋体" w:cs="宋体" w:hint="eastAsia"/>
          <w:sz w:val="28"/>
          <w:szCs w:val="28"/>
          <w:lang w:val="zh-CN" w:eastAsia="zh-CN" w:bidi="zh-CN"/>
        </w:rPr>
      </w:pPr>
      <w:r>
        <w:rPr>
          <w:rFonts w:ascii="宋体" w:hAnsi="宋体" w:cs="宋体" w:hint="eastAsia"/>
          <w:sz w:val="28"/>
          <w:szCs w:val="28"/>
          <w:lang w:val="zh-CN" w:eastAsia="zh-CN" w:bidi="zh-CN"/>
        </w:rPr>
        <w:t>通过持续监控和周期性评审，确保供应商长期稳定地满足质量、安全和适航要求，从而动态管控供应链风险、保障</w:t>
      </w:r>
      <w:r>
        <w:rPr>
          <w:rFonts w:ascii="宋体" w:hAnsi="宋体" w:cs="宋体" w:hint="eastAsia"/>
          <w:sz w:val="28"/>
          <w:szCs w:val="28"/>
          <w:lang w:eastAsia="zh-CN" w:bidi="zh-CN"/>
        </w:rPr>
        <w:t>产品</w:t>
      </w:r>
      <w:r>
        <w:rPr>
          <w:rFonts w:ascii="宋体" w:hAnsi="宋体" w:cs="宋体" w:hint="eastAsia"/>
          <w:sz w:val="28"/>
          <w:szCs w:val="28"/>
          <w:lang w:val="zh-CN" w:eastAsia="zh-CN" w:bidi="zh-CN"/>
        </w:rPr>
        <w:t>安全并实现持续改进。</w:t>
      </w:r>
    </w:p>
    <w:p w:rsidR="00A1591C" w:rsidRDefault="00A61EDC" w:rsidP="006D6E70">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2、范围</w:t>
      </w:r>
    </w:p>
    <w:p w:rsidR="00A1591C" w:rsidRDefault="00A61EDC" w:rsidP="00A61EDC">
      <w:pPr>
        <w:pStyle w:val="af1"/>
        <w:adjustRightInd w:val="0"/>
        <w:snapToGrid w:val="0"/>
        <w:spacing w:line="440" w:lineRule="exact"/>
        <w:ind w:firstLine="560"/>
        <w:rPr>
          <w:rFonts w:ascii="宋体" w:hAnsi="宋体" w:cs="宋体" w:hint="eastAsia"/>
          <w:sz w:val="28"/>
          <w:szCs w:val="28"/>
          <w:lang w:val="zh-CN" w:eastAsia="zh-CN" w:bidi="zh-CN"/>
        </w:rPr>
      </w:pPr>
      <w:r>
        <w:rPr>
          <w:rFonts w:ascii="宋体" w:hAnsi="宋体" w:cs="宋体" w:hint="eastAsia"/>
          <w:sz w:val="28"/>
          <w:szCs w:val="28"/>
          <w:lang w:val="zh-CN" w:eastAsia="zh-CN" w:bidi="zh-CN"/>
        </w:rPr>
        <w:t>适用于公司</w:t>
      </w:r>
      <w:r>
        <w:rPr>
          <w:rFonts w:ascii="宋体" w:hAnsi="宋体" w:cs="宋体" w:hint="eastAsia"/>
          <w:sz w:val="28"/>
          <w:szCs w:val="28"/>
          <w:lang w:eastAsia="zh-CN" w:bidi="zh-CN"/>
        </w:rPr>
        <w:t>供应商再评价</w:t>
      </w:r>
      <w:r>
        <w:rPr>
          <w:rFonts w:ascii="宋体" w:hAnsi="宋体" w:cs="宋体" w:hint="eastAsia"/>
          <w:sz w:val="28"/>
          <w:szCs w:val="28"/>
          <w:lang w:val="zh-CN" w:eastAsia="zh-CN" w:bidi="zh-CN"/>
        </w:rPr>
        <w:t>管理要求。</w:t>
      </w:r>
    </w:p>
    <w:p w:rsidR="00A1591C" w:rsidRDefault="00A61EDC" w:rsidP="006D6E70">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A1591C">
        <w:trPr>
          <w:trHeight w:val="454"/>
        </w:trPr>
        <w:tc>
          <w:tcPr>
            <w:tcW w:w="914" w:type="dxa"/>
          </w:tcPr>
          <w:p w:rsidR="00A1591C" w:rsidRDefault="00A61EDC">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序号</w:t>
            </w:r>
          </w:p>
        </w:tc>
        <w:tc>
          <w:tcPr>
            <w:tcW w:w="1365" w:type="dxa"/>
          </w:tcPr>
          <w:p w:rsidR="00A1591C" w:rsidRDefault="00A61EDC">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术语</w:t>
            </w:r>
          </w:p>
        </w:tc>
        <w:tc>
          <w:tcPr>
            <w:tcW w:w="6652" w:type="dxa"/>
          </w:tcPr>
          <w:p w:rsidR="00A1591C" w:rsidRDefault="00A61EDC">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定       义</w:t>
            </w:r>
          </w:p>
        </w:tc>
      </w:tr>
      <w:tr w:rsidR="00A1591C">
        <w:trPr>
          <w:trHeight w:val="454"/>
        </w:trPr>
        <w:tc>
          <w:tcPr>
            <w:tcW w:w="914" w:type="dxa"/>
            <w:vAlign w:val="center"/>
          </w:tcPr>
          <w:p w:rsidR="00A1591C" w:rsidRDefault="00A61EDC">
            <w:pPr>
              <w:widowControl w:val="0"/>
              <w:spacing w:line="276" w:lineRule="auto"/>
              <w:jc w:val="center"/>
              <w:rPr>
                <w:rFonts w:asciiTheme="minorEastAsia" w:eastAsiaTheme="minorEastAsia" w:hAnsiTheme="minorEastAsia" w:hint="eastAsia"/>
                <w:lang w:eastAsia="zh-CN"/>
              </w:rPr>
            </w:pPr>
            <w:r>
              <w:rPr>
                <w:rFonts w:ascii="宋体" w:hAnsi="宋体" w:hint="eastAsia"/>
                <w:lang w:eastAsia="zh-CN"/>
              </w:rPr>
              <w:t>3.1</w:t>
            </w:r>
          </w:p>
        </w:tc>
        <w:tc>
          <w:tcPr>
            <w:tcW w:w="1365" w:type="dxa"/>
            <w:vAlign w:val="center"/>
          </w:tcPr>
          <w:p w:rsidR="00A1591C" w:rsidRDefault="00A61EDC">
            <w:pPr>
              <w:spacing w:before="36" w:line="278" w:lineRule="auto"/>
              <w:ind w:left="10" w:hanging="6"/>
              <w:rPr>
                <w:rFonts w:ascii="宋体" w:hAnsi="宋体" w:hint="eastAsia"/>
                <w:lang w:eastAsia="zh-CN"/>
              </w:rPr>
            </w:pPr>
            <w:r>
              <w:rPr>
                <w:rFonts w:ascii="宋体" w:hAnsi="宋体" w:hint="eastAsia"/>
                <w:lang w:eastAsia="zh-CN"/>
              </w:rPr>
              <w:t>供应商再评价</w:t>
            </w:r>
          </w:p>
        </w:tc>
        <w:tc>
          <w:tcPr>
            <w:tcW w:w="6652" w:type="dxa"/>
            <w:vAlign w:val="center"/>
          </w:tcPr>
          <w:p w:rsidR="00A1591C" w:rsidRDefault="00A61EDC">
            <w:pPr>
              <w:spacing w:before="36" w:line="278" w:lineRule="auto"/>
              <w:ind w:left="10" w:hanging="6"/>
              <w:rPr>
                <w:rFonts w:ascii="宋体" w:hAnsi="宋体" w:hint="eastAsia"/>
                <w:lang w:eastAsia="zh-CN"/>
              </w:rPr>
            </w:pPr>
            <w:r>
              <w:rPr>
                <w:rFonts w:ascii="宋体" w:hAnsi="宋体" w:hint="eastAsia"/>
                <w:lang w:eastAsia="zh-CN"/>
              </w:rPr>
              <w:t>是指根据供应商合规经营能力、质量保证能力、供应商绩效、供应商风险、商务协作能力等情况，并结合供应商现有合作关系和合作项目情况，定期或临时对供应商进行综合评价，以确定供应商是否满足公司对供应商的要求。</w:t>
            </w:r>
          </w:p>
        </w:tc>
      </w:tr>
    </w:tbl>
    <w:p w:rsidR="00A1591C" w:rsidRDefault="00A61EDC" w:rsidP="006D6E70">
      <w:pPr>
        <w:adjustRightInd w:val="0"/>
        <w:snapToGrid w:val="0"/>
        <w:spacing w:beforeLines="100" w:before="312" w:afterLines="100" w:after="312"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4、职责和权限</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035"/>
        <w:gridCol w:w="1227"/>
      </w:tblGrid>
      <w:tr w:rsidR="00A1591C">
        <w:trPr>
          <w:trHeight w:val="530"/>
          <w:tblHeader/>
          <w:jc w:val="center"/>
        </w:trPr>
        <w:tc>
          <w:tcPr>
            <w:tcW w:w="1578" w:type="dxa"/>
            <w:vAlign w:val="center"/>
          </w:tcPr>
          <w:p w:rsidR="00A1591C" w:rsidRDefault="00A61EDC">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部 门</w:t>
            </w:r>
          </w:p>
        </w:tc>
        <w:tc>
          <w:tcPr>
            <w:tcW w:w="6035" w:type="dxa"/>
            <w:vAlign w:val="center"/>
          </w:tcPr>
          <w:p w:rsidR="00A1591C" w:rsidRDefault="00A61EDC">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主 要 职 责 描 述</w:t>
            </w:r>
          </w:p>
        </w:tc>
        <w:tc>
          <w:tcPr>
            <w:tcW w:w="1227" w:type="dxa"/>
            <w:vAlign w:val="center"/>
          </w:tcPr>
          <w:p w:rsidR="00A1591C" w:rsidRDefault="00A61EDC">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对应活动</w:t>
            </w:r>
          </w:p>
        </w:tc>
      </w:tr>
      <w:tr w:rsidR="00A1591C">
        <w:trPr>
          <w:trHeight w:val="823"/>
          <w:jc w:val="center"/>
        </w:trPr>
        <w:tc>
          <w:tcPr>
            <w:tcW w:w="1578" w:type="dxa"/>
            <w:vAlign w:val="center"/>
          </w:tcPr>
          <w:p w:rsidR="00A1591C" w:rsidRDefault="00A61EDC">
            <w:pPr>
              <w:adjustRightInd w:val="0"/>
              <w:snapToGrid w:val="0"/>
              <w:spacing w:line="276" w:lineRule="auto"/>
              <w:jc w:val="center"/>
              <w:rPr>
                <w:rFonts w:ascii="宋体" w:hAnsi="宋体" w:cs="宋体" w:hint="eastAsia"/>
                <w:lang w:eastAsia="zh-CN"/>
              </w:rPr>
            </w:pPr>
            <w:r>
              <w:rPr>
                <w:rFonts w:ascii="宋体" w:hAnsi="宋体" w:cs="宋体" w:hint="eastAsia"/>
                <w:bCs/>
                <w:color w:val="000000"/>
                <w:lang w:eastAsia="zh-CN"/>
              </w:rPr>
              <w:t>经营发展部</w:t>
            </w:r>
          </w:p>
        </w:tc>
        <w:tc>
          <w:tcPr>
            <w:tcW w:w="6035" w:type="dxa"/>
            <w:vAlign w:val="center"/>
          </w:tcPr>
          <w:p w:rsidR="00A1591C" w:rsidRDefault="00A61EDC">
            <w:pPr>
              <w:spacing w:before="21" w:line="287" w:lineRule="auto"/>
              <w:ind w:left="8" w:hanging="6"/>
              <w:rPr>
                <w:rFonts w:ascii="宋体" w:hAnsi="宋体" w:cs="宋体" w:hint="eastAsia"/>
                <w:lang w:eastAsia="zh-CN"/>
              </w:rPr>
            </w:pPr>
            <w:r>
              <w:rPr>
                <w:rFonts w:ascii="宋体" w:hAnsi="宋体" w:cs="宋体" w:hint="eastAsia"/>
                <w:lang w:eastAsia="zh-CN"/>
              </w:rPr>
              <w:t>负责对供应商进行再评价；负责提供供应商合规经营能力、质量保证能力、供应商绩效、供应商风险、商务协作能力的评估结果。</w:t>
            </w:r>
          </w:p>
        </w:tc>
        <w:tc>
          <w:tcPr>
            <w:tcW w:w="1227" w:type="dxa"/>
            <w:vAlign w:val="center"/>
          </w:tcPr>
          <w:p w:rsidR="00A1591C" w:rsidRDefault="00A61EDC">
            <w:pPr>
              <w:adjustRightInd w:val="0"/>
              <w:snapToGrid w:val="0"/>
              <w:spacing w:line="276" w:lineRule="auto"/>
              <w:jc w:val="center"/>
              <w:rPr>
                <w:rFonts w:ascii="宋体" w:hAnsi="宋体" w:cs="宋体" w:hint="eastAsia"/>
                <w:bCs/>
                <w:color w:val="000000"/>
                <w:lang w:eastAsia="zh-CN"/>
              </w:rPr>
            </w:pPr>
            <w:r>
              <w:rPr>
                <w:rFonts w:ascii="宋体" w:hAnsi="宋体" w:cs="宋体" w:hint="eastAsia"/>
                <w:bCs/>
                <w:color w:val="000000"/>
                <w:lang w:eastAsia="zh-CN"/>
              </w:rPr>
              <w:t>5.1</w:t>
            </w:r>
            <w:r>
              <w:rPr>
                <w:rFonts w:ascii="宋体" w:hAnsi="宋体" w:cs="宋体" w:hint="eastAsia"/>
                <w:bCs/>
                <w:lang w:eastAsia="zh-CN"/>
              </w:rPr>
              <w:t>～5.3</w:t>
            </w:r>
          </w:p>
        </w:tc>
      </w:tr>
      <w:tr w:rsidR="00A1591C">
        <w:trPr>
          <w:trHeight w:val="773"/>
          <w:jc w:val="center"/>
        </w:trPr>
        <w:tc>
          <w:tcPr>
            <w:tcW w:w="1578" w:type="dxa"/>
            <w:vAlign w:val="center"/>
          </w:tcPr>
          <w:p w:rsidR="00A1591C" w:rsidRDefault="00A61EDC">
            <w:pPr>
              <w:spacing w:before="21" w:line="287" w:lineRule="auto"/>
              <w:rPr>
                <w:rFonts w:ascii="宋体" w:hAnsi="宋体" w:cs="宋体" w:hint="eastAsia"/>
                <w:lang w:eastAsia="zh-CN"/>
              </w:rPr>
            </w:pPr>
            <w:r>
              <w:rPr>
                <w:rFonts w:ascii="宋体" w:hAnsi="宋体" w:cs="宋体" w:hint="eastAsia"/>
                <w:lang w:eastAsia="zh-CN"/>
              </w:rPr>
              <w:t>质量安环部</w:t>
            </w:r>
          </w:p>
        </w:tc>
        <w:tc>
          <w:tcPr>
            <w:tcW w:w="6035" w:type="dxa"/>
            <w:vAlign w:val="center"/>
          </w:tcPr>
          <w:p w:rsidR="00A1591C" w:rsidRDefault="00A61EDC">
            <w:pPr>
              <w:spacing w:before="21" w:line="287" w:lineRule="auto"/>
              <w:ind w:left="8" w:hanging="6"/>
              <w:rPr>
                <w:rFonts w:ascii="宋体" w:hAnsi="宋体" w:cs="宋体" w:hint="eastAsia"/>
                <w:lang w:eastAsia="zh-CN"/>
              </w:rPr>
            </w:pPr>
            <w:r>
              <w:rPr>
                <w:rFonts w:ascii="宋体" w:hAnsi="宋体" w:cs="宋体" w:hint="eastAsia"/>
                <w:lang w:eastAsia="zh-CN"/>
              </w:rPr>
              <w:t>负责提供供应商质量保证能力的评估结果。</w:t>
            </w:r>
          </w:p>
        </w:tc>
        <w:tc>
          <w:tcPr>
            <w:tcW w:w="1227" w:type="dxa"/>
            <w:vAlign w:val="center"/>
          </w:tcPr>
          <w:p w:rsidR="00A1591C" w:rsidRDefault="00A61EDC">
            <w:pPr>
              <w:adjustRightInd w:val="0"/>
              <w:snapToGrid w:val="0"/>
              <w:spacing w:line="276" w:lineRule="auto"/>
              <w:jc w:val="center"/>
              <w:rPr>
                <w:rFonts w:ascii="宋体" w:hAnsi="宋体" w:cs="宋体" w:hint="eastAsia"/>
                <w:bCs/>
                <w:color w:val="000000"/>
                <w:lang w:eastAsia="zh-CN"/>
              </w:rPr>
            </w:pPr>
            <w:r>
              <w:rPr>
                <w:rFonts w:ascii="宋体" w:hAnsi="宋体" w:cs="宋体" w:hint="eastAsia"/>
                <w:bCs/>
                <w:color w:val="000000"/>
                <w:lang w:eastAsia="zh-CN"/>
              </w:rPr>
              <w:t>5.1</w:t>
            </w:r>
            <w:r>
              <w:rPr>
                <w:rFonts w:ascii="宋体" w:hAnsi="宋体" w:cs="宋体" w:hint="eastAsia"/>
                <w:bCs/>
                <w:lang w:eastAsia="zh-CN"/>
              </w:rPr>
              <w:t>～5.3</w:t>
            </w:r>
          </w:p>
        </w:tc>
      </w:tr>
    </w:tbl>
    <w:p w:rsidR="00A1591C" w:rsidRDefault="00A1591C">
      <w:pPr>
        <w:spacing w:line="360" w:lineRule="auto"/>
        <w:rPr>
          <w:lang w:eastAsia="zh-CN"/>
        </w:rPr>
        <w:sectPr w:rsidR="00A1591C">
          <w:headerReference w:type="even" r:id="rId11"/>
          <w:headerReference w:type="default" r:id="rId12"/>
          <w:footerReference w:type="even" r:id="rId13"/>
          <w:footerReference w:type="default" r:id="rId14"/>
          <w:headerReference w:type="first" r:id="rId15"/>
          <w:footerReference w:type="first" r:id="rId16"/>
          <w:pgSz w:w="11906" w:h="16838"/>
          <w:pgMar w:top="1985" w:right="1701" w:bottom="1440" w:left="1701" w:header="0" w:footer="805" w:gutter="0"/>
          <w:cols w:space="720"/>
          <w:docGrid w:type="lines" w:linePitch="312"/>
        </w:sectPr>
      </w:pPr>
    </w:p>
    <w:p w:rsidR="00A1591C" w:rsidRDefault="00A61EDC" w:rsidP="006D6E70">
      <w:pPr>
        <w:adjustRightInd w:val="0"/>
        <w:snapToGrid w:val="0"/>
        <w:spacing w:beforeLines="100" w:before="240" w:afterLines="100" w:after="240"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5、工作程序</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val="zh-CN" w:eastAsia="zh-CN" w:bidi="zh-CN"/>
        </w:rPr>
      </w:pPr>
      <w:r>
        <w:rPr>
          <w:rFonts w:ascii="黑体" w:eastAsia="黑体" w:hAnsi="黑体" w:cs="黑体" w:hint="eastAsia"/>
          <w:sz w:val="28"/>
          <w:szCs w:val="28"/>
          <w:lang w:eastAsia="zh-CN" w:bidi="zh-CN"/>
        </w:rPr>
        <w:t>5</w:t>
      </w:r>
      <w:r>
        <w:rPr>
          <w:rFonts w:ascii="黑体" w:eastAsia="黑体" w:hAnsi="黑体" w:cs="黑体" w:hint="eastAsia"/>
          <w:sz w:val="28"/>
          <w:szCs w:val="28"/>
          <w:lang w:val="zh-CN" w:eastAsia="zh-CN" w:bidi="zh-CN"/>
        </w:rPr>
        <w:t>.1供应商</w:t>
      </w:r>
      <w:r>
        <w:rPr>
          <w:rFonts w:ascii="黑体" w:eastAsia="黑体" w:hAnsi="黑体" w:cs="黑体" w:hint="eastAsia"/>
          <w:sz w:val="28"/>
          <w:szCs w:val="28"/>
          <w:lang w:eastAsia="zh-CN" w:bidi="zh-CN"/>
        </w:rPr>
        <w:t>再评价</w:t>
      </w:r>
      <w:r>
        <w:rPr>
          <w:rFonts w:ascii="黑体" w:eastAsia="黑体" w:hAnsi="黑体" w:cs="黑体" w:hint="eastAsia"/>
          <w:sz w:val="28"/>
          <w:szCs w:val="28"/>
          <w:lang w:val="zh-CN" w:eastAsia="zh-CN" w:bidi="zh-CN"/>
        </w:rPr>
        <w:t>范围</w:t>
      </w:r>
    </w:p>
    <w:p w:rsidR="00A1591C" w:rsidRDefault="00A61EDC" w:rsidP="00A61EDC">
      <w:pPr>
        <w:pStyle w:val="af1"/>
        <w:adjustRightInd w:val="0"/>
        <w:snapToGrid w:val="0"/>
        <w:spacing w:line="440" w:lineRule="exact"/>
        <w:ind w:firstLine="560"/>
        <w:rPr>
          <w:rFonts w:ascii="Times New Roman" w:hAnsi="Times New Roman" w:cs="宋体"/>
          <w:sz w:val="28"/>
          <w:szCs w:val="28"/>
          <w:lang w:val="zh-CN" w:eastAsia="zh-CN" w:bidi="zh-CN"/>
        </w:rPr>
      </w:pPr>
      <w:r>
        <w:rPr>
          <w:rFonts w:ascii="Times New Roman" w:hAnsi="Times New Roman" w:cs="宋体" w:hint="eastAsia"/>
          <w:sz w:val="28"/>
          <w:szCs w:val="28"/>
          <w:lang w:val="zh-CN" w:eastAsia="zh-CN" w:bidi="zh-CN"/>
        </w:rPr>
        <w:t>主要范围包括</w:t>
      </w:r>
      <w:r>
        <w:rPr>
          <w:rFonts w:ascii="Times New Roman" w:hAnsi="Times New Roman" w:cs="宋体" w:hint="eastAsia"/>
          <w:sz w:val="28"/>
          <w:szCs w:val="28"/>
          <w:lang w:val="zh-CN" w:eastAsia="zh-CN" w:bidi="zh-CN"/>
        </w:rPr>
        <w:t>A</w:t>
      </w:r>
      <w:r>
        <w:rPr>
          <w:rFonts w:ascii="Times New Roman" w:hAnsi="Times New Roman" w:cs="宋体" w:hint="eastAsia"/>
          <w:sz w:val="28"/>
          <w:szCs w:val="28"/>
          <w:lang w:val="zh-CN" w:eastAsia="zh-CN" w:bidi="zh-CN"/>
        </w:rPr>
        <w:t>类、</w:t>
      </w:r>
      <w:r>
        <w:rPr>
          <w:rFonts w:ascii="Times New Roman" w:hAnsi="Times New Roman" w:cs="宋体" w:hint="eastAsia"/>
          <w:sz w:val="28"/>
          <w:szCs w:val="28"/>
          <w:lang w:val="zh-CN" w:eastAsia="zh-CN" w:bidi="zh-CN"/>
        </w:rPr>
        <w:t>B</w:t>
      </w:r>
      <w:r>
        <w:rPr>
          <w:rFonts w:ascii="Times New Roman" w:hAnsi="Times New Roman" w:cs="宋体" w:hint="eastAsia"/>
          <w:sz w:val="28"/>
          <w:szCs w:val="28"/>
          <w:lang w:val="zh-CN" w:eastAsia="zh-CN" w:bidi="zh-CN"/>
        </w:rPr>
        <w:t>类、</w:t>
      </w:r>
      <w:r>
        <w:rPr>
          <w:rFonts w:ascii="Times New Roman" w:hAnsi="Times New Roman" w:cs="宋体" w:hint="eastAsia"/>
          <w:sz w:val="28"/>
          <w:szCs w:val="28"/>
          <w:lang w:val="zh-CN" w:eastAsia="zh-CN" w:bidi="zh-CN"/>
        </w:rPr>
        <w:t>C</w:t>
      </w:r>
      <w:r>
        <w:rPr>
          <w:rFonts w:ascii="Times New Roman" w:hAnsi="Times New Roman" w:cs="宋体" w:hint="eastAsia"/>
          <w:sz w:val="28"/>
          <w:szCs w:val="28"/>
          <w:lang w:val="zh-CN" w:eastAsia="zh-CN" w:bidi="zh-CN"/>
        </w:rPr>
        <w:t>类、</w:t>
      </w:r>
      <w:r>
        <w:rPr>
          <w:rFonts w:ascii="Times New Roman" w:hAnsi="Times New Roman" w:cs="宋体" w:hint="eastAsia"/>
          <w:sz w:val="28"/>
          <w:szCs w:val="28"/>
          <w:lang w:val="zh-CN" w:eastAsia="zh-CN" w:bidi="zh-CN"/>
        </w:rPr>
        <w:t>D</w:t>
      </w:r>
      <w:r>
        <w:rPr>
          <w:rFonts w:ascii="Times New Roman" w:hAnsi="Times New Roman" w:cs="宋体" w:hint="eastAsia"/>
          <w:sz w:val="28"/>
          <w:szCs w:val="28"/>
          <w:lang w:val="zh-CN" w:eastAsia="zh-CN" w:bidi="zh-CN"/>
        </w:rPr>
        <w:t>类批准目录中的合格供应商。</w:t>
      </w:r>
    </w:p>
    <w:p w:rsidR="00A1591C" w:rsidRDefault="00A1591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p>
    <w:p w:rsidR="00A1591C" w:rsidRDefault="00A1591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p>
    <w:p w:rsidR="00A1591C" w:rsidRDefault="00A1591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p>
    <w:p w:rsidR="00A1591C" w:rsidRDefault="00A61EDC" w:rsidP="006D6E70">
      <w:pPr>
        <w:pStyle w:val="af1"/>
        <w:adjustRightInd w:val="0"/>
        <w:snapToGrid w:val="0"/>
        <w:spacing w:beforeLines="50" w:before="120" w:afterLines="50" w:after="120" w:line="440" w:lineRule="exact"/>
        <w:ind w:firstLine="560"/>
        <w:rPr>
          <w:rFonts w:ascii="Times New Roman" w:hAnsi="Times New Roman" w:cs="宋体"/>
          <w:sz w:val="28"/>
          <w:szCs w:val="28"/>
          <w:lang w:eastAsia="zh-CN" w:bidi="zh-CN"/>
        </w:rPr>
      </w:pPr>
      <w:r>
        <w:rPr>
          <w:rFonts w:ascii="黑体" w:eastAsia="黑体" w:hAnsi="黑体" w:cs="黑体" w:hint="eastAsia"/>
          <w:sz w:val="28"/>
          <w:szCs w:val="28"/>
          <w:lang w:eastAsia="zh-CN" w:bidi="zh-CN"/>
        </w:rPr>
        <w:t>5</w:t>
      </w:r>
      <w:r>
        <w:rPr>
          <w:rFonts w:ascii="黑体" w:eastAsia="黑体" w:hAnsi="黑体" w:cs="黑体" w:hint="eastAsia"/>
          <w:sz w:val="28"/>
          <w:szCs w:val="28"/>
          <w:lang w:val="zh-CN" w:eastAsia="zh-CN" w:bidi="zh-CN"/>
        </w:rPr>
        <w:t>.2</w:t>
      </w:r>
      <w:r>
        <w:rPr>
          <w:rFonts w:ascii="黑体" w:eastAsia="黑体" w:hAnsi="黑体" w:cs="黑体" w:hint="eastAsia"/>
          <w:sz w:val="28"/>
          <w:szCs w:val="28"/>
          <w:lang w:eastAsia="zh-CN" w:bidi="zh-CN"/>
        </w:rPr>
        <w:t>供应商再评价维度</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w:t>
      </w:r>
      <w:r>
        <w:rPr>
          <w:rFonts w:ascii="Times New Roman" w:hAnsi="Times New Roman" w:cs="宋体" w:hint="eastAsia"/>
          <w:sz w:val="28"/>
          <w:szCs w:val="28"/>
          <w:lang w:val="zh-CN" w:eastAsia="zh-CN" w:bidi="zh-CN"/>
        </w:rPr>
        <w:t>.2.1</w:t>
      </w:r>
      <w:r>
        <w:rPr>
          <w:rFonts w:ascii="Times New Roman" w:hAnsi="Times New Roman" w:cs="宋体" w:hint="eastAsia"/>
          <w:sz w:val="28"/>
          <w:szCs w:val="28"/>
          <w:lang w:eastAsia="zh-CN" w:bidi="zh-CN"/>
        </w:rPr>
        <w:t>合规经营能力</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w:t>
      </w:r>
      <w:r>
        <w:rPr>
          <w:rFonts w:ascii="Times New Roman" w:hAnsi="Times New Roman" w:cs="宋体" w:hint="eastAsia"/>
          <w:sz w:val="28"/>
          <w:szCs w:val="28"/>
          <w:lang w:val="zh-CN" w:eastAsia="zh-CN" w:bidi="zh-CN"/>
        </w:rPr>
        <w:t>.2.1.1</w:t>
      </w:r>
      <w:r>
        <w:rPr>
          <w:rFonts w:ascii="Times New Roman" w:hAnsi="Times New Roman" w:cs="宋体" w:hint="eastAsia"/>
          <w:sz w:val="28"/>
          <w:szCs w:val="28"/>
          <w:lang w:eastAsia="zh-CN" w:bidi="zh-CN"/>
        </w:rPr>
        <w:t>根据维护的供应商最新信息，按表</w:t>
      </w:r>
      <w:r>
        <w:rPr>
          <w:rFonts w:ascii="Times New Roman" w:hAnsi="Times New Roman" w:cs="宋体" w:hint="eastAsia"/>
          <w:sz w:val="28"/>
          <w:szCs w:val="28"/>
          <w:lang w:eastAsia="zh-CN" w:bidi="zh-CN"/>
        </w:rPr>
        <w:t>1</w:t>
      </w:r>
      <w:r>
        <w:rPr>
          <w:rFonts w:ascii="Times New Roman" w:hAnsi="Times New Roman" w:cs="宋体" w:hint="eastAsia"/>
          <w:sz w:val="28"/>
          <w:szCs w:val="28"/>
          <w:lang w:eastAsia="zh-CN" w:bidi="zh-CN"/>
        </w:rPr>
        <w:t>评估</w:t>
      </w:r>
      <w:r>
        <w:rPr>
          <w:rFonts w:ascii="Times New Roman" w:hAnsi="Times New Roman" w:cs="宋体" w:hint="eastAsia"/>
          <w:sz w:val="28"/>
          <w:szCs w:val="28"/>
          <w:lang w:eastAsia="zh-CN" w:bidi="zh-CN"/>
        </w:rPr>
        <w:t>A</w:t>
      </w:r>
      <w:r>
        <w:rPr>
          <w:rFonts w:ascii="Times New Roman" w:hAnsi="Times New Roman" w:cs="宋体" w:hint="eastAsia"/>
          <w:sz w:val="28"/>
          <w:szCs w:val="28"/>
          <w:lang w:eastAsia="zh-CN" w:bidi="zh-CN"/>
        </w:rPr>
        <w:t>类、</w:t>
      </w:r>
      <w:r>
        <w:rPr>
          <w:rFonts w:ascii="Times New Roman" w:hAnsi="Times New Roman" w:cs="宋体" w:hint="eastAsia"/>
          <w:sz w:val="28"/>
          <w:szCs w:val="28"/>
          <w:lang w:eastAsia="zh-CN" w:bidi="zh-CN"/>
        </w:rPr>
        <w:t>C</w:t>
      </w:r>
      <w:r>
        <w:rPr>
          <w:rFonts w:ascii="Times New Roman" w:hAnsi="Times New Roman" w:cs="宋体" w:hint="eastAsia"/>
          <w:sz w:val="28"/>
          <w:szCs w:val="28"/>
          <w:lang w:eastAsia="zh-CN" w:bidi="zh-CN"/>
        </w:rPr>
        <w:t>类、</w:t>
      </w:r>
      <w:r>
        <w:rPr>
          <w:rFonts w:ascii="Times New Roman" w:hAnsi="Times New Roman" w:cs="宋体" w:hint="eastAsia"/>
          <w:sz w:val="28"/>
          <w:szCs w:val="28"/>
          <w:lang w:eastAsia="zh-CN" w:bidi="zh-CN"/>
        </w:rPr>
        <w:t>D</w:t>
      </w:r>
      <w:r>
        <w:rPr>
          <w:rFonts w:ascii="Times New Roman" w:hAnsi="Times New Roman" w:cs="宋体" w:hint="eastAsia"/>
          <w:sz w:val="28"/>
          <w:szCs w:val="28"/>
          <w:lang w:eastAsia="zh-CN" w:bidi="zh-CN"/>
        </w:rPr>
        <w:t>类供应商合规经营能力，按表</w:t>
      </w:r>
      <w:r>
        <w:rPr>
          <w:rFonts w:ascii="Times New Roman" w:hAnsi="Times New Roman" w:cs="宋体" w:hint="eastAsia"/>
          <w:sz w:val="28"/>
          <w:szCs w:val="28"/>
          <w:lang w:eastAsia="zh-CN" w:bidi="zh-CN"/>
        </w:rPr>
        <w:t>2</w:t>
      </w:r>
      <w:r>
        <w:rPr>
          <w:rFonts w:ascii="Times New Roman" w:hAnsi="Times New Roman" w:cs="宋体" w:hint="eastAsia"/>
          <w:sz w:val="28"/>
          <w:szCs w:val="28"/>
          <w:lang w:eastAsia="zh-CN" w:bidi="zh-CN"/>
        </w:rPr>
        <w:t>评估</w:t>
      </w:r>
      <w:r>
        <w:rPr>
          <w:rFonts w:ascii="Times New Roman" w:hAnsi="Times New Roman" w:cs="宋体" w:hint="eastAsia"/>
          <w:sz w:val="28"/>
          <w:szCs w:val="28"/>
          <w:lang w:eastAsia="zh-CN" w:bidi="zh-CN"/>
        </w:rPr>
        <w:t>B</w:t>
      </w:r>
      <w:r>
        <w:rPr>
          <w:rFonts w:ascii="Times New Roman" w:hAnsi="Times New Roman" w:cs="宋体" w:hint="eastAsia"/>
          <w:sz w:val="28"/>
          <w:szCs w:val="28"/>
          <w:lang w:eastAsia="zh-CN" w:bidi="zh-CN"/>
        </w:rPr>
        <w:t>类供应商合规经营能力，包含：供应商经营资质、供应商信用信息等。</w:t>
      </w:r>
    </w:p>
    <w:p w:rsidR="00A1591C" w:rsidRDefault="00A1591C">
      <w:pPr>
        <w:spacing w:before="47" w:line="199" w:lineRule="auto"/>
        <w:rPr>
          <w:rFonts w:ascii="宋体" w:hAnsi="宋体" w:cs="宋体" w:hint="eastAsia"/>
          <w:spacing w:val="10"/>
          <w:sz w:val="20"/>
          <w:szCs w:val="20"/>
          <w:lang w:eastAsia="zh-CN"/>
        </w:rPr>
      </w:pPr>
    </w:p>
    <w:p w:rsidR="00A1591C" w:rsidRDefault="00A1591C">
      <w:pPr>
        <w:spacing w:before="47" w:line="199" w:lineRule="auto"/>
        <w:rPr>
          <w:rFonts w:ascii="宋体" w:hAnsi="宋体" w:cs="宋体" w:hint="eastAsia"/>
          <w:spacing w:val="10"/>
          <w:sz w:val="20"/>
          <w:szCs w:val="20"/>
          <w:lang w:eastAsia="zh-CN"/>
        </w:rPr>
      </w:pPr>
    </w:p>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表1供应商合规经营能力评估信息</w:t>
      </w:r>
    </w:p>
    <w:tbl>
      <w:tblPr>
        <w:tblStyle w:val="TableNormal"/>
        <w:tblpPr w:leftFromText="180" w:rightFromText="180" w:vertAnchor="text" w:horzAnchor="page" w:tblpXSpec="center" w:tblpY="368"/>
        <w:tblOverlap w:val="never"/>
        <w:tblW w:w="0" w:type="auto"/>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4601"/>
        <w:gridCol w:w="3633"/>
      </w:tblGrid>
      <w:tr w:rsidR="00A1591C">
        <w:trPr>
          <w:trHeight w:val="283"/>
          <w:jc w:val="center"/>
        </w:trPr>
        <w:tc>
          <w:tcPr>
            <w:tcW w:w="4601"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评估发现事项</w:t>
            </w:r>
          </w:p>
        </w:tc>
        <w:tc>
          <w:tcPr>
            <w:tcW w:w="3633"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事项代码及扣分标准</w:t>
            </w:r>
            <w:proofErr w:type="gramStart"/>
            <w:r>
              <w:rPr>
                <w:rFonts w:ascii="黑体" w:eastAsia="黑体" w:hAnsi="黑体" w:cs="黑体" w:hint="eastAsia"/>
                <w:sz w:val="28"/>
                <w:szCs w:val="28"/>
                <w:lang w:eastAsia="zh-CN"/>
              </w:rPr>
              <w:t>(分/项)</w:t>
            </w:r>
            <w:proofErr w:type="gramEnd"/>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经营异常</w:t>
            </w:r>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E1=10</w:t>
            </w:r>
          </w:p>
        </w:tc>
      </w:tr>
      <w:tr w:rsidR="00A1591C">
        <w:trPr>
          <w:trHeight w:val="455"/>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质量体系不符合相应要求</w:t>
            </w:r>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E2=10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重大变革未通知</w:t>
            </w:r>
            <w:proofErr w:type="gramStart"/>
            <w:r>
              <w:rPr>
                <w:rFonts w:ascii="宋体" w:hAnsi="宋体" w:hint="eastAsia"/>
                <w:lang w:eastAsia="zh-CN"/>
              </w:rPr>
              <w:t>(私企)</w:t>
            </w:r>
            <w:proofErr w:type="gramEnd"/>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E3=10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失信信息</w:t>
            </w:r>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E4=20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动产抵押</w:t>
            </w:r>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E5 =2</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负债</w:t>
            </w:r>
            <w:proofErr w:type="gramStart"/>
            <w:r>
              <w:rPr>
                <w:rFonts w:ascii="宋体" w:hAnsi="宋体" w:hint="eastAsia"/>
                <w:lang w:eastAsia="zh-CN"/>
              </w:rPr>
              <w:t>(大于注册资本)</w:t>
            </w:r>
            <w:proofErr w:type="gramEnd"/>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E6=20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重大诉讼、仲裁</w:t>
            </w:r>
            <w:proofErr w:type="gramStart"/>
            <w:r>
              <w:rPr>
                <w:rFonts w:ascii="宋体" w:hAnsi="宋体" w:hint="eastAsia"/>
                <w:lang w:eastAsia="zh-CN"/>
              </w:rPr>
              <w:t>(500 万以上)</w:t>
            </w:r>
            <w:proofErr w:type="gramEnd"/>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E7=10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被执行人</w:t>
            </w:r>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E8=10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失去联络</w:t>
            </w:r>
            <w:proofErr w:type="gramStart"/>
            <w:r>
              <w:rPr>
                <w:rFonts w:ascii="宋体" w:hAnsi="宋体" w:hint="eastAsia"/>
                <w:lang w:eastAsia="zh-CN"/>
              </w:rPr>
              <w:t>(≥1 年)</w:t>
            </w:r>
            <w:proofErr w:type="gramEnd"/>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E9=20</w:t>
            </w:r>
          </w:p>
        </w:tc>
      </w:tr>
      <w:tr w:rsidR="00A1591C">
        <w:trPr>
          <w:trHeight w:val="283"/>
          <w:jc w:val="center"/>
        </w:trPr>
        <w:tc>
          <w:tcPr>
            <w:tcW w:w="4601"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无合作</w:t>
            </w:r>
            <w:proofErr w:type="gramStart"/>
            <w:r>
              <w:rPr>
                <w:rFonts w:ascii="宋体" w:hAnsi="宋体" w:hint="eastAsia"/>
                <w:lang w:eastAsia="zh-CN"/>
              </w:rPr>
              <w:t>(≥3 年)</w:t>
            </w:r>
            <w:proofErr w:type="gramEnd"/>
          </w:p>
        </w:tc>
        <w:tc>
          <w:tcPr>
            <w:tcW w:w="3633"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E10=20</w:t>
            </w:r>
          </w:p>
        </w:tc>
      </w:tr>
    </w:tbl>
    <w:p w:rsidR="00A1591C" w:rsidRDefault="00A1591C">
      <w:pPr>
        <w:spacing w:before="47" w:line="199" w:lineRule="auto"/>
        <w:rPr>
          <w:rFonts w:ascii="宋体" w:hAnsi="宋体" w:cs="宋体" w:hint="eastAsia"/>
          <w:spacing w:val="5"/>
          <w:sz w:val="20"/>
          <w:szCs w:val="20"/>
        </w:rPr>
      </w:pPr>
    </w:p>
    <w:p w:rsidR="00A1591C" w:rsidRDefault="00A1591C">
      <w:pPr>
        <w:spacing w:before="47" w:line="199" w:lineRule="auto"/>
        <w:ind w:firstLineChars="1200" w:firstLine="2640"/>
        <w:rPr>
          <w:rFonts w:ascii="宋体" w:hAnsi="宋体" w:cs="宋体" w:hint="eastAsia"/>
          <w:spacing w:val="10"/>
          <w:sz w:val="20"/>
          <w:szCs w:val="20"/>
        </w:rPr>
      </w:pPr>
    </w:p>
    <w:p w:rsidR="00A1591C" w:rsidRDefault="00A1591C">
      <w:pPr>
        <w:spacing w:before="47" w:line="199" w:lineRule="auto"/>
        <w:ind w:firstLineChars="1200" w:firstLine="2640"/>
        <w:rPr>
          <w:rFonts w:ascii="宋体" w:hAnsi="宋体" w:cs="宋体" w:hint="eastAsia"/>
          <w:spacing w:val="10"/>
          <w:sz w:val="20"/>
          <w:szCs w:val="20"/>
        </w:rPr>
      </w:pPr>
    </w:p>
    <w:p w:rsidR="00A1591C" w:rsidRDefault="00A1591C">
      <w:pPr>
        <w:spacing w:before="47" w:line="199" w:lineRule="auto"/>
        <w:ind w:firstLineChars="1200" w:firstLine="2640"/>
        <w:rPr>
          <w:rFonts w:ascii="宋体" w:hAnsi="宋体" w:cs="宋体" w:hint="eastAsia"/>
          <w:spacing w:val="10"/>
          <w:sz w:val="20"/>
          <w:szCs w:val="20"/>
        </w:rPr>
      </w:pPr>
    </w:p>
    <w:p w:rsidR="00A1591C" w:rsidRDefault="00A1591C">
      <w:pPr>
        <w:spacing w:before="47" w:line="199" w:lineRule="auto"/>
        <w:ind w:firstLineChars="1200" w:firstLine="2640"/>
        <w:rPr>
          <w:rFonts w:ascii="宋体" w:hAnsi="宋体" w:cs="宋体" w:hint="eastAsia"/>
          <w:spacing w:val="10"/>
          <w:sz w:val="20"/>
          <w:szCs w:val="20"/>
        </w:rPr>
      </w:pPr>
    </w:p>
    <w:p w:rsidR="00A1591C" w:rsidRDefault="00A1591C">
      <w:pPr>
        <w:spacing w:before="47" w:line="199" w:lineRule="auto"/>
        <w:ind w:firstLineChars="1200" w:firstLine="2640"/>
        <w:rPr>
          <w:rFonts w:ascii="宋体" w:hAnsi="宋体" w:cs="宋体" w:hint="eastAsia"/>
          <w:spacing w:val="10"/>
          <w:sz w:val="20"/>
          <w:szCs w:val="20"/>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2供应商合规经营能力评估信息</w:t>
      </w:r>
    </w:p>
    <w:tbl>
      <w:tblPr>
        <w:tblStyle w:val="TableNormal"/>
        <w:tblpPr w:leftFromText="180" w:rightFromText="180" w:vertAnchor="text" w:horzAnchor="page" w:tblpX="1807" w:tblpY="292"/>
        <w:tblOverlap w:val="never"/>
        <w:tblW w:w="0" w:type="auto"/>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4620"/>
        <w:gridCol w:w="3660"/>
      </w:tblGrid>
      <w:tr w:rsidR="00A1591C">
        <w:trPr>
          <w:trHeight w:val="830"/>
        </w:trPr>
        <w:tc>
          <w:tcPr>
            <w:tcW w:w="4620"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评估发现事项</w:t>
            </w:r>
          </w:p>
        </w:tc>
        <w:tc>
          <w:tcPr>
            <w:tcW w:w="3660"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 xml:space="preserve">事项代码及扣分标准 </w:t>
            </w:r>
            <w:proofErr w:type="gramStart"/>
            <w:r>
              <w:rPr>
                <w:rFonts w:ascii="黑体" w:eastAsia="黑体" w:hAnsi="黑体" w:cs="黑体" w:hint="eastAsia"/>
                <w:sz w:val="28"/>
                <w:szCs w:val="28"/>
                <w:lang w:eastAsia="zh-CN"/>
              </w:rPr>
              <w:t>(分/项)</w:t>
            </w:r>
            <w:proofErr w:type="gramEnd"/>
          </w:p>
        </w:tc>
      </w:tr>
      <w:tr w:rsidR="00A1591C">
        <w:trPr>
          <w:trHeight w:val="552"/>
        </w:trPr>
        <w:tc>
          <w:tcPr>
            <w:tcW w:w="462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经营异常</w:t>
            </w:r>
          </w:p>
        </w:tc>
        <w:tc>
          <w:tcPr>
            <w:tcW w:w="366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E1=30</w:t>
            </w:r>
          </w:p>
        </w:tc>
      </w:tr>
      <w:tr w:rsidR="00A1591C">
        <w:trPr>
          <w:trHeight w:val="577"/>
        </w:trPr>
        <w:tc>
          <w:tcPr>
            <w:tcW w:w="462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质量体系不符合相应要求</w:t>
            </w:r>
          </w:p>
        </w:tc>
        <w:tc>
          <w:tcPr>
            <w:tcW w:w="366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E2=30</w:t>
            </w:r>
          </w:p>
        </w:tc>
      </w:tr>
      <w:tr w:rsidR="00A1591C">
        <w:trPr>
          <w:trHeight w:val="532"/>
        </w:trPr>
        <w:tc>
          <w:tcPr>
            <w:tcW w:w="462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重大变革</w:t>
            </w:r>
            <w:proofErr w:type="gramStart"/>
            <w:r>
              <w:rPr>
                <w:rFonts w:ascii="宋体" w:hAnsi="宋体" w:hint="eastAsia"/>
                <w:lang w:eastAsia="zh-CN"/>
              </w:rPr>
              <w:t>(如</w:t>
            </w:r>
            <w:proofErr w:type="gramEnd"/>
            <w:r>
              <w:rPr>
                <w:rFonts w:ascii="宋体" w:hAnsi="宋体" w:hint="eastAsia"/>
                <w:lang w:eastAsia="zh-CN"/>
              </w:rPr>
              <w:t>：客户取消</w:t>
            </w:r>
            <w:proofErr w:type="gramStart"/>
            <w:r>
              <w:rPr>
                <w:rFonts w:ascii="宋体" w:hAnsi="宋体" w:hint="eastAsia"/>
                <w:lang w:eastAsia="zh-CN"/>
              </w:rPr>
              <w:t>批准)</w:t>
            </w:r>
            <w:proofErr w:type="gramEnd"/>
          </w:p>
        </w:tc>
        <w:tc>
          <w:tcPr>
            <w:tcW w:w="366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E3=50</w:t>
            </w:r>
          </w:p>
        </w:tc>
      </w:tr>
      <w:tr w:rsidR="00A1591C">
        <w:trPr>
          <w:trHeight w:val="570"/>
        </w:trPr>
        <w:tc>
          <w:tcPr>
            <w:tcW w:w="462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失去联络</w:t>
            </w:r>
            <w:proofErr w:type="gramStart"/>
            <w:r>
              <w:rPr>
                <w:rFonts w:ascii="宋体" w:hAnsi="宋体" w:hint="eastAsia"/>
                <w:lang w:eastAsia="zh-CN"/>
              </w:rPr>
              <w:t>(≥3 年)</w:t>
            </w:r>
            <w:proofErr w:type="gramEnd"/>
          </w:p>
        </w:tc>
        <w:tc>
          <w:tcPr>
            <w:tcW w:w="366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E4=50</w:t>
            </w:r>
          </w:p>
        </w:tc>
      </w:tr>
      <w:tr w:rsidR="00A1591C">
        <w:trPr>
          <w:trHeight w:val="565"/>
        </w:trPr>
        <w:tc>
          <w:tcPr>
            <w:tcW w:w="462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无合作</w:t>
            </w:r>
            <w:proofErr w:type="gramStart"/>
            <w:r>
              <w:rPr>
                <w:rFonts w:ascii="宋体" w:hAnsi="宋体" w:hint="eastAsia"/>
                <w:lang w:eastAsia="zh-CN"/>
              </w:rPr>
              <w:t>(≥5 年)</w:t>
            </w:r>
            <w:proofErr w:type="gramEnd"/>
          </w:p>
        </w:tc>
        <w:tc>
          <w:tcPr>
            <w:tcW w:w="366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E5=50</w:t>
            </w:r>
          </w:p>
        </w:tc>
      </w:tr>
    </w:tbl>
    <w:p w:rsidR="00A1591C" w:rsidRDefault="00A1591C">
      <w:pPr>
        <w:spacing w:line="360" w:lineRule="auto"/>
        <w:ind w:right="-1"/>
        <w:rPr>
          <w:rFonts w:ascii="宋体" w:hAnsi="宋体" w:cs="宋体" w:hint="eastAsia"/>
          <w:spacing w:val="-4"/>
          <w:sz w:val="28"/>
          <w:szCs w:val="28"/>
        </w:rPr>
      </w:pPr>
    </w:p>
    <w:p w:rsidR="00A1591C" w:rsidRDefault="00A1591C">
      <w:pPr>
        <w:spacing w:line="360" w:lineRule="auto"/>
        <w:ind w:right="-1"/>
        <w:rPr>
          <w:rFonts w:ascii="宋体" w:hAnsi="宋体" w:cs="宋体" w:hint="eastAsia"/>
          <w:spacing w:val="-4"/>
          <w:sz w:val="28"/>
          <w:szCs w:val="28"/>
        </w:rPr>
      </w:pPr>
    </w:p>
    <w:p w:rsidR="00A1591C" w:rsidRDefault="00A1591C">
      <w:pPr>
        <w:spacing w:line="360" w:lineRule="auto"/>
        <w:ind w:right="-1"/>
        <w:rPr>
          <w:rFonts w:ascii="宋体" w:hAnsi="宋体" w:cs="宋体" w:hint="eastAsia"/>
          <w:spacing w:val="-4"/>
          <w:sz w:val="28"/>
          <w:szCs w:val="28"/>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1591C">
      <w:pPr>
        <w:pStyle w:val="af1"/>
        <w:adjustRightInd w:val="0"/>
        <w:snapToGrid w:val="0"/>
        <w:spacing w:line="440" w:lineRule="exact"/>
        <w:ind w:firstLineChars="0" w:firstLine="0"/>
        <w:rPr>
          <w:rFonts w:ascii="Times New Roman" w:hAnsi="Times New Roman" w:cs="宋体"/>
          <w:sz w:val="28"/>
          <w:szCs w:val="28"/>
          <w:lang w:eastAsia="zh-CN" w:bidi="zh-CN"/>
        </w:rPr>
      </w:pP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5.2.1.2</w:t>
      </w:r>
      <w:r>
        <w:rPr>
          <w:rFonts w:ascii="Times New Roman" w:hAnsi="Times New Roman" w:cs="宋体" w:hint="eastAsia"/>
          <w:sz w:val="28"/>
          <w:szCs w:val="28"/>
          <w:lang w:eastAsia="zh-CN" w:bidi="zh-CN"/>
        </w:rPr>
        <w:t>供应商合规经营能力评估结果按百分制计算，最终得分根据实际评估情况进行减分得出；设供应商合规经营能力最终得分为</w:t>
      </w:r>
      <w:r>
        <w:rPr>
          <w:rFonts w:ascii="Times New Roman" w:hAnsi="Times New Roman" w:cs="宋体" w:hint="eastAsia"/>
          <w:sz w:val="28"/>
          <w:szCs w:val="28"/>
          <w:lang w:eastAsia="zh-CN" w:bidi="zh-CN"/>
        </w:rPr>
        <w:t>F</w:t>
      </w:r>
      <w:r>
        <w:rPr>
          <w:rFonts w:ascii="Times New Roman" w:hAnsi="Times New Roman" w:cs="宋体" w:hint="eastAsia"/>
          <w:sz w:val="28"/>
          <w:szCs w:val="28"/>
          <w:lang w:eastAsia="zh-CN" w:bidi="zh-CN"/>
        </w:rPr>
        <w:t>，发生项数为</w:t>
      </w:r>
      <w:r>
        <w:rPr>
          <w:rFonts w:ascii="Times New Roman" w:hAnsi="Times New Roman" w:cs="宋体" w:hint="eastAsia"/>
          <w:sz w:val="28"/>
          <w:szCs w:val="28"/>
          <w:lang w:eastAsia="zh-CN" w:bidi="zh-CN"/>
        </w:rPr>
        <w:t>T</w:t>
      </w:r>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A</w:t>
      </w:r>
      <w:r>
        <w:rPr>
          <w:rFonts w:ascii="Times New Roman" w:hAnsi="Times New Roman" w:cs="宋体" w:hint="eastAsia"/>
          <w:sz w:val="28"/>
          <w:szCs w:val="28"/>
          <w:lang w:eastAsia="zh-CN" w:bidi="zh-CN"/>
        </w:rPr>
        <w:t>类、</w:t>
      </w:r>
      <w:r>
        <w:rPr>
          <w:rFonts w:ascii="Times New Roman" w:hAnsi="Times New Roman" w:cs="宋体" w:hint="eastAsia"/>
          <w:sz w:val="28"/>
          <w:szCs w:val="28"/>
          <w:lang w:eastAsia="zh-CN" w:bidi="zh-CN"/>
        </w:rPr>
        <w:t>C</w:t>
      </w:r>
      <w:r>
        <w:rPr>
          <w:rFonts w:ascii="Times New Roman" w:hAnsi="Times New Roman" w:cs="宋体" w:hint="eastAsia"/>
          <w:sz w:val="28"/>
          <w:szCs w:val="28"/>
          <w:lang w:eastAsia="zh-CN" w:bidi="zh-CN"/>
        </w:rPr>
        <w:t>类、</w:t>
      </w:r>
      <w:r>
        <w:rPr>
          <w:rFonts w:ascii="Times New Roman" w:hAnsi="Times New Roman" w:cs="宋体" w:hint="eastAsia"/>
          <w:sz w:val="28"/>
          <w:szCs w:val="28"/>
          <w:lang w:eastAsia="zh-CN" w:bidi="zh-CN"/>
        </w:rPr>
        <w:t>D</w:t>
      </w:r>
      <w:r>
        <w:rPr>
          <w:rFonts w:ascii="Times New Roman" w:hAnsi="Times New Roman" w:cs="宋体" w:hint="eastAsia"/>
          <w:sz w:val="28"/>
          <w:szCs w:val="28"/>
          <w:lang w:eastAsia="zh-CN" w:bidi="zh-CN"/>
        </w:rPr>
        <w:t>类供应商按公式</w:t>
      </w:r>
      <w:proofErr w:type="gramStart"/>
      <w:r>
        <w:rPr>
          <w:rFonts w:ascii="Times New Roman" w:hAnsi="Times New Roman" w:cs="宋体" w:hint="eastAsia"/>
          <w:sz w:val="28"/>
          <w:szCs w:val="28"/>
          <w:lang w:eastAsia="zh-CN" w:bidi="zh-CN"/>
        </w:rPr>
        <w:t>(1)</w:t>
      </w:r>
      <w:proofErr w:type="gramEnd"/>
      <w:r>
        <w:rPr>
          <w:rFonts w:ascii="Times New Roman" w:hAnsi="Times New Roman" w:cs="宋体" w:hint="eastAsia"/>
          <w:sz w:val="28"/>
          <w:szCs w:val="28"/>
          <w:lang w:eastAsia="zh-CN" w:bidi="zh-CN"/>
        </w:rPr>
        <w:t>计算、</w:t>
      </w:r>
      <w:r>
        <w:rPr>
          <w:rFonts w:ascii="Times New Roman" w:hAnsi="Times New Roman" w:cs="宋体" w:hint="eastAsia"/>
          <w:sz w:val="28"/>
          <w:szCs w:val="28"/>
          <w:lang w:eastAsia="zh-CN" w:bidi="zh-CN"/>
        </w:rPr>
        <w:t>B</w:t>
      </w:r>
      <w:r>
        <w:rPr>
          <w:rFonts w:ascii="Times New Roman" w:hAnsi="Times New Roman" w:cs="宋体" w:hint="eastAsia"/>
          <w:sz w:val="28"/>
          <w:szCs w:val="28"/>
          <w:lang w:eastAsia="zh-CN" w:bidi="zh-CN"/>
        </w:rPr>
        <w:t>类供应商按公式</w:t>
      </w:r>
      <w:proofErr w:type="gramStart"/>
      <w:r>
        <w:rPr>
          <w:rFonts w:ascii="Times New Roman" w:hAnsi="Times New Roman" w:cs="宋体" w:hint="eastAsia"/>
          <w:sz w:val="28"/>
          <w:szCs w:val="28"/>
          <w:lang w:eastAsia="zh-CN" w:bidi="zh-CN"/>
        </w:rPr>
        <w:t>(2)</w:t>
      </w:r>
      <w:proofErr w:type="gramEnd"/>
      <w:r>
        <w:rPr>
          <w:rFonts w:ascii="Times New Roman" w:hAnsi="Times New Roman" w:cs="宋体" w:hint="eastAsia"/>
          <w:sz w:val="28"/>
          <w:szCs w:val="28"/>
          <w:lang w:eastAsia="zh-CN" w:bidi="zh-CN"/>
        </w:rPr>
        <w:t>计算：</w:t>
      </w:r>
    </w:p>
    <w:p w:rsidR="00A1591C" w:rsidRDefault="00A143C9">
      <w:pPr>
        <w:spacing w:line="360" w:lineRule="auto"/>
        <w:ind w:right="-1"/>
        <w:rPr>
          <w:lang w:eastAsia="zh-CN"/>
        </w:rPr>
      </w:pPr>
      <w:r>
        <w:pict>
          <v:shapetype id="_x0000_t202" coordsize="21600,21600" o:spt="202" path="m,l,21600r21600,l21600,xe">
            <v:stroke joinstyle="miter"/>
            <v:path gradientshapeok="t" o:connecttype="rect"/>
          </v:shapetype>
          <v:shape id="_x0000_s1026" type="#_x0000_t202" style="position:absolute;margin-left:4.5pt;margin-top:8.4pt;width:427.15pt;height:24.25pt;z-index:251662336;mso-width-relative:page;mso-height-relative:page" o:gfxdata="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NXPINYAAAAHAQAADwAAAAAAAAABACAAAAAiAAAAZHJzL2Rvd25yZXYueG1sUEsB&#10;AhQAFAAAAAgAh07iQIjU57u+AQAAdAMAAA4AAAAAAAAAAQAgAAAAJQEAAGRycy9lMm9Eb2MueG1s&#10;UEsFBgAAAAAGAAYAWQEAAFUFAAAAAA==&#10;" filled="f" stroked="f">
            <v:textbox inset="0,0,0,0">
              <w:txbxContent>
                <w:p w:rsidR="00A1591C" w:rsidRDefault="00A61EDC">
                  <w:pPr>
                    <w:spacing w:before="20"/>
                    <w:ind w:left="20"/>
                    <w:rPr>
                      <w:rFonts w:ascii="Times New Roman" w:eastAsia="Times New Roman" w:hAnsi="Times New Roman"/>
                      <w:sz w:val="14"/>
                      <w:szCs w:val="14"/>
                    </w:rPr>
                  </w:pPr>
                  <w:r>
                    <w:rPr>
                      <w:rFonts w:ascii="Times New Roman" w:hAnsi="Times New Roman" w:cs="宋体" w:hint="eastAsia"/>
                      <w:sz w:val="28"/>
                      <w:szCs w:val="28"/>
                      <w:lang w:eastAsia="zh-CN" w:bidi="zh-CN"/>
                    </w:rPr>
                    <w:t>(1) F=</w:t>
                  </w:r>
                  <w:r>
                    <w:rPr>
                      <w:rFonts w:ascii="Times New Roman" w:eastAsia="Times New Roman" w:hAnsi="Times New Roman"/>
                      <w:spacing w:val="-2"/>
                      <w:position w:val="1"/>
                      <w:sz w:val="20"/>
                      <w:szCs w:val="20"/>
                    </w:rPr>
                    <w:t xml:space="preserve">100 </w:t>
                  </w:r>
                  <w:r>
                    <w:rPr>
                      <w:rFonts w:ascii="微软雅黑" w:eastAsia="微软雅黑" w:hAnsi="微软雅黑" w:cs="微软雅黑"/>
                      <w:spacing w:val="-2"/>
                      <w:position w:val="1"/>
                      <w:sz w:val="20"/>
                      <w:szCs w:val="20"/>
                    </w:rPr>
                    <w:t xml:space="preserve">一 </w:t>
                  </w:r>
                  <w:r>
                    <w:rPr>
                      <w:noProof/>
                      <w:position w:val="-13"/>
                      <w:sz w:val="20"/>
                      <w:szCs w:val="20"/>
                      <w:lang w:eastAsia="zh-CN" w:bidi="ar-SA"/>
                    </w:rPr>
                    <w:drawing>
                      <wp:inline distT="0" distB="0" distL="0" distR="0">
                        <wp:extent cx="154940" cy="281940"/>
                        <wp:effectExtent l="0" t="0" r="16510" b="3175"/>
                        <wp:docPr id="28" name="IM 1"/>
                        <wp:cNvGraphicFramePr/>
                        <a:graphic xmlns:a="http://schemas.openxmlformats.org/drawingml/2006/main">
                          <a:graphicData uri="http://schemas.openxmlformats.org/drawingml/2006/picture">
                            <pic:pic xmlns:pic="http://schemas.openxmlformats.org/drawingml/2006/picture">
                              <pic:nvPicPr>
                                <pic:cNvPr id="28" name="IM 1"/>
                                <pic:cNvPicPr/>
                              </pic:nvPicPr>
                              <pic:blipFill>
                                <a:blip r:embed="rId17"/>
                                <a:stretch>
                                  <a:fillRect/>
                                </a:stretch>
                              </pic:blipFill>
                              <pic:spPr>
                                <a:xfrm>
                                  <a:off x="0" y="0"/>
                                  <a:ext cx="155061" cy="282433"/>
                                </a:xfrm>
                                <a:prstGeom prst="rect">
                                  <a:avLst/>
                                </a:prstGeom>
                              </pic:spPr>
                            </pic:pic>
                          </a:graphicData>
                        </a:graphic>
                      </wp:inline>
                    </w:drawing>
                  </w:r>
                  <w:r>
                    <w:rPr>
                      <w:rFonts w:ascii="Times New Roman" w:eastAsia="Times New Roman" w:hAnsi="Times New Roman"/>
                      <w:spacing w:val="-2"/>
                      <w:position w:val="1"/>
                      <w:sz w:val="20"/>
                      <w:szCs w:val="20"/>
                    </w:rPr>
                    <w:t>E</w:t>
                  </w:r>
                  <w:r>
                    <w:rPr>
                      <w:rFonts w:ascii="Times New Roman" w:eastAsia="Times New Roman" w:hAnsi="Times New Roman"/>
                      <w:spacing w:val="-2"/>
                      <w:position w:val="1"/>
                      <w:sz w:val="14"/>
                      <w:szCs w:val="14"/>
                    </w:rPr>
                    <w:t xml:space="preserve">i </w:t>
                  </w:r>
                  <w:r>
                    <w:rPr>
                      <w:noProof/>
                      <w:position w:val="-3"/>
                      <w:sz w:val="14"/>
                      <w:szCs w:val="14"/>
                      <w:lang w:eastAsia="zh-CN" w:bidi="ar-SA"/>
                    </w:rPr>
                    <w:drawing>
                      <wp:inline distT="0" distB="0" distL="0" distR="0">
                        <wp:extent cx="55245" cy="156845"/>
                        <wp:effectExtent l="0" t="0" r="1905" b="16510"/>
                        <wp:docPr id="31" name="IM 2"/>
                        <wp:cNvGraphicFramePr/>
                        <a:graphic xmlns:a="http://schemas.openxmlformats.org/drawingml/2006/main">
                          <a:graphicData uri="http://schemas.openxmlformats.org/drawingml/2006/picture">
                            <pic:pic xmlns:pic="http://schemas.openxmlformats.org/drawingml/2006/picture">
                              <pic:nvPicPr>
                                <pic:cNvPr id="31" name="IM 2"/>
                                <pic:cNvPicPr/>
                              </pic:nvPicPr>
                              <pic:blipFill>
                                <a:blip r:embed="rId18"/>
                                <a:stretch>
                                  <a:fillRect/>
                                </a:stretch>
                              </pic:blipFill>
                              <pic:spPr>
                                <a:xfrm>
                                  <a:off x="0" y="0"/>
                                  <a:ext cx="55251" cy="156909"/>
                                </a:xfrm>
                                <a:prstGeom prst="rect">
                                  <a:avLst/>
                                </a:prstGeom>
                              </pic:spPr>
                            </pic:pic>
                          </a:graphicData>
                        </a:graphic>
                      </wp:inline>
                    </w:drawing>
                  </w:r>
                  <w:r>
                    <w:rPr>
                      <w:rFonts w:ascii="Times New Roman" w:eastAsia="Times New Roman" w:hAnsi="Times New Roman"/>
                      <w:spacing w:val="-2"/>
                      <w:position w:val="1"/>
                      <w:sz w:val="20"/>
                      <w:szCs w:val="20"/>
                    </w:rPr>
                    <w:t>T</w:t>
                  </w:r>
                  <w:r>
                    <w:rPr>
                      <w:rFonts w:ascii="Times New Roman" w:eastAsia="Times New Roman" w:hAnsi="Times New Roman"/>
                      <w:spacing w:val="-2"/>
                      <w:position w:val="1"/>
                      <w:sz w:val="14"/>
                      <w:szCs w:val="14"/>
                    </w:rPr>
                    <w:t xml:space="preserve">i                                                     </w:t>
                  </w:r>
                  <w:proofErr w:type="gramStart"/>
                  <w:r>
                    <w:rPr>
                      <w:rFonts w:ascii="Times New Roman" w:eastAsia="Times New Roman" w:hAnsi="Times New Roman"/>
                      <w:spacing w:val="-2"/>
                      <w:position w:val="1"/>
                      <w:sz w:val="14"/>
                      <w:szCs w:val="14"/>
                    </w:rPr>
                    <w:t xml:space="preserve">   </w:t>
                  </w:r>
                  <w:r>
                    <w:rPr>
                      <w:rFonts w:ascii="宋体" w:hAnsi="宋体" w:cs="宋体"/>
                      <w:spacing w:val="-2"/>
                      <w:position w:val="3"/>
                    </w:rPr>
                    <w:t>(</w:t>
                  </w:r>
                  <w:proofErr w:type="gramEnd"/>
                  <w:r>
                    <w:rPr>
                      <w:rFonts w:ascii="Times New Roman" w:eastAsia="Times New Roman" w:hAnsi="Times New Roman"/>
                      <w:spacing w:val="-2"/>
                      <w:position w:val="3"/>
                    </w:rPr>
                    <w:t>2</w:t>
                  </w:r>
                  <w:r>
                    <w:rPr>
                      <w:rFonts w:ascii="宋体" w:hAnsi="宋体" w:cs="宋体"/>
                      <w:spacing w:val="-2"/>
                      <w:position w:val="3"/>
                    </w:rPr>
                    <w:t xml:space="preserve">) </w:t>
                  </w:r>
                  <w:r>
                    <w:rPr>
                      <w:rFonts w:ascii="Times New Roman" w:eastAsia="Times New Roman" w:hAnsi="Times New Roman"/>
                      <w:spacing w:val="-1"/>
                      <w:position w:val="3"/>
                    </w:rPr>
                    <w:t>F</w:t>
                  </w:r>
                  <w:r>
                    <w:rPr>
                      <w:rFonts w:ascii="Times New Roman" w:eastAsia="Times New Roman" w:hAnsi="Times New Roman"/>
                      <w:spacing w:val="-2"/>
                      <w:position w:val="3"/>
                    </w:rPr>
                    <w:t xml:space="preserve">= </w:t>
                  </w:r>
                  <w:r>
                    <w:rPr>
                      <w:rFonts w:ascii="Times New Roman" w:eastAsia="Times New Roman" w:hAnsi="Times New Roman"/>
                      <w:spacing w:val="-2"/>
                      <w:position w:val="1"/>
                      <w:sz w:val="20"/>
                      <w:szCs w:val="20"/>
                    </w:rPr>
                    <w:t xml:space="preserve">100 </w:t>
                  </w:r>
                  <w:r>
                    <w:rPr>
                      <w:rFonts w:ascii="微软雅黑" w:eastAsia="微软雅黑" w:hAnsi="微软雅黑" w:cs="微软雅黑"/>
                      <w:spacing w:val="-2"/>
                      <w:position w:val="1"/>
                      <w:sz w:val="20"/>
                      <w:szCs w:val="20"/>
                    </w:rPr>
                    <w:t xml:space="preserve">一 </w:t>
                  </w:r>
                  <w:r>
                    <w:rPr>
                      <w:noProof/>
                      <w:position w:val="-13"/>
                      <w:sz w:val="20"/>
                      <w:szCs w:val="20"/>
                      <w:lang w:eastAsia="zh-CN" w:bidi="ar-SA"/>
                    </w:rPr>
                    <w:drawing>
                      <wp:inline distT="0" distB="0" distL="0" distR="0">
                        <wp:extent cx="154940" cy="281940"/>
                        <wp:effectExtent l="0" t="0" r="16510" b="3175"/>
                        <wp:docPr id="32" name="IM 3"/>
                        <wp:cNvGraphicFramePr/>
                        <a:graphic xmlns:a="http://schemas.openxmlformats.org/drawingml/2006/main">
                          <a:graphicData uri="http://schemas.openxmlformats.org/drawingml/2006/picture">
                            <pic:pic xmlns:pic="http://schemas.openxmlformats.org/drawingml/2006/picture">
                              <pic:nvPicPr>
                                <pic:cNvPr id="32" name="IM 3"/>
                                <pic:cNvPicPr/>
                              </pic:nvPicPr>
                              <pic:blipFill>
                                <a:blip r:embed="rId17"/>
                                <a:stretch>
                                  <a:fillRect/>
                                </a:stretch>
                              </pic:blipFill>
                              <pic:spPr>
                                <a:xfrm>
                                  <a:off x="0" y="0"/>
                                  <a:ext cx="155061" cy="282433"/>
                                </a:xfrm>
                                <a:prstGeom prst="rect">
                                  <a:avLst/>
                                </a:prstGeom>
                              </pic:spPr>
                            </pic:pic>
                          </a:graphicData>
                        </a:graphic>
                      </wp:inline>
                    </w:drawing>
                  </w:r>
                  <w:r>
                    <w:rPr>
                      <w:rFonts w:ascii="Times New Roman" w:eastAsia="Times New Roman" w:hAnsi="Times New Roman"/>
                      <w:position w:val="1"/>
                      <w:sz w:val="20"/>
                      <w:szCs w:val="20"/>
                    </w:rPr>
                    <w:t>E</w:t>
                  </w:r>
                  <w:r>
                    <w:rPr>
                      <w:rFonts w:ascii="Times New Roman" w:eastAsia="Times New Roman" w:hAnsi="Times New Roman"/>
                      <w:position w:val="1"/>
                      <w:sz w:val="14"/>
                      <w:szCs w:val="14"/>
                    </w:rPr>
                    <w:t>i</w:t>
                  </w:r>
                  <w:r>
                    <w:rPr>
                      <w:noProof/>
                      <w:position w:val="-3"/>
                      <w:sz w:val="14"/>
                      <w:szCs w:val="14"/>
                      <w:lang w:eastAsia="zh-CN" w:bidi="ar-SA"/>
                    </w:rPr>
                    <w:drawing>
                      <wp:inline distT="0" distB="0" distL="0" distR="0">
                        <wp:extent cx="55245" cy="156845"/>
                        <wp:effectExtent l="0" t="0" r="1905" b="16510"/>
                        <wp:docPr id="33" name="IM 4"/>
                        <wp:cNvGraphicFramePr/>
                        <a:graphic xmlns:a="http://schemas.openxmlformats.org/drawingml/2006/main">
                          <a:graphicData uri="http://schemas.openxmlformats.org/drawingml/2006/picture">
                            <pic:pic xmlns:pic="http://schemas.openxmlformats.org/drawingml/2006/picture">
                              <pic:nvPicPr>
                                <pic:cNvPr id="33" name="IM 4"/>
                                <pic:cNvPicPr/>
                              </pic:nvPicPr>
                              <pic:blipFill>
                                <a:blip r:embed="rId19"/>
                                <a:stretch>
                                  <a:fillRect/>
                                </a:stretch>
                              </pic:blipFill>
                              <pic:spPr>
                                <a:xfrm>
                                  <a:off x="0" y="0"/>
                                  <a:ext cx="55251" cy="156909"/>
                                </a:xfrm>
                                <a:prstGeom prst="rect">
                                  <a:avLst/>
                                </a:prstGeom>
                              </pic:spPr>
                            </pic:pic>
                          </a:graphicData>
                        </a:graphic>
                      </wp:inline>
                    </w:drawing>
                  </w:r>
                  <w:r>
                    <w:rPr>
                      <w:rFonts w:ascii="Times New Roman" w:eastAsia="Times New Roman" w:hAnsi="Times New Roman"/>
                      <w:position w:val="1"/>
                      <w:sz w:val="20"/>
                      <w:szCs w:val="20"/>
                    </w:rPr>
                    <w:t>T</w:t>
                  </w:r>
                  <w:r>
                    <w:rPr>
                      <w:rFonts w:ascii="Times New Roman" w:eastAsia="Times New Roman" w:hAnsi="Times New Roman"/>
                      <w:position w:val="1"/>
                      <w:sz w:val="14"/>
                      <w:szCs w:val="14"/>
                    </w:rPr>
                    <w:t>i</w:t>
                  </w:r>
                </w:p>
              </w:txbxContent>
            </v:textbox>
          </v:shape>
        </w:pict>
      </w:r>
    </w:p>
    <w:p w:rsidR="00A1591C" w:rsidRDefault="00A1591C">
      <w:pPr>
        <w:spacing w:line="360" w:lineRule="auto"/>
        <w:ind w:right="-1"/>
        <w:rPr>
          <w:lang w:eastAsia="zh-CN"/>
        </w:rPr>
      </w:pPr>
    </w:p>
    <w:p w:rsidR="00A1591C" w:rsidRDefault="00A61EDC">
      <w:pPr>
        <w:spacing w:line="440" w:lineRule="exact"/>
        <w:ind w:firstLineChars="200"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5.2.1.3</w:t>
      </w:r>
      <w:r>
        <w:rPr>
          <w:rFonts w:ascii="Times New Roman" w:hAnsi="Times New Roman" w:cs="宋体" w:hint="eastAsia"/>
          <w:sz w:val="28"/>
          <w:szCs w:val="28"/>
          <w:lang w:eastAsia="zh-CN" w:bidi="zh-CN"/>
        </w:rPr>
        <w:t>供应商合规经营能力评估结果最终得分按表</w:t>
      </w:r>
      <w:r>
        <w:rPr>
          <w:rFonts w:ascii="Times New Roman" w:hAnsi="Times New Roman" w:cs="宋体" w:hint="eastAsia"/>
          <w:sz w:val="28"/>
          <w:szCs w:val="28"/>
          <w:lang w:eastAsia="zh-CN" w:bidi="zh-CN"/>
        </w:rPr>
        <w:t>3</w:t>
      </w:r>
      <w:r>
        <w:rPr>
          <w:rFonts w:ascii="Times New Roman" w:hAnsi="Times New Roman" w:cs="宋体" w:hint="eastAsia"/>
          <w:sz w:val="28"/>
          <w:szCs w:val="28"/>
          <w:lang w:eastAsia="zh-CN" w:bidi="zh-CN"/>
        </w:rPr>
        <w:t>分为一级、二级和三级。</w:t>
      </w:r>
    </w:p>
    <w:p w:rsidR="00A1591C" w:rsidRDefault="00A1591C">
      <w:pPr>
        <w:spacing w:line="360" w:lineRule="auto"/>
        <w:ind w:right="-1"/>
        <w:jc w:val="both"/>
        <w:rPr>
          <w:rFonts w:ascii="宋体" w:hAnsi="宋体" w:hint="eastAsia"/>
          <w:lang w:eastAsia="zh-CN"/>
        </w:rPr>
      </w:pPr>
    </w:p>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表3供应商合规经营能力评估标准</w:t>
      </w:r>
    </w:p>
    <w:tbl>
      <w:tblPr>
        <w:tblStyle w:val="TableNormal"/>
        <w:tblW w:w="8189" w:type="dxa"/>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45"/>
        <w:gridCol w:w="3644"/>
      </w:tblGrid>
      <w:tr w:rsidR="00A1591C">
        <w:trPr>
          <w:trHeight w:val="555"/>
        </w:trPr>
        <w:tc>
          <w:tcPr>
            <w:tcW w:w="4545"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合规经营能力评估结果级别</w:t>
            </w:r>
          </w:p>
        </w:tc>
        <w:tc>
          <w:tcPr>
            <w:tcW w:w="3644"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分数</w:t>
            </w:r>
          </w:p>
        </w:tc>
      </w:tr>
      <w:tr w:rsidR="00A1591C">
        <w:trPr>
          <w:trHeight w:val="550"/>
        </w:trPr>
        <w:tc>
          <w:tcPr>
            <w:tcW w:w="4545"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一级</w:t>
            </w:r>
          </w:p>
        </w:tc>
        <w:tc>
          <w:tcPr>
            <w:tcW w:w="3644"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75分</w:t>
            </w:r>
            <w:proofErr w:type="gramStart"/>
            <w:r>
              <w:rPr>
                <w:rFonts w:ascii="宋体" w:hAnsi="宋体" w:hint="eastAsia"/>
                <w:lang w:eastAsia="zh-CN"/>
              </w:rPr>
              <w:t>(含)</w:t>
            </w:r>
            <w:proofErr w:type="gramEnd"/>
            <w:r>
              <w:rPr>
                <w:rFonts w:ascii="宋体" w:hAnsi="宋体" w:hint="eastAsia"/>
                <w:lang w:eastAsia="zh-CN"/>
              </w:rPr>
              <w:t xml:space="preserve"> - 100 分</w:t>
            </w:r>
          </w:p>
        </w:tc>
      </w:tr>
      <w:tr w:rsidR="00A1591C">
        <w:trPr>
          <w:trHeight w:val="547"/>
        </w:trPr>
        <w:tc>
          <w:tcPr>
            <w:tcW w:w="4545"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二级</w:t>
            </w:r>
          </w:p>
        </w:tc>
        <w:tc>
          <w:tcPr>
            <w:tcW w:w="3644"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55分</w:t>
            </w:r>
            <w:proofErr w:type="gramStart"/>
            <w:r>
              <w:rPr>
                <w:rFonts w:ascii="宋体" w:hAnsi="宋体" w:hint="eastAsia"/>
                <w:lang w:eastAsia="zh-CN"/>
              </w:rPr>
              <w:t>(含)</w:t>
            </w:r>
            <w:proofErr w:type="gramEnd"/>
            <w:r>
              <w:rPr>
                <w:rFonts w:ascii="宋体" w:hAnsi="宋体" w:hint="eastAsia"/>
                <w:lang w:eastAsia="zh-CN"/>
              </w:rPr>
              <w:t xml:space="preserve"> -75 分</w:t>
            </w:r>
          </w:p>
        </w:tc>
      </w:tr>
      <w:tr w:rsidR="00A1591C">
        <w:trPr>
          <w:trHeight w:val="567"/>
        </w:trPr>
        <w:tc>
          <w:tcPr>
            <w:tcW w:w="4545"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三级</w:t>
            </w:r>
          </w:p>
        </w:tc>
        <w:tc>
          <w:tcPr>
            <w:tcW w:w="3644"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55分以下</w:t>
            </w:r>
          </w:p>
        </w:tc>
      </w:tr>
    </w:tbl>
    <w:p w:rsidR="00A1591C" w:rsidRDefault="00A1591C">
      <w:pPr>
        <w:spacing w:line="360" w:lineRule="auto"/>
        <w:ind w:right="-1"/>
        <w:rPr>
          <w:rFonts w:ascii="宋体" w:hAnsi="宋体" w:hint="eastAsia"/>
          <w:lang w:eastAsia="zh-CN"/>
        </w:rPr>
      </w:pP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5.2.2</w:t>
      </w:r>
      <w:r>
        <w:rPr>
          <w:rFonts w:ascii="Times New Roman" w:hAnsi="Times New Roman" w:cs="宋体" w:hint="eastAsia"/>
          <w:sz w:val="28"/>
          <w:szCs w:val="28"/>
          <w:lang w:eastAsia="zh-CN" w:bidi="zh-CN"/>
        </w:rPr>
        <w:t>质量保证能力</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B</w:t>
      </w:r>
      <w:r>
        <w:rPr>
          <w:rFonts w:ascii="Times New Roman" w:hAnsi="Times New Roman" w:cs="宋体" w:hint="eastAsia"/>
          <w:sz w:val="28"/>
          <w:szCs w:val="28"/>
          <w:lang w:eastAsia="zh-CN" w:bidi="zh-CN"/>
        </w:rPr>
        <w:t>类、</w:t>
      </w:r>
      <w:r>
        <w:rPr>
          <w:rFonts w:ascii="Times New Roman" w:hAnsi="Times New Roman" w:cs="宋体" w:hint="eastAsia"/>
          <w:sz w:val="28"/>
          <w:szCs w:val="28"/>
          <w:lang w:eastAsia="zh-CN" w:bidi="zh-CN"/>
        </w:rPr>
        <w:t>D</w:t>
      </w:r>
      <w:r>
        <w:rPr>
          <w:rFonts w:ascii="Times New Roman" w:hAnsi="Times New Roman" w:cs="宋体" w:hint="eastAsia"/>
          <w:sz w:val="28"/>
          <w:szCs w:val="28"/>
          <w:lang w:eastAsia="zh-CN" w:bidi="zh-CN"/>
        </w:rPr>
        <w:t>类供应商供应商问卷调查表统计最近质量保证能力评估结果；</w:t>
      </w:r>
      <w:r>
        <w:rPr>
          <w:rFonts w:ascii="Times New Roman" w:hAnsi="Times New Roman" w:cs="宋体" w:hint="eastAsia"/>
          <w:sz w:val="28"/>
          <w:szCs w:val="28"/>
          <w:lang w:eastAsia="zh-CN" w:bidi="zh-CN"/>
        </w:rPr>
        <w:t>A</w:t>
      </w:r>
      <w:r>
        <w:rPr>
          <w:rFonts w:ascii="Times New Roman" w:hAnsi="Times New Roman" w:cs="宋体" w:hint="eastAsia"/>
          <w:sz w:val="28"/>
          <w:szCs w:val="28"/>
          <w:lang w:eastAsia="zh-CN" w:bidi="zh-CN"/>
        </w:rPr>
        <w:t>类、</w:t>
      </w:r>
      <w:r>
        <w:rPr>
          <w:rFonts w:ascii="Times New Roman" w:hAnsi="Times New Roman" w:cs="宋体" w:hint="eastAsia"/>
          <w:sz w:val="28"/>
          <w:szCs w:val="28"/>
          <w:lang w:eastAsia="zh-CN" w:bidi="zh-CN"/>
        </w:rPr>
        <w:t>C</w:t>
      </w:r>
      <w:r>
        <w:rPr>
          <w:rFonts w:ascii="Times New Roman" w:hAnsi="Times New Roman" w:cs="宋体" w:hint="eastAsia"/>
          <w:sz w:val="28"/>
          <w:szCs w:val="28"/>
          <w:lang w:eastAsia="zh-CN" w:bidi="zh-CN"/>
        </w:rPr>
        <w:t>类供应商最新质量保证能力评估结果；评估结果按表</w:t>
      </w:r>
      <w:r>
        <w:rPr>
          <w:rFonts w:ascii="Times New Roman" w:hAnsi="Times New Roman" w:cs="宋体" w:hint="eastAsia"/>
          <w:sz w:val="28"/>
          <w:szCs w:val="28"/>
          <w:lang w:eastAsia="zh-CN" w:bidi="zh-CN"/>
        </w:rPr>
        <w:t>4</w:t>
      </w:r>
      <w:r>
        <w:rPr>
          <w:rFonts w:ascii="Times New Roman" w:hAnsi="Times New Roman" w:cs="宋体" w:hint="eastAsia"/>
          <w:sz w:val="28"/>
          <w:szCs w:val="28"/>
          <w:lang w:eastAsia="zh-CN" w:bidi="zh-CN"/>
        </w:rPr>
        <w:t>执行。</w:t>
      </w:r>
    </w:p>
    <w:p w:rsidR="00A1591C" w:rsidRDefault="00A1591C">
      <w:pPr>
        <w:spacing w:line="360" w:lineRule="auto"/>
        <w:ind w:right="-1"/>
        <w:jc w:val="center"/>
        <w:rPr>
          <w:rFonts w:ascii="宋体" w:hAnsi="宋体" w:hint="eastAsia"/>
          <w:lang w:eastAsia="zh-CN"/>
        </w:rPr>
      </w:pPr>
    </w:p>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表4质量保证能力评估结果</w:t>
      </w:r>
    </w:p>
    <w:tbl>
      <w:tblPr>
        <w:tblStyle w:val="TableNormal"/>
        <w:tblW w:w="8219" w:type="dxa"/>
        <w:tblInd w:w="2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80"/>
        <w:gridCol w:w="7639"/>
      </w:tblGrid>
      <w:tr w:rsidR="00A1591C">
        <w:trPr>
          <w:trHeight w:val="553"/>
        </w:trPr>
        <w:tc>
          <w:tcPr>
            <w:tcW w:w="580"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序号</w:t>
            </w:r>
          </w:p>
        </w:tc>
        <w:tc>
          <w:tcPr>
            <w:tcW w:w="7639" w:type="dxa"/>
            <w:vAlign w:val="center"/>
          </w:tcPr>
          <w:p w:rsidR="00A1591C" w:rsidRDefault="00A61EDC">
            <w:pPr>
              <w:adjustRightInd w:val="0"/>
              <w:snapToGrid w:val="0"/>
              <w:spacing w:line="276"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质量保证能力评估结果要素</w:t>
            </w:r>
          </w:p>
        </w:tc>
      </w:tr>
      <w:tr w:rsidR="00A1591C">
        <w:trPr>
          <w:trHeight w:val="412"/>
        </w:trPr>
        <w:tc>
          <w:tcPr>
            <w:tcW w:w="58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1</w:t>
            </w:r>
          </w:p>
        </w:tc>
        <w:tc>
          <w:tcPr>
            <w:tcW w:w="7639"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维持批准状态</w:t>
            </w:r>
          </w:p>
        </w:tc>
      </w:tr>
      <w:tr w:rsidR="00A1591C">
        <w:trPr>
          <w:trHeight w:val="343"/>
        </w:trPr>
        <w:tc>
          <w:tcPr>
            <w:tcW w:w="58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2</w:t>
            </w:r>
          </w:p>
        </w:tc>
        <w:tc>
          <w:tcPr>
            <w:tcW w:w="7639"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整改合格后维持批准状态</w:t>
            </w:r>
          </w:p>
        </w:tc>
      </w:tr>
      <w:tr w:rsidR="00A1591C">
        <w:trPr>
          <w:trHeight w:val="344"/>
        </w:trPr>
        <w:tc>
          <w:tcPr>
            <w:tcW w:w="58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3</w:t>
            </w:r>
          </w:p>
        </w:tc>
        <w:tc>
          <w:tcPr>
            <w:tcW w:w="7639"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拒不整改或整改不合格</w:t>
            </w:r>
          </w:p>
        </w:tc>
      </w:tr>
      <w:tr w:rsidR="00A1591C">
        <w:trPr>
          <w:trHeight w:val="431"/>
        </w:trPr>
        <w:tc>
          <w:tcPr>
            <w:tcW w:w="580"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4</w:t>
            </w:r>
          </w:p>
        </w:tc>
        <w:tc>
          <w:tcPr>
            <w:tcW w:w="7639" w:type="dxa"/>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N/A</w:t>
            </w:r>
            <w:proofErr w:type="gramStart"/>
            <w:r>
              <w:rPr>
                <w:rFonts w:ascii="宋体" w:hAnsi="宋体" w:hint="eastAsia"/>
                <w:lang w:eastAsia="zh-CN"/>
              </w:rPr>
              <w:t>(评估周期内供应商无交付活动或不在年度供应商质量审核计划内)</w:t>
            </w:r>
            <w:proofErr w:type="gramEnd"/>
          </w:p>
        </w:tc>
      </w:tr>
    </w:tbl>
    <w:p w:rsidR="00A1591C" w:rsidRDefault="00A1591C">
      <w:pPr>
        <w:spacing w:line="360" w:lineRule="auto"/>
        <w:ind w:right="-1"/>
        <w:rPr>
          <w:rFonts w:ascii="宋体" w:hAnsi="宋体" w:hint="eastAsia"/>
          <w:lang w:eastAsia="zh-CN"/>
        </w:rPr>
      </w:pP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5.2.3</w:t>
      </w:r>
      <w:r>
        <w:rPr>
          <w:rFonts w:ascii="Times New Roman" w:hAnsi="Times New Roman" w:cs="宋体" w:hint="eastAsia"/>
          <w:sz w:val="28"/>
          <w:szCs w:val="28"/>
          <w:lang w:eastAsia="zh-CN" w:bidi="zh-CN"/>
        </w:rPr>
        <w:t>供应商绩效</w:t>
      </w:r>
      <w:r>
        <w:rPr>
          <w:rFonts w:ascii="Times New Roman" w:hAnsi="Times New Roman" w:cs="宋体" w:hint="eastAsia"/>
          <w:sz w:val="28"/>
          <w:szCs w:val="28"/>
          <w:lang w:eastAsia="zh-CN" w:bidi="zh-CN"/>
        </w:rPr>
        <w:t xml:space="preserve"> </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统计供应商最近的年度绩效综合评价结果。</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5.2.4</w:t>
      </w:r>
      <w:r>
        <w:rPr>
          <w:rFonts w:ascii="Times New Roman" w:hAnsi="Times New Roman" w:cs="宋体" w:hint="eastAsia"/>
          <w:sz w:val="28"/>
          <w:szCs w:val="28"/>
          <w:lang w:eastAsia="zh-CN" w:bidi="zh-CN"/>
        </w:rPr>
        <w:t>供应商风险</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统计供应商最近的年度绩效综合评价结果。</w:t>
      </w: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1591C" w:rsidP="00A61EDC">
      <w:pPr>
        <w:pStyle w:val="af1"/>
        <w:adjustRightInd w:val="0"/>
        <w:snapToGrid w:val="0"/>
        <w:spacing w:line="440" w:lineRule="exact"/>
        <w:ind w:firstLine="560"/>
        <w:rPr>
          <w:rFonts w:ascii="Times New Roman" w:hAnsi="Times New Roman" w:cs="宋体"/>
          <w:sz w:val="28"/>
          <w:szCs w:val="28"/>
          <w:lang w:eastAsia="zh-CN" w:bidi="zh-CN"/>
        </w:rPr>
      </w:pP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5.2.5</w:t>
      </w:r>
      <w:r>
        <w:rPr>
          <w:rFonts w:ascii="Times New Roman" w:hAnsi="Times New Roman" w:cs="宋体" w:hint="eastAsia"/>
          <w:sz w:val="28"/>
          <w:szCs w:val="28"/>
          <w:lang w:eastAsia="zh-CN" w:bidi="zh-CN"/>
        </w:rPr>
        <w:t>商务协作能力</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5.2.5.1</w:t>
      </w:r>
      <w:r>
        <w:rPr>
          <w:rFonts w:ascii="Times New Roman" w:hAnsi="Times New Roman" w:cs="宋体" w:hint="eastAsia"/>
          <w:sz w:val="28"/>
          <w:szCs w:val="28"/>
          <w:lang w:eastAsia="zh-CN" w:bidi="zh-CN"/>
        </w:rPr>
        <w:t>供应商商务协作能力评估分为合作意愿评估和合作金额评估两大类。</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5.2.5.2</w:t>
      </w:r>
      <w:r>
        <w:rPr>
          <w:rFonts w:ascii="Times New Roman" w:hAnsi="Times New Roman" w:cs="宋体" w:hint="eastAsia"/>
          <w:sz w:val="28"/>
          <w:szCs w:val="28"/>
          <w:lang w:eastAsia="zh-CN" w:bidi="zh-CN"/>
        </w:rPr>
        <w:t>供应商合作意愿评估结果和供应商商务合作评估结果可分为高、中、一般、低四级，具体评估内容参见表</w:t>
      </w:r>
      <w:r>
        <w:rPr>
          <w:rFonts w:ascii="Times New Roman" w:hAnsi="Times New Roman" w:cs="宋体" w:hint="eastAsia"/>
          <w:sz w:val="28"/>
          <w:szCs w:val="28"/>
          <w:lang w:eastAsia="zh-CN" w:bidi="zh-CN"/>
        </w:rPr>
        <w:t>5</w:t>
      </w:r>
      <w:r>
        <w:rPr>
          <w:rFonts w:ascii="Times New Roman" w:hAnsi="Times New Roman" w:cs="宋体" w:hint="eastAsia"/>
          <w:sz w:val="28"/>
          <w:szCs w:val="28"/>
          <w:lang w:eastAsia="zh-CN" w:bidi="zh-CN"/>
        </w:rPr>
        <w:t>。</w:t>
      </w:r>
    </w:p>
    <w:p w:rsidR="00A1591C" w:rsidRDefault="00A1591C">
      <w:pPr>
        <w:adjustRightInd w:val="0"/>
        <w:snapToGrid w:val="0"/>
        <w:spacing w:line="276" w:lineRule="auto"/>
        <w:jc w:val="both"/>
        <w:rPr>
          <w:rFonts w:ascii="宋体" w:hAnsi="宋体" w:hint="eastAsia"/>
          <w:lang w:eastAsia="zh-CN"/>
        </w:rPr>
      </w:pPr>
    </w:p>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表5商务协作能力评估内容</w:t>
      </w:r>
    </w:p>
    <w:tbl>
      <w:tblPr>
        <w:tblStyle w:val="TableNormal"/>
        <w:tblW w:w="4751" w:type="pct"/>
        <w:tblInd w:w="-2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366"/>
        <w:gridCol w:w="4906"/>
        <w:gridCol w:w="2916"/>
      </w:tblGrid>
      <w:tr w:rsidR="00A1591C">
        <w:trPr>
          <w:trHeight w:val="833"/>
        </w:trPr>
        <w:tc>
          <w:tcPr>
            <w:tcW w:w="743" w:type="pct"/>
            <w:vAlign w:val="center"/>
          </w:tcPr>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评估结果</w:t>
            </w:r>
          </w:p>
        </w:tc>
        <w:tc>
          <w:tcPr>
            <w:tcW w:w="2669" w:type="pct"/>
            <w:vAlign w:val="center"/>
          </w:tcPr>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合作意愿基本评估要素</w:t>
            </w:r>
          </w:p>
        </w:tc>
        <w:tc>
          <w:tcPr>
            <w:tcW w:w="1587" w:type="pct"/>
            <w:vAlign w:val="center"/>
          </w:tcPr>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商务合作基本评估要素</w:t>
            </w:r>
          </w:p>
        </w:tc>
      </w:tr>
      <w:tr w:rsidR="00A1591C">
        <w:trPr>
          <w:trHeight w:val="1116"/>
        </w:trPr>
        <w:tc>
          <w:tcPr>
            <w:tcW w:w="743" w:type="pct"/>
            <w:vAlign w:val="center"/>
          </w:tcPr>
          <w:p w:rsidR="00A1591C" w:rsidRDefault="00A1591C">
            <w:pPr>
              <w:adjustRightInd w:val="0"/>
              <w:snapToGrid w:val="0"/>
              <w:spacing w:line="276" w:lineRule="auto"/>
              <w:jc w:val="center"/>
              <w:rPr>
                <w:rFonts w:ascii="宋体" w:hAnsi="宋体" w:hint="eastAsia"/>
                <w:lang w:eastAsia="zh-CN"/>
              </w:rPr>
            </w:pPr>
          </w:p>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高</w:t>
            </w:r>
          </w:p>
        </w:tc>
        <w:tc>
          <w:tcPr>
            <w:tcW w:w="2669"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配合公司进行成本控制，客户要求响应速度迅速、执行 力强；报价符合历史同类产品或同期同类产品平均价格。</w:t>
            </w:r>
          </w:p>
        </w:tc>
        <w:tc>
          <w:tcPr>
            <w:tcW w:w="1587"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年度合作金额占该类别供应商 合作金额2%</w:t>
            </w:r>
            <w:proofErr w:type="gramStart"/>
            <w:r>
              <w:rPr>
                <w:rFonts w:ascii="宋体" w:hAnsi="宋体" w:hint="eastAsia"/>
                <w:lang w:eastAsia="zh-CN"/>
              </w:rPr>
              <w:t>(含2%)</w:t>
            </w:r>
            <w:proofErr w:type="gramEnd"/>
            <w:r>
              <w:rPr>
                <w:rFonts w:ascii="宋体" w:hAnsi="宋体" w:hint="eastAsia"/>
                <w:lang w:eastAsia="zh-CN"/>
              </w:rPr>
              <w:t>以上。</w:t>
            </w:r>
          </w:p>
        </w:tc>
      </w:tr>
      <w:tr w:rsidR="00A1591C">
        <w:trPr>
          <w:trHeight w:val="1186"/>
        </w:trPr>
        <w:tc>
          <w:tcPr>
            <w:tcW w:w="743" w:type="pct"/>
            <w:vAlign w:val="center"/>
          </w:tcPr>
          <w:p w:rsidR="00A1591C" w:rsidRDefault="00A1591C">
            <w:pPr>
              <w:adjustRightInd w:val="0"/>
              <w:snapToGrid w:val="0"/>
              <w:spacing w:line="276" w:lineRule="auto"/>
              <w:jc w:val="center"/>
              <w:rPr>
                <w:rFonts w:ascii="宋体" w:hAnsi="宋体" w:hint="eastAsia"/>
                <w:lang w:eastAsia="zh-CN"/>
              </w:rPr>
            </w:pPr>
          </w:p>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中</w:t>
            </w:r>
          </w:p>
        </w:tc>
        <w:tc>
          <w:tcPr>
            <w:tcW w:w="2669"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基本配合公司进行成本控制，客户要求响应速度一般；报价与历史同类产品价格或同期、同类产品的平均价格 相近。</w:t>
            </w:r>
          </w:p>
        </w:tc>
        <w:tc>
          <w:tcPr>
            <w:tcW w:w="1587"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年度合作金额占该类别供应商合作金额1%</w:t>
            </w:r>
            <w:proofErr w:type="gramStart"/>
            <w:r>
              <w:rPr>
                <w:rFonts w:ascii="宋体" w:hAnsi="宋体" w:hint="eastAsia"/>
                <w:lang w:eastAsia="zh-CN"/>
              </w:rPr>
              <w:t>(含1%)</w:t>
            </w:r>
            <w:proofErr w:type="gramEnd"/>
            <w:r>
              <w:rPr>
                <w:rFonts w:ascii="宋体" w:hAnsi="宋体" w:hint="eastAsia"/>
                <w:lang w:eastAsia="zh-CN"/>
              </w:rPr>
              <w:t>~2%之间。</w:t>
            </w:r>
          </w:p>
        </w:tc>
      </w:tr>
      <w:tr w:rsidR="00A1591C">
        <w:trPr>
          <w:trHeight w:val="1385"/>
        </w:trPr>
        <w:tc>
          <w:tcPr>
            <w:tcW w:w="743" w:type="pct"/>
            <w:vAlign w:val="center"/>
          </w:tcPr>
          <w:p w:rsidR="00A1591C" w:rsidRDefault="00A1591C">
            <w:pPr>
              <w:adjustRightInd w:val="0"/>
              <w:snapToGrid w:val="0"/>
              <w:spacing w:line="276" w:lineRule="auto"/>
              <w:jc w:val="center"/>
              <w:rPr>
                <w:rFonts w:ascii="宋体" w:hAnsi="宋体" w:hint="eastAsia"/>
                <w:lang w:eastAsia="zh-CN"/>
              </w:rPr>
            </w:pPr>
          </w:p>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一般</w:t>
            </w:r>
          </w:p>
          <w:p w:rsidR="00A1591C" w:rsidRDefault="00A1591C">
            <w:pPr>
              <w:adjustRightInd w:val="0"/>
              <w:snapToGrid w:val="0"/>
              <w:spacing w:line="276" w:lineRule="auto"/>
              <w:jc w:val="center"/>
              <w:rPr>
                <w:rFonts w:ascii="宋体" w:hAnsi="宋体" w:hint="eastAsia"/>
                <w:lang w:eastAsia="zh-CN"/>
              </w:rPr>
            </w:pPr>
          </w:p>
        </w:tc>
        <w:tc>
          <w:tcPr>
            <w:tcW w:w="2669"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选择性配合公司进行成本控制，客户要求响应速度基本 可接受；报价稍微偏离历史同类产品或同期、同类产品 的平均价格。</w:t>
            </w:r>
          </w:p>
        </w:tc>
        <w:tc>
          <w:tcPr>
            <w:tcW w:w="1587"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年度合作金额占该类别供应商合作金额的 0.5%</w:t>
            </w:r>
            <w:proofErr w:type="gramStart"/>
            <w:r>
              <w:rPr>
                <w:rFonts w:ascii="宋体" w:hAnsi="宋体" w:hint="eastAsia"/>
                <w:lang w:eastAsia="zh-CN"/>
              </w:rPr>
              <w:t>(含0.5%)</w:t>
            </w:r>
            <w:proofErr w:type="gramEnd"/>
            <w:r>
              <w:rPr>
                <w:rFonts w:ascii="宋体" w:hAnsi="宋体" w:hint="eastAsia"/>
                <w:lang w:eastAsia="zh-CN"/>
              </w:rPr>
              <w:t>~1%之间。</w:t>
            </w:r>
          </w:p>
        </w:tc>
      </w:tr>
      <w:tr w:rsidR="00A1591C">
        <w:trPr>
          <w:trHeight w:val="1385"/>
        </w:trPr>
        <w:tc>
          <w:tcPr>
            <w:tcW w:w="743"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低</w:t>
            </w:r>
          </w:p>
        </w:tc>
        <w:tc>
          <w:tcPr>
            <w:tcW w:w="2669"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不配合公司进行成本控制；客户要求响应较慢；错报、漏报，恶意高价或低价竞争，价格远远偏离历史同类产 品或同期、同类产品的平均价格；或基本无商务合作。</w:t>
            </w:r>
          </w:p>
        </w:tc>
        <w:tc>
          <w:tcPr>
            <w:tcW w:w="1587"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年度合作金额占该类别供应商合作金额的0.5%以下。</w:t>
            </w:r>
          </w:p>
        </w:tc>
      </w:tr>
    </w:tbl>
    <w:p w:rsidR="00A1591C" w:rsidRDefault="00A1591C">
      <w:pPr>
        <w:rPr>
          <w:rFonts w:ascii="Arial"/>
          <w:sz w:val="21"/>
          <w:lang w:eastAsia="zh-CN"/>
        </w:rPr>
      </w:pP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5.2.5.3</w:t>
      </w:r>
      <w:r>
        <w:rPr>
          <w:rFonts w:ascii="Times New Roman" w:hAnsi="Times New Roman" w:cs="宋体" w:hint="eastAsia"/>
          <w:sz w:val="28"/>
          <w:szCs w:val="28"/>
          <w:lang w:eastAsia="zh-CN" w:bidi="zh-CN"/>
        </w:rPr>
        <w:t>根据合作意愿评估结果和合作金额评估结果使用评估矩阵图评估供应商商务协作能力最终结果，具体如图</w:t>
      </w:r>
      <w:r>
        <w:rPr>
          <w:rFonts w:ascii="Times New Roman" w:hAnsi="Times New Roman" w:cs="宋体" w:hint="eastAsia"/>
          <w:sz w:val="28"/>
          <w:szCs w:val="28"/>
          <w:lang w:eastAsia="zh-CN" w:bidi="zh-CN"/>
        </w:rPr>
        <w:t>1</w:t>
      </w:r>
      <w:r>
        <w:rPr>
          <w:rFonts w:ascii="Times New Roman" w:hAnsi="Times New Roman" w:cs="宋体" w:hint="eastAsia"/>
          <w:sz w:val="28"/>
          <w:szCs w:val="28"/>
          <w:lang w:eastAsia="zh-CN" w:bidi="zh-CN"/>
        </w:rPr>
        <w:t>，图中</w:t>
      </w:r>
      <w:r>
        <w:rPr>
          <w:rFonts w:ascii="Times New Roman" w:hAnsi="Times New Roman" w:cs="宋体" w:hint="eastAsia"/>
          <w:sz w:val="28"/>
          <w:szCs w:val="28"/>
          <w:lang w:eastAsia="zh-CN" w:bidi="zh-CN"/>
        </w:rPr>
        <w:t>A</w:t>
      </w:r>
      <w:r>
        <w:rPr>
          <w:rFonts w:ascii="Times New Roman" w:hAnsi="Times New Roman" w:cs="宋体" w:hint="eastAsia"/>
          <w:sz w:val="28"/>
          <w:szCs w:val="28"/>
          <w:lang w:eastAsia="zh-CN" w:bidi="zh-CN"/>
        </w:rPr>
        <w:t>区结果为高，</w:t>
      </w:r>
      <w:r>
        <w:rPr>
          <w:rFonts w:ascii="Times New Roman" w:hAnsi="Times New Roman" w:cs="宋体" w:hint="eastAsia"/>
          <w:sz w:val="28"/>
          <w:szCs w:val="28"/>
          <w:lang w:eastAsia="zh-CN" w:bidi="zh-CN"/>
        </w:rPr>
        <w:t>B</w:t>
      </w:r>
      <w:r>
        <w:rPr>
          <w:rFonts w:ascii="Times New Roman" w:hAnsi="Times New Roman" w:cs="宋体" w:hint="eastAsia"/>
          <w:sz w:val="28"/>
          <w:szCs w:val="28"/>
          <w:lang w:eastAsia="zh-CN" w:bidi="zh-CN"/>
        </w:rPr>
        <w:t>区结果为中，</w:t>
      </w:r>
      <w:r>
        <w:rPr>
          <w:rFonts w:ascii="Times New Roman" w:hAnsi="Times New Roman" w:cs="宋体" w:hint="eastAsia"/>
          <w:sz w:val="28"/>
          <w:szCs w:val="28"/>
          <w:lang w:eastAsia="zh-CN" w:bidi="zh-CN"/>
        </w:rPr>
        <w:t>C</w:t>
      </w:r>
      <w:r>
        <w:rPr>
          <w:rFonts w:ascii="Times New Roman" w:hAnsi="Times New Roman" w:cs="宋体" w:hint="eastAsia"/>
          <w:sz w:val="28"/>
          <w:szCs w:val="28"/>
          <w:lang w:eastAsia="zh-CN" w:bidi="zh-CN"/>
        </w:rPr>
        <w:t>区结果为一般，</w:t>
      </w:r>
      <w:r>
        <w:rPr>
          <w:rFonts w:ascii="Times New Roman" w:hAnsi="Times New Roman" w:cs="宋体" w:hint="eastAsia"/>
          <w:sz w:val="28"/>
          <w:szCs w:val="28"/>
          <w:lang w:eastAsia="zh-CN" w:bidi="zh-CN"/>
        </w:rPr>
        <w:t>D</w:t>
      </w:r>
      <w:r>
        <w:rPr>
          <w:rFonts w:ascii="Times New Roman" w:hAnsi="Times New Roman" w:cs="宋体" w:hint="eastAsia"/>
          <w:sz w:val="28"/>
          <w:szCs w:val="28"/>
          <w:lang w:eastAsia="zh-CN" w:bidi="zh-CN"/>
        </w:rPr>
        <w:t>区结果为低。</w:t>
      </w:r>
    </w:p>
    <w:p w:rsidR="00A1591C" w:rsidRDefault="00A1591C">
      <w:pPr>
        <w:rPr>
          <w:lang w:eastAsia="zh-CN"/>
        </w:rPr>
      </w:pPr>
    </w:p>
    <w:p w:rsidR="00A1591C" w:rsidRDefault="00A61EDC">
      <w:r>
        <w:rPr>
          <w:noProof/>
          <w:lang w:eastAsia="zh-CN" w:bidi="ar-SA"/>
        </w:rPr>
        <w:drawing>
          <wp:inline distT="0" distB="0" distL="114300" distR="114300">
            <wp:extent cx="5499735" cy="1863090"/>
            <wp:effectExtent l="0" t="0" r="5715" b="381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20"/>
                    <a:stretch>
                      <a:fillRect/>
                    </a:stretch>
                  </pic:blipFill>
                  <pic:spPr>
                    <a:xfrm>
                      <a:off x="0" y="0"/>
                      <a:ext cx="5499735" cy="1863090"/>
                    </a:xfrm>
                    <a:prstGeom prst="rect">
                      <a:avLst/>
                    </a:prstGeom>
                    <a:noFill/>
                    <a:ln>
                      <a:noFill/>
                    </a:ln>
                  </pic:spPr>
                </pic:pic>
              </a:graphicData>
            </a:graphic>
          </wp:inline>
        </w:drawing>
      </w:r>
    </w:p>
    <w:p w:rsidR="00A1591C" w:rsidRDefault="00A1591C"/>
    <w:p w:rsidR="00A1591C" w:rsidRDefault="00A1591C"/>
    <w:p w:rsidR="00A1591C" w:rsidRDefault="00A1591C"/>
    <w:p w:rsidR="00A1591C" w:rsidRDefault="00A1591C"/>
    <w:p w:rsidR="00A1591C" w:rsidRDefault="00A1591C"/>
    <w:p w:rsidR="00A1591C" w:rsidRDefault="00A1591C">
      <w:pPr>
        <w:spacing w:line="440" w:lineRule="exact"/>
        <w:rPr>
          <w:rFonts w:ascii="宋体" w:hAnsi="宋体" w:hint="eastAsia"/>
          <w:lang w:eastAsia="zh-CN"/>
        </w:rPr>
      </w:pP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5.3供应商再评价的实施</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5.3.1</w:t>
      </w:r>
      <w:r>
        <w:rPr>
          <w:rFonts w:ascii="Times New Roman" w:hAnsi="Times New Roman" w:cs="宋体" w:hint="eastAsia"/>
          <w:sz w:val="28"/>
          <w:szCs w:val="28"/>
          <w:lang w:eastAsia="zh-CN" w:bidi="zh-CN"/>
        </w:rPr>
        <w:t>经营发展部采购员按表</w:t>
      </w:r>
      <w:r>
        <w:rPr>
          <w:rFonts w:ascii="Times New Roman" w:hAnsi="Times New Roman" w:cs="宋体" w:hint="eastAsia"/>
          <w:sz w:val="28"/>
          <w:szCs w:val="28"/>
          <w:lang w:eastAsia="zh-CN" w:bidi="zh-CN"/>
        </w:rPr>
        <w:t>6</w:t>
      </w:r>
      <w:r>
        <w:rPr>
          <w:rFonts w:ascii="Times New Roman" w:hAnsi="Times New Roman" w:cs="宋体" w:hint="eastAsia"/>
          <w:sz w:val="28"/>
          <w:szCs w:val="28"/>
          <w:lang w:eastAsia="zh-CN" w:bidi="zh-CN"/>
        </w:rPr>
        <w:t>收集供应商</w:t>
      </w:r>
      <w:proofErr w:type="gramStart"/>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按类型</w:t>
      </w:r>
      <w:r>
        <w:rPr>
          <w:rFonts w:ascii="Times New Roman" w:hAnsi="Times New Roman" w:cs="宋体" w:hint="eastAsia"/>
          <w:sz w:val="28"/>
          <w:szCs w:val="28"/>
          <w:lang w:eastAsia="zh-CN" w:bidi="zh-CN"/>
        </w:rPr>
        <w:t>)</w:t>
      </w:r>
      <w:proofErr w:type="gramEnd"/>
      <w:r>
        <w:rPr>
          <w:rFonts w:ascii="Times New Roman" w:hAnsi="Times New Roman" w:cs="宋体" w:hint="eastAsia"/>
          <w:sz w:val="28"/>
          <w:szCs w:val="28"/>
          <w:lang w:eastAsia="zh-CN" w:bidi="zh-CN"/>
        </w:rPr>
        <w:t>再评价维度评估信息，当五个维度中存在二个及以上维度</w:t>
      </w:r>
      <w:proofErr w:type="gramStart"/>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其中质量保证能力维度与表</w:t>
      </w:r>
      <w:r>
        <w:rPr>
          <w:rFonts w:ascii="Times New Roman" w:hAnsi="Times New Roman" w:cs="宋体" w:hint="eastAsia"/>
          <w:sz w:val="28"/>
          <w:szCs w:val="28"/>
          <w:lang w:eastAsia="zh-CN" w:bidi="zh-CN"/>
        </w:rPr>
        <w:t>6</w:t>
      </w:r>
      <w:r>
        <w:rPr>
          <w:rFonts w:ascii="Times New Roman" w:hAnsi="Times New Roman" w:cs="宋体" w:hint="eastAsia"/>
          <w:sz w:val="28"/>
          <w:szCs w:val="28"/>
          <w:lang w:eastAsia="zh-CN" w:bidi="zh-CN"/>
        </w:rPr>
        <w:t>相符则再评价结果直接为不合格</w:t>
      </w:r>
      <w:r>
        <w:rPr>
          <w:rFonts w:ascii="Times New Roman" w:hAnsi="Times New Roman" w:cs="宋体" w:hint="eastAsia"/>
          <w:sz w:val="28"/>
          <w:szCs w:val="28"/>
          <w:lang w:eastAsia="zh-CN" w:bidi="zh-CN"/>
        </w:rPr>
        <w:t>)</w:t>
      </w:r>
      <w:proofErr w:type="gramEnd"/>
      <w:r>
        <w:rPr>
          <w:rFonts w:ascii="Times New Roman" w:hAnsi="Times New Roman" w:cs="宋体" w:hint="eastAsia"/>
          <w:sz w:val="28"/>
          <w:szCs w:val="28"/>
          <w:lang w:eastAsia="zh-CN" w:bidi="zh-CN"/>
        </w:rPr>
        <w:t>与表</w:t>
      </w:r>
      <w:r>
        <w:rPr>
          <w:rFonts w:ascii="Times New Roman" w:hAnsi="Times New Roman" w:cs="宋体" w:hint="eastAsia"/>
          <w:sz w:val="28"/>
          <w:szCs w:val="28"/>
          <w:lang w:eastAsia="zh-CN" w:bidi="zh-CN"/>
        </w:rPr>
        <w:t>6</w:t>
      </w:r>
      <w:r>
        <w:rPr>
          <w:rFonts w:ascii="Times New Roman" w:hAnsi="Times New Roman" w:cs="宋体" w:hint="eastAsia"/>
          <w:sz w:val="28"/>
          <w:szCs w:val="28"/>
          <w:lang w:eastAsia="zh-CN" w:bidi="zh-CN"/>
        </w:rPr>
        <w:t>相符则再评价结果为不合格，其余情况再评价结果为合格。同时，结合供应商现有合作情况进行综合分析，出具供应商再评价结果报告，</w:t>
      </w:r>
      <w:r w:rsidR="00076DEA">
        <w:rPr>
          <w:rFonts w:ascii="Times New Roman" w:hAnsi="Times New Roman" w:cs="宋体" w:hint="eastAsia"/>
          <w:sz w:val="28"/>
          <w:szCs w:val="28"/>
          <w:lang w:eastAsia="zh-CN" w:bidi="zh-CN"/>
        </w:rPr>
        <w:t>由</w:t>
      </w:r>
      <w:r>
        <w:rPr>
          <w:rFonts w:ascii="Times New Roman" w:hAnsi="Times New Roman" w:cs="宋体" w:hint="eastAsia"/>
          <w:sz w:val="28"/>
          <w:szCs w:val="28"/>
          <w:lang w:eastAsia="zh-CN" w:bidi="zh-CN"/>
        </w:rPr>
        <w:t>经营发展部部长审核</w:t>
      </w:r>
      <w:r w:rsidR="00076DEA">
        <w:rPr>
          <w:rFonts w:ascii="Times New Roman" w:hAnsi="Times New Roman" w:cs="宋体" w:hint="eastAsia"/>
          <w:sz w:val="28"/>
          <w:szCs w:val="28"/>
          <w:lang w:eastAsia="zh-CN" w:bidi="zh-CN"/>
        </w:rPr>
        <w:t>后</w:t>
      </w:r>
      <w:r>
        <w:rPr>
          <w:rFonts w:ascii="Times New Roman" w:hAnsi="Times New Roman" w:cs="宋体" w:hint="eastAsia"/>
          <w:sz w:val="28"/>
          <w:szCs w:val="28"/>
          <w:lang w:eastAsia="zh-CN" w:bidi="zh-CN"/>
        </w:rPr>
        <w:t>生效。</w:t>
      </w:r>
    </w:p>
    <w:p w:rsidR="00A1591C" w:rsidRDefault="00A1591C">
      <w:pPr>
        <w:spacing w:line="440" w:lineRule="exact"/>
        <w:rPr>
          <w:rFonts w:ascii="Times New Roman" w:hAnsi="Times New Roman" w:cs="宋体"/>
          <w:sz w:val="28"/>
          <w:szCs w:val="28"/>
          <w:lang w:eastAsia="zh-CN" w:bidi="zh-CN"/>
        </w:rPr>
      </w:pPr>
    </w:p>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表6供应商再评价收集评估要素</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5737"/>
        <w:gridCol w:w="3931"/>
      </w:tblGrid>
      <w:tr w:rsidR="00A1591C">
        <w:trPr>
          <w:trHeight w:val="520"/>
        </w:trPr>
        <w:tc>
          <w:tcPr>
            <w:tcW w:w="2966" w:type="pct"/>
            <w:vAlign w:val="center"/>
          </w:tcPr>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供应商再评价维度</w:t>
            </w:r>
          </w:p>
        </w:tc>
        <w:tc>
          <w:tcPr>
            <w:tcW w:w="2033" w:type="pct"/>
            <w:vAlign w:val="center"/>
          </w:tcPr>
          <w:p w:rsidR="00A1591C" w:rsidRDefault="00A61EDC">
            <w:pPr>
              <w:spacing w:line="360" w:lineRule="auto"/>
              <w:ind w:right="-1"/>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评估要素</w:t>
            </w:r>
          </w:p>
        </w:tc>
      </w:tr>
      <w:tr w:rsidR="00A1591C">
        <w:trPr>
          <w:trHeight w:val="343"/>
        </w:trPr>
        <w:tc>
          <w:tcPr>
            <w:tcW w:w="2966"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合规经营能力</w:t>
            </w:r>
          </w:p>
        </w:tc>
        <w:tc>
          <w:tcPr>
            <w:tcW w:w="2033"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三级</w:t>
            </w:r>
          </w:p>
        </w:tc>
      </w:tr>
      <w:tr w:rsidR="00A1591C">
        <w:trPr>
          <w:trHeight w:val="515"/>
        </w:trPr>
        <w:tc>
          <w:tcPr>
            <w:tcW w:w="2966"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质量保证能力</w:t>
            </w:r>
          </w:p>
        </w:tc>
        <w:tc>
          <w:tcPr>
            <w:tcW w:w="2033"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拒不整改或整改不合格</w:t>
            </w:r>
          </w:p>
        </w:tc>
      </w:tr>
      <w:tr w:rsidR="00A1591C">
        <w:trPr>
          <w:trHeight w:val="343"/>
        </w:trPr>
        <w:tc>
          <w:tcPr>
            <w:tcW w:w="2966"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供应商绩效</w:t>
            </w:r>
          </w:p>
        </w:tc>
        <w:tc>
          <w:tcPr>
            <w:tcW w:w="2033"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不合格</w:t>
            </w:r>
          </w:p>
        </w:tc>
      </w:tr>
      <w:tr w:rsidR="00A1591C">
        <w:trPr>
          <w:trHeight w:val="344"/>
        </w:trPr>
        <w:tc>
          <w:tcPr>
            <w:tcW w:w="2966"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供应商风险</w:t>
            </w:r>
          </w:p>
        </w:tc>
        <w:tc>
          <w:tcPr>
            <w:tcW w:w="2033"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高</w:t>
            </w:r>
          </w:p>
        </w:tc>
      </w:tr>
      <w:tr w:rsidR="00A1591C">
        <w:trPr>
          <w:trHeight w:val="348"/>
        </w:trPr>
        <w:tc>
          <w:tcPr>
            <w:tcW w:w="2966"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商务协作能力</w:t>
            </w:r>
          </w:p>
        </w:tc>
        <w:tc>
          <w:tcPr>
            <w:tcW w:w="2033" w:type="pct"/>
            <w:vAlign w:val="center"/>
          </w:tcPr>
          <w:p w:rsidR="00A1591C" w:rsidRDefault="00A61EDC">
            <w:pPr>
              <w:adjustRightInd w:val="0"/>
              <w:snapToGrid w:val="0"/>
              <w:spacing w:line="276" w:lineRule="auto"/>
              <w:jc w:val="center"/>
              <w:rPr>
                <w:rFonts w:ascii="宋体" w:hAnsi="宋体" w:hint="eastAsia"/>
                <w:lang w:eastAsia="zh-CN"/>
              </w:rPr>
            </w:pPr>
            <w:r>
              <w:rPr>
                <w:rFonts w:ascii="宋体" w:hAnsi="宋体" w:hint="eastAsia"/>
                <w:lang w:eastAsia="zh-CN"/>
              </w:rPr>
              <w:t>低</w:t>
            </w:r>
          </w:p>
        </w:tc>
      </w:tr>
    </w:tbl>
    <w:p w:rsidR="00A1591C" w:rsidRDefault="00A1591C">
      <w:pPr>
        <w:spacing w:line="360" w:lineRule="auto"/>
        <w:ind w:right="-1"/>
        <w:rPr>
          <w:rFonts w:ascii="宋体" w:hAnsi="宋体" w:hint="eastAsia"/>
          <w:lang w:eastAsia="zh-CN"/>
        </w:rPr>
      </w:pP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5.3.2</w:t>
      </w:r>
      <w:r>
        <w:rPr>
          <w:rFonts w:ascii="Times New Roman" w:hAnsi="Times New Roman" w:cs="宋体" w:hint="eastAsia"/>
          <w:sz w:val="28"/>
          <w:szCs w:val="28"/>
          <w:lang w:eastAsia="zh-CN" w:bidi="zh-CN"/>
        </w:rPr>
        <w:t>按最新版次供应商批准目录，</w:t>
      </w:r>
      <w:r>
        <w:rPr>
          <w:rFonts w:ascii="Times New Roman" w:hAnsi="Times New Roman" w:cs="宋体" w:hint="eastAsia"/>
          <w:sz w:val="28"/>
          <w:szCs w:val="28"/>
          <w:lang w:eastAsia="zh-CN" w:bidi="zh-CN"/>
        </w:rPr>
        <w:t>A</w:t>
      </w:r>
      <w:r>
        <w:rPr>
          <w:rFonts w:ascii="Times New Roman" w:hAnsi="Times New Roman" w:cs="宋体" w:hint="eastAsia"/>
          <w:sz w:val="28"/>
          <w:szCs w:val="28"/>
          <w:lang w:eastAsia="zh-CN" w:bidi="zh-CN"/>
        </w:rPr>
        <w:t>类及</w:t>
      </w:r>
      <w:r>
        <w:rPr>
          <w:rFonts w:ascii="Times New Roman" w:hAnsi="Times New Roman" w:cs="宋体" w:hint="eastAsia"/>
          <w:sz w:val="28"/>
          <w:szCs w:val="28"/>
          <w:lang w:eastAsia="zh-CN" w:bidi="zh-CN"/>
        </w:rPr>
        <w:t>C</w:t>
      </w:r>
      <w:r>
        <w:rPr>
          <w:rFonts w:ascii="Times New Roman" w:hAnsi="Times New Roman" w:cs="宋体" w:hint="eastAsia"/>
          <w:sz w:val="28"/>
          <w:szCs w:val="28"/>
          <w:lang w:eastAsia="zh-CN" w:bidi="zh-CN"/>
        </w:rPr>
        <w:t>类供应商每</w:t>
      </w:r>
      <w:r>
        <w:rPr>
          <w:rFonts w:ascii="Times New Roman" w:hAnsi="Times New Roman" w:cs="宋体" w:hint="eastAsia"/>
          <w:sz w:val="28"/>
          <w:szCs w:val="28"/>
          <w:lang w:eastAsia="zh-CN" w:bidi="zh-CN"/>
        </w:rPr>
        <w:t>2</w:t>
      </w:r>
      <w:r>
        <w:rPr>
          <w:rFonts w:ascii="Times New Roman" w:hAnsi="Times New Roman" w:cs="宋体" w:hint="eastAsia"/>
          <w:sz w:val="28"/>
          <w:szCs w:val="28"/>
          <w:lang w:eastAsia="zh-CN" w:bidi="zh-CN"/>
        </w:rPr>
        <w:t>年再评价</w:t>
      </w:r>
      <w:r>
        <w:rPr>
          <w:rFonts w:ascii="Times New Roman" w:hAnsi="Times New Roman" w:cs="宋体" w:hint="eastAsia"/>
          <w:sz w:val="28"/>
          <w:szCs w:val="28"/>
          <w:lang w:eastAsia="zh-CN" w:bidi="zh-CN"/>
        </w:rPr>
        <w:t>1</w:t>
      </w:r>
      <w:r>
        <w:rPr>
          <w:rFonts w:ascii="Times New Roman" w:hAnsi="Times New Roman" w:cs="宋体" w:hint="eastAsia"/>
          <w:sz w:val="28"/>
          <w:szCs w:val="28"/>
          <w:lang w:eastAsia="zh-CN" w:bidi="zh-CN"/>
        </w:rPr>
        <w:t>次，</w:t>
      </w:r>
      <w:r>
        <w:rPr>
          <w:rFonts w:ascii="Times New Roman" w:hAnsi="Times New Roman" w:cs="宋体" w:hint="eastAsia"/>
          <w:sz w:val="28"/>
          <w:szCs w:val="28"/>
          <w:lang w:eastAsia="zh-CN" w:bidi="zh-CN"/>
        </w:rPr>
        <w:t>B</w:t>
      </w:r>
      <w:r>
        <w:rPr>
          <w:rFonts w:ascii="Times New Roman" w:hAnsi="Times New Roman" w:cs="宋体" w:hint="eastAsia"/>
          <w:sz w:val="28"/>
          <w:szCs w:val="28"/>
          <w:lang w:eastAsia="zh-CN" w:bidi="zh-CN"/>
        </w:rPr>
        <w:t>类及</w:t>
      </w:r>
      <w:r>
        <w:rPr>
          <w:rFonts w:ascii="Times New Roman" w:hAnsi="Times New Roman" w:cs="宋体" w:hint="eastAsia"/>
          <w:sz w:val="28"/>
          <w:szCs w:val="28"/>
          <w:lang w:eastAsia="zh-CN" w:bidi="zh-CN"/>
        </w:rPr>
        <w:t>D</w:t>
      </w:r>
      <w:r>
        <w:rPr>
          <w:rFonts w:ascii="Times New Roman" w:hAnsi="Times New Roman" w:cs="宋体" w:hint="eastAsia"/>
          <w:sz w:val="28"/>
          <w:szCs w:val="28"/>
          <w:lang w:eastAsia="zh-CN" w:bidi="zh-CN"/>
        </w:rPr>
        <w:t>类供应商每</w:t>
      </w:r>
      <w:r>
        <w:rPr>
          <w:rFonts w:ascii="Times New Roman" w:hAnsi="Times New Roman" w:cs="宋体" w:hint="eastAsia"/>
          <w:sz w:val="28"/>
          <w:szCs w:val="28"/>
          <w:lang w:eastAsia="zh-CN" w:bidi="zh-CN"/>
        </w:rPr>
        <w:t>3</w:t>
      </w:r>
      <w:r>
        <w:rPr>
          <w:rFonts w:ascii="Times New Roman" w:hAnsi="Times New Roman" w:cs="宋体" w:hint="eastAsia"/>
          <w:sz w:val="28"/>
          <w:szCs w:val="28"/>
          <w:lang w:eastAsia="zh-CN" w:bidi="zh-CN"/>
        </w:rPr>
        <w:t>年再评价</w:t>
      </w:r>
      <w:r>
        <w:rPr>
          <w:rFonts w:ascii="Times New Roman" w:hAnsi="Times New Roman" w:cs="宋体" w:hint="eastAsia"/>
          <w:sz w:val="28"/>
          <w:szCs w:val="28"/>
          <w:lang w:eastAsia="zh-CN" w:bidi="zh-CN"/>
        </w:rPr>
        <w:t>1</w:t>
      </w:r>
      <w:r>
        <w:rPr>
          <w:rFonts w:ascii="Times New Roman" w:hAnsi="Times New Roman" w:cs="宋体" w:hint="eastAsia"/>
          <w:sz w:val="28"/>
          <w:szCs w:val="28"/>
          <w:lang w:eastAsia="zh-CN" w:bidi="zh-CN"/>
        </w:rPr>
        <w:t>次。</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5.3.3</w:t>
      </w:r>
      <w:r>
        <w:rPr>
          <w:rFonts w:ascii="Times New Roman" w:hAnsi="Times New Roman" w:cs="宋体" w:hint="eastAsia"/>
          <w:sz w:val="28"/>
          <w:szCs w:val="28"/>
          <w:lang w:eastAsia="zh-CN" w:bidi="zh-CN"/>
        </w:rPr>
        <w:t>当供应商日常出现</w:t>
      </w:r>
      <w:proofErr w:type="gramStart"/>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包括但不限于</w:t>
      </w:r>
      <w:r>
        <w:rPr>
          <w:rFonts w:ascii="Times New Roman" w:hAnsi="Times New Roman" w:cs="宋体" w:hint="eastAsia"/>
          <w:sz w:val="28"/>
          <w:szCs w:val="28"/>
          <w:lang w:eastAsia="zh-CN" w:bidi="zh-CN"/>
        </w:rPr>
        <w:t>)</w:t>
      </w:r>
      <w:proofErr w:type="gramEnd"/>
      <w:r>
        <w:rPr>
          <w:rFonts w:ascii="Times New Roman" w:hAnsi="Times New Roman" w:cs="宋体" w:hint="eastAsia"/>
          <w:sz w:val="28"/>
          <w:szCs w:val="28"/>
          <w:lang w:eastAsia="zh-CN" w:bidi="zh-CN"/>
        </w:rPr>
        <w:t>重大质量问题、重大经营问题、重大合规性问题、连续三次以上绩效评价结果为不合格、高风险应对措施无效等情</w:t>
      </w:r>
      <w:r>
        <w:rPr>
          <w:rFonts w:ascii="Times New Roman" w:hAnsi="Times New Roman" w:cs="宋体" w:hint="eastAsia"/>
          <w:sz w:val="28"/>
          <w:szCs w:val="28"/>
          <w:lang w:eastAsia="zh-CN" w:bidi="zh-CN"/>
        </w:rPr>
        <w:t xml:space="preserve"> </w:t>
      </w:r>
      <w:r>
        <w:rPr>
          <w:rFonts w:ascii="Times New Roman" w:hAnsi="Times New Roman" w:cs="宋体" w:hint="eastAsia"/>
          <w:sz w:val="28"/>
          <w:szCs w:val="28"/>
          <w:lang w:eastAsia="zh-CN" w:bidi="zh-CN"/>
        </w:rPr>
        <w:t>况时，经营发展部采购员可按需组织相关部门对合格的供应商进行临时再评价，出具供应商临时再评价结果报告，</w:t>
      </w:r>
      <w:r w:rsidR="00AF118A">
        <w:rPr>
          <w:rFonts w:ascii="Times New Roman" w:hAnsi="Times New Roman" w:cs="宋体" w:hint="eastAsia"/>
          <w:sz w:val="28"/>
          <w:szCs w:val="28"/>
          <w:lang w:eastAsia="zh-CN" w:bidi="zh-CN"/>
        </w:rPr>
        <w:t>由经营发展部部长审核后生效</w:t>
      </w:r>
      <w:proofErr w:type="gramStart"/>
      <w:r w:rsidR="00AF118A">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w:t>
      </w:r>
      <w:proofErr w:type="gramEnd"/>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5.3.4</w:t>
      </w:r>
      <w:r>
        <w:rPr>
          <w:rFonts w:ascii="Times New Roman" w:hAnsi="Times New Roman" w:cs="宋体" w:hint="eastAsia"/>
          <w:sz w:val="28"/>
          <w:szCs w:val="28"/>
          <w:lang w:eastAsia="zh-CN" w:bidi="zh-CN"/>
        </w:rPr>
        <w:t>供应商再评价结果包括合格、不合格。再评价结果为合格的供应商保持其批准状态；再评价结果为不合格的供应商，原则上应取消其批准状态。当拟取消批准的供应商是唯一或瓶颈供应商</w:t>
      </w:r>
      <w:proofErr w:type="gramStart"/>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此类供应商资源不多于</w:t>
      </w:r>
      <w:r>
        <w:rPr>
          <w:rFonts w:ascii="Times New Roman" w:hAnsi="Times New Roman" w:cs="宋体" w:hint="eastAsia"/>
          <w:sz w:val="28"/>
          <w:szCs w:val="28"/>
          <w:lang w:eastAsia="zh-CN" w:bidi="zh-CN"/>
        </w:rPr>
        <w:t>3</w:t>
      </w:r>
      <w:r>
        <w:rPr>
          <w:rFonts w:ascii="Times New Roman" w:hAnsi="Times New Roman" w:cs="宋体" w:hint="eastAsia"/>
          <w:sz w:val="28"/>
          <w:szCs w:val="28"/>
          <w:lang w:eastAsia="zh-CN" w:bidi="zh-CN"/>
        </w:rPr>
        <w:t>家</w:t>
      </w:r>
      <w:r>
        <w:rPr>
          <w:rFonts w:ascii="Times New Roman" w:hAnsi="Times New Roman" w:cs="宋体" w:hint="eastAsia"/>
          <w:sz w:val="28"/>
          <w:szCs w:val="28"/>
          <w:lang w:eastAsia="zh-CN" w:bidi="zh-CN"/>
        </w:rPr>
        <w:t>)</w:t>
      </w:r>
      <w:proofErr w:type="gramEnd"/>
      <w:r>
        <w:rPr>
          <w:rFonts w:ascii="Times New Roman" w:hAnsi="Times New Roman" w:cs="宋体" w:hint="eastAsia"/>
          <w:sz w:val="28"/>
          <w:szCs w:val="28"/>
          <w:lang w:eastAsia="zh-CN" w:bidi="zh-CN"/>
        </w:rPr>
        <w:t>时，取消批准会造成采购产品的供应风险时，应保留其批准状态。</w:t>
      </w:r>
    </w:p>
    <w:p w:rsidR="00A1591C" w:rsidRDefault="00A61EDC" w:rsidP="00A61EDC">
      <w:pPr>
        <w:pStyle w:val="af1"/>
        <w:adjustRightInd w:val="0"/>
        <w:snapToGrid w:val="0"/>
        <w:spacing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5.3.5</w:t>
      </w:r>
      <w:r>
        <w:rPr>
          <w:rFonts w:ascii="Times New Roman" w:hAnsi="Times New Roman" w:cs="宋体" w:hint="eastAsia"/>
          <w:sz w:val="28"/>
          <w:szCs w:val="28"/>
          <w:lang w:eastAsia="zh-CN" w:bidi="zh-CN"/>
        </w:rPr>
        <w:t>对于再评价结果不合格的供应商但因资源有限仍需保留批准状态的，应制定风险应对措施。</w:t>
      </w:r>
    </w:p>
    <w:p w:rsidR="00A1591C" w:rsidRDefault="00A1591C">
      <w:pPr>
        <w:spacing w:line="360" w:lineRule="auto"/>
        <w:ind w:right="-1"/>
        <w:rPr>
          <w:rFonts w:ascii="宋体" w:hAnsi="宋体" w:hint="eastAsia"/>
          <w:lang w:eastAsia="zh-CN"/>
        </w:rPr>
      </w:pPr>
    </w:p>
    <w:p w:rsidR="00A1591C" w:rsidRDefault="00A1591C">
      <w:pPr>
        <w:spacing w:line="360" w:lineRule="auto"/>
        <w:ind w:right="-1"/>
        <w:rPr>
          <w:rFonts w:ascii="宋体" w:hAnsi="宋体" w:hint="eastAsia"/>
          <w:lang w:eastAsia="zh-CN"/>
        </w:rPr>
      </w:pPr>
    </w:p>
    <w:p w:rsidR="00A1591C" w:rsidRDefault="00A1591C">
      <w:pPr>
        <w:rPr>
          <w:lang w:eastAsia="zh-CN"/>
        </w:rPr>
      </w:pPr>
    </w:p>
    <w:p w:rsidR="00A1591C" w:rsidRDefault="00A1591C">
      <w:pPr>
        <w:rPr>
          <w:lang w:eastAsia="zh-CN"/>
        </w:rPr>
      </w:pPr>
    </w:p>
    <w:p w:rsidR="00A1591C" w:rsidRDefault="00A1591C">
      <w:pPr>
        <w:rPr>
          <w:lang w:eastAsia="zh-CN"/>
        </w:rPr>
      </w:pPr>
    </w:p>
    <w:p w:rsidR="00A1591C" w:rsidRDefault="00A1591C">
      <w:pPr>
        <w:spacing w:line="360" w:lineRule="auto"/>
        <w:ind w:right="-1"/>
        <w:rPr>
          <w:rFonts w:ascii="宋体" w:hAnsi="宋体" w:cs="宋体" w:hint="eastAsia"/>
          <w:spacing w:val="-4"/>
          <w:sz w:val="28"/>
          <w:szCs w:val="28"/>
          <w:lang w:eastAsia="zh-CN"/>
        </w:rPr>
      </w:pPr>
    </w:p>
    <w:p w:rsidR="00A1591C" w:rsidRDefault="00A143C9" w:rsidP="006D6E70">
      <w:pPr>
        <w:adjustRightInd w:val="0"/>
        <w:snapToGrid w:val="0"/>
        <w:spacing w:beforeLines="100" w:before="240" w:afterLines="100" w:after="240" w:line="440" w:lineRule="exact"/>
        <w:outlineLvl w:val="0"/>
        <w:rPr>
          <w:rFonts w:ascii="黑体" w:eastAsia="黑体" w:hAnsi="黑体" w:cs="黑体" w:hint="eastAsia"/>
          <w:b/>
          <w:sz w:val="28"/>
          <w:szCs w:val="28"/>
          <w:lang w:eastAsia="zh-CN"/>
        </w:rPr>
      </w:pPr>
      <w:r>
        <w:rPr>
          <w:rFonts w:ascii="宋体" w:hAnsi="宋体" w:hint="eastAsia"/>
          <w:lang w:eastAsia="zh-CN" w:bidi="ar-SA"/>
        </w:rPr>
        <w:pict>
          <v:shape id="文本框 314" o:spid="_x0000_s1040" type="#_x0000_t202" style="position:absolute;margin-left:236.05pt;margin-top:45.95pt;width:208.2pt;height:65.45pt;z-index:251665408;mso-width-relative:page;mso-height-relative:page" o:gfxdata="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40q+g2AAAAAoBAAAPAAAAAAAAAAEA&#10;IAAAACIAAABkcnMvZG93bnJldi54bWxQSwECFAAUAAAACACHTuJAV3p7lUgCAACYBAAADgAAAAAA&#10;AAABACAAAAAnAQAAZHJzL2Uyb0RvYy54bWxQSwUGAAAAAAYABgBZAQAA4QUAAAAA&#10;">
            <v:textbox>
              <w:txbxContent>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由谁实施</w:t>
                  </w:r>
                </w:p>
                <w:p w:rsidR="00A1591C" w:rsidRDefault="00A61EDC" w:rsidP="006D6E70">
                  <w:pPr>
                    <w:spacing w:beforeLines="20" w:before="48" w:line="260" w:lineRule="exact"/>
                    <w:rPr>
                      <w:rFonts w:ascii="宋体" w:hAnsi="宋体" w:hint="eastAsia"/>
                      <w:bCs/>
                      <w:color w:val="000000"/>
                      <w:sz w:val="21"/>
                      <w:szCs w:val="21"/>
                      <w:lang w:eastAsia="zh-CN"/>
                    </w:rPr>
                  </w:pPr>
                  <w:r>
                    <w:rPr>
                      <w:rFonts w:ascii="宋体" w:hAnsi="宋体" w:hint="eastAsia"/>
                      <w:bCs/>
                      <w:color w:val="000000"/>
                      <w:sz w:val="21"/>
                      <w:szCs w:val="21"/>
                      <w:lang w:eastAsia="zh-CN"/>
                    </w:rPr>
                    <w:t>1.主管部门：经营发展部</w:t>
                  </w:r>
                </w:p>
                <w:p w:rsidR="00A1591C" w:rsidRDefault="00A61EDC">
                  <w:pPr>
                    <w:spacing w:line="260" w:lineRule="exact"/>
                    <w:rPr>
                      <w:rFonts w:ascii="宋体" w:hAnsi="宋体" w:hint="eastAsia"/>
                      <w:bCs/>
                      <w:color w:val="000000"/>
                      <w:sz w:val="21"/>
                      <w:szCs w:val="21"/>
                      <w:lang w:eastAsia="zh-CN"/>
                    </w:rPr>
                  </w:pPr>
                  <w:r>
                    <w:rPr>
                      <w:rFonts w:ascii="宋体" w:hAnsi="宋体" w:hint="eastAsia"/>
                      <w:bCs/>
                      <w:color w:val="000000"/>
                      <w:sz w:val="21"/>
                      <w:szCs w:val="21"/>
                      <w:lang w:eastAsia="zh-CN"/>
                    </w:rPr>
                    <w:t>2.支持部门：各部门</w:t>
                  </w:r>
                </w:p>
                <w:p w:rsidR="00A1591C" w:rsidRDefault="00A61EDC">
                  <w:pPr>
                    <w:spacing w:line="260" w:lineRule="exact"/>
                    <w:rPr>
                      <w:rFonts w:ascii="宋体" w:hAnsi="宋体" w:hint="eastAsia"/>
                      <w:bCs/>
                      <w:color w:val="000000"/>
                      <w:sz w:val="21"/>
                      <w:szCs w:val="21"/>
                      <w:lang w:eastAsia="zh-CN"/>
                    </w:rPr>
                  </w:pPr>
                  <w:r>
                    <w:rPr>
                      <w:rFonts w:ascii="宋体" w:hAnsi="宋体" w:hint="eastAsia"/>
                      <w:bCs/>
                      <w:color w:val="000000"/>
                      <w:sz w:val="21"/>
                      <w:szCs w:val="21"/>
                      <w:lang w:eastAsia="zh-CN"/>
                    </w:rPr>
                    <w:t>3.主管人员：经营发展部领导</w:t>
                  </w:r>
                </w:p>
              </w:txbxContent>
            </v:textbox>
          </v:shape>
        </w:pict>
      </w:r>
      <w:r>
        <w:rPr>
          <w:rFonts w:ascii="宋体" w:hAnsi="宋体" w:hint="eastAsia"/>
          <w:lang w:eastAsia="zh-CN" w:bidi="ar-SA"/>
        </w:rPr>
        <w:pict>
          <v:shape id="文本框 313" o:spid="_x0000_s1039" type="#_x0000_t202" style="position:absolute;margin-left:-18.7pt;margin-top:45.2pt;width:218.55pt;height:61.1pt;z-index:251664384;mso-width-relative:page;mso-height-relative:page" o:gfxdata="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ObmZLZAAAACgEAAA8AAAAAAAAA&#10;AQAgAAAAIgAAAGRycy9kb3ducmV2LnhtbFBLAQIUABQAAAAIAIdO4kAN8aj8SQIAAJgEAAAOAAAA&#10;AAAAAAEAIAAAACgBAABkcnMvZTJvRG9jLnhtbFBLBQYAAAAABgAGAFkBAADjBQAAAAA=&#10;">
            <v:textbox>
              <w:txbxContent>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使用的资源</w:t>
                  </w:r>
                </w:p>
                <w:p w:rsidR="00A1591C" w:rsidRDefault="00A61EDC" w:rsidP="006D6E70">
                  <w:pPr>
                    <w:spacing w:beforeLines="20" w:before="48" w:line="320" w:lineRule="exact"/>
                    <w:rPr>
                      <w:rFonts w:ascii="宋体" w:hAnsi="宋体" w:hint="eastAsia"/>
                      <w:sz w:val="21"/>
                      <w:szCs w:val="21"/>
                      <w:lang w:eastAsia="zh-CN"/>
                    </w:rPr>
                  </w:pPr>
                  <w:r>
                    <w:rPr>
                      <w:rFonts w:ascii="宋体" w:hAnsi="宋体" w:hint="eastAsia"/>
                      <w:sz w:val="21"/>
                      <w:szCs w:val="21"/>
                      <w:lang w:eastAsia="zh-CN"/>
                    </w:rPr>
                    <w:t>文件、记录、统计软件、办公设施</w:t>
                  </w:r>
                </w:p>
                <w:p w:rsidR="00A1591C" w:rsidRDefault="00A1591C">
                  <w:pPr>
                    <w:spacing w:line="320" w:lineRule="exact"/>
                    <w:ind w:leftChars="-67" w:left="-161"/>
                    <w:jc w:val="center"/>
                    <w:rPr>
                      <w:rFonts w:ascii="宋体" w:hAnsi="宋体" w:hint="eastAsia"/>
                      <w:color w:val="000000"/>
                      <w:lang w:eastAsia="zh-CN"/>
                    </w:rPr>
                  </w:pPr>
                </w:p>
              </w:txbxContent>
            </v:textbox>
          </v:shape>
        </w:pict>
      </w:r>
      <w:r w:rsidR="00A61EDC">
        <w:rPr>
          <w:rFonts w:ascii="黑体" w:eastAsia="黑体" w:hAnsi="黑体" w:cs="黑体" w:hint="eastAsia"/>
          <w:b/>
          <w:sz w:val="28"/>
          <w:szCs w:val="28"/>
          <w:lang w:eastAsia="zh-CN"/>
        </w:rPr>
        <w:t>6、相关流程</w:t>
      </w:r>
    </w:p>
    <w:p w:rsidR="00A1591C" w:rsidRDefault="00A143C9">
      <w:pPr>
        <w:spacing w:line="360" w:lineRule="auto"/>
        <w:ind w:rightChars="2" w:right="5"/>
        <w:rPr>
          <w:rFonts w:ascii="宋体" w:hAnsi="宋体" w:hint="eastAsia"/>
          <w:b/>
          <w:bCs/>
          <w:lang w:eastAsia="zh-CN"/>
        </w:rPr>
      </w:pPr>
      <w:r>
        <w:rPr>
          <w:rFonts w:ascii="宋体" w:hAnsi="宋体" w:hint="eastAsia"/>
          <w:sz w:val="21"/>
          <w:szCs w:val="21"/>
          <w:lang w:eastAsia="zh-CN" w:bidi="ar-SA"/>
        </w:rPr>
        <w:pict>
          <v:rect id="AutoShape 19" o:spid="_x0000_s1038" style="position:absolute;margin-left:-33.85pt;margin-top:8.95pt;width:493.5pt;height:248.55pt;z-index:251663360;mso-width-relative:page;mso-height-relative:page" o:gfxdata="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gdI0LbAAAACgEAAA8A&#10;AAAAAAAAAQAgAAAAIgAAAGRycy9kb3ducmV2LnhtbFBLAQIUABQAAAAIAIdO4kAGfm0oFAIAADwE&#10;AAAOAAAAAAAAAAEAIAAAACoBAABkcnMvZTJvRG9jLnhtbFBLBQYAAAAABgAGAFkBAACwBQAAAAA=&#10;" filled="f" stroked="f">
            <o:lock v:ext="edit" rotation="t" aspectratio="t" text="t"/>
          </v:rect>
        </w:pict>
      </w:r>
    </w:p>
    <w:p w:rsidR="00A1591C" w:rsidRDefault="00A1591C">
      <w:pPr>
        <w:spacing w:line="360" w:lineRule="auto"/>
        <w:ind w:rightChars="2" w:right="5"/>
        <w:rPr>
          <w:rFonts w:ascii="宋体" w:hAnsi="宋体" w:hint="eastAsia"/>
          <w:b/>
          <w:bCs/>
          <w:lang w:eastAsia="zh-CN"/>
        </w:rPr>
      </w:pPr>
    </w:p>
    <w:p w:rsidR="00A1591C" w:rsidRDefault="00A143C9">
      <w:pPr>
        <w:spacing w:line="360" w:lineRule="auto"/>
        <w:ind w:rightChars="2" w:right="5"/>
        <w:rPr>
          <w:rFonts w:ascii="宋体" w:hAnsi="宋体" w:hint="eastAsia"/>
          <w:b/>
          <w:bCs/>
          <w:lang w:eastAsia="zh-CN"/>
        </w:rPr>
      </w:pPr>
      <w:r>
        <w:rPr>
          <w:rFonts w:ascii="宋体" w:hAnsi="宋体" w:hint="eastAsia"/>
          <w:lang w:eastAsia="zh-CN" w:bidi="ar-S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自选图形 323" o:spid="_x0000_s1037" type="#_x0000_t13" style="position:absolute;margin-left:119.55pt;margin-top:18.45pt;width:36.3pt;height:29.65pt;rotation:45;z-index:251673600;mso-width-relative:page;mso-height-relative:page" o:gfxdata="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QbrWDNkAAAAIAQAADwAAAAAAAAABACAAAAAiAAAAZHJzL2Rv&#10;d25yZXYueG1sUEsBAhQAFAAAAAgAh07iQILVnlhyAgAA6gQAAA4AAAAAAAAAAQAgAAAAKAEAAGRy&#10;cy9lMm9Eb2MueG1sUEsFBgAAAAAGAAYAWQEAAAwGAAAAAA==&#10;" adj="16201"/>
        </w:pict>
      </w:r>
      <w:r>
        <w:rPr>
          <w:rFonts w:ascii="宋体" w:hAnsi="宋体" w:hint="eastAsia"/>
          <w:lang w:eastAsia="zh-CN" w:bidi="ar-SA"/>
        </w:rPr>
        <w:pict>
          <v:shape id="文本框 317" o:spid="_x0000_s1036" type="#_x0000_t202" style="position:absolute;margin-left:305.35pt;margin-top:23.25pt;width:135.3pt;height:90.35pt;z-index:251668480;mso-width-relative:page;mso-height-relative:page" o:gfxdata="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lBkt2AAAAAoBAAAPAAAAAAAA&#10;AAEAIAAAACIAAABkcnMvZG93bnJldi54bWxQSwECFAAUAAAACACHTuJAQw2irUsCAACZBAAADgAA&#10;AAAAAAABACAAAAAnAQAAZHJzL2Uyb0RvYy54bWxQSwUGAAAAAAYABgBZAQAA5AUAAAAA&#10;">
            <v:textbox>
              <w:txbxContent>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输出</w:t>
                  </w:r>
                </w:p>
                <w:p w:rsidR="00A1591C" w:rsidRDefault="00A61EDC">
                  <w:pPr>
                    <w:pStyle w:val="Style1"/>
                    <w:spacing w:line="260" w:lineRule="exact"/>
                    <w:ind w:firstLineChars="0" w:firstLine="0"/>
                    <w:rPr>
                      <w:sz w:val="21"/>
                      <w:szCs w:val="21"/>
                      <w:lang w:eastAsia="zh-CN"/>
                    </w:rPr>
                  </w:pPr>
                  <w:r>
                    <w:rPr>
                      <w:rFonts w:ascii="宋体" w:hAnsi="宋体" w:hint="eastAsia"/>
                      <w:color w:val="000000"/>
                      <w:sz w:val="21"/>
                      <w:szCs w:val="21"/>
                      <w:lang w:eastAsia="zh-CN"/>
                    </w:rPr>
                    <w:t>1.供应商进行再评价；供应商合规经营能力、质量保证能力、供应商绩效、供应商风险、商务协作能力的评估结</w:t>
                  </w:r>
                  <w:r>
                    <w:rPr>
                      <w:rFonts w:ascii="宋体" w:hAnsi="宋体" w:hint="eastAsia"/>
                      <w:lang w:eastAsia="zh-CN"/>
                    </w:rPr>
                    <w:t>果。</w:t>
                  </w:r>
                </w:p>
              </w:txbxContent>
            </v:textbox>
          </v:shape>
        </w:pict>
      </w:r>
      <w:r>
        <w:rPr>
          <w:rFonts w:ascii="宋体" w:hAnsi="宋体" w:hint="eastAsia"/>
          <w:lang w:eastAsia="zh-CN" w:bidi="ar-SA"/>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自选图形 324" o:spid="_x0000_s1035" type="#_x0000_t66" style="position:absolute;margin-left:271.25pt;margin-top:22.4pt;width:32.25pt;height:29.35pt;rotation:-3406164fd;z-index:251674624;mso-width-relative:page;mso-height-relative:page" o:gfxdata="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ovEH3ZAAAACwEAAA8AAAAAAAAAAQAgAAAAIgAAAGRy&#10;cy9kb3ducmV2LnhtbFBLAQIUABQAAAAIAIdO4kAm2+GqdgIAAOoEAAAOAAAAAAAAAAEAIAAAACgB&#10;AABkcnMvZTJvRG9jLnhtbFBLBQYAAAAABgAGAFkBAAAQBgAAAAA=&#10;" adj="5399"/>
        </w:pict>
      </w:r>
    </w:p>
    <w:p w:rsidR="00A1591C" w:rsidRDefault="00A143C9">
      <w:pPr>
        <w:spacing w:line="360" w:lineRule="auto"/>
        <w:ind w:rightChars="2" w:right="5"/>
        <w:rPr>
          <w:rFonts w:ascii="宋体" w:hAnsi="宋体" w:hint="eastAsia"/>
          <w:b/>
          <w:bCs/>
          <w:lang w:eastAsia="zh-CN"/>
        </w:rPr>
      </w:pPr>
      <w:r>
        <w:rPr>
          <w:rFonts w:ascii="宋体" w:hAnsi="宋体" w:hint="eastAsia"/>
          <w:lang w:eastAsia="zh-CN" w:bidi="ar-SA"/>
        </w:rPr>
        <w:pict>
          <v:shape id="文本框 315" o:spid="_x0000_s1034" type="#_x0000_t202" style="position:absolute;margin-left:-21.65pt;margin-top:5.7pt;width:141.25pt;height:85.75pt;z-index:251666432;mso-width-relative:page;mso-height-relative:page" o:gfxdata="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W8Rix2gAAAAoBAAAPAAAAAAAA&#10;AAEAIAAAACIAAABkcnMvZG93bnJldi54bWxQSwECFAAUAAAACACHTuJAplRHaEkCAACZBAAADgAA&#10;AAAAAAABACAAAAApAQAAZHJzL2Uyb0RvYy54bWxQSwUGAAAAAAYABgBZAQAA5AUAAAAA&#10;">
            <v:textbox>
              <w:txbxContent>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输入</w:t>
                  </w:r>
                </w:p>
                <w:p w:rsidR="00A1591C" w:rsidRDefault="00A61EDC">
                  <w:pPr>
                    <w:numPr>
                      <w:ilvl w:val="0"/>
                      <w:numId w:val="1"/>
                    </w:numPr>
                    <w:spacing w:line="260" w:lineRule="exact"/>
                    <w:rPr>
                      <w:rFonts w:ascii="宋体" w:hAnsi="宋体" w:hint="eastAsia"/>
                      <w:color w:val="000000"/>
                      <w:sz w:val="21"/>
                      <w:szCs w:val="21"/>
                      <w:lang w:eastAsia="zh-CN"/>
                    </w:rPr>
                  </w:pPr>
                  <w:r>
                    <w:rPr>
                      <w:rFonts w:ascii="宋体" w:hAnsi="宋体" w:hint="eastAsia"/>
                      <w:color w:val="000000"/>
                      <w:sz w:val="21"/>
                      <w:szCs w:val="21"/>
                      <w:lang w:eastAsia="zh-CN"/>
                    </w:rPr>
                    <w:t>供应商年度绩效综合评价结果。</w:t>
                  </w:r>
                </w:p>
                <w:p w:rsidR="00A1591C" w:rsidRDefault="00A61EDC">
                  <w:pPr>
                    <w:numPr>
                      <w:ilvl w:val="0"/>
                      <w:numId w:val="1"/>
                    </w:numPr>
                    <w:spacing w:line="260" w:lineRule="exact"/>
                    <w:rPr>
                      <w:rFonts w:ascii="宋体" w:hAnsi="宋体" w:hint="eastAsia"/>
                      <w:color w:val="000000"/>
                      <w:sz w:val="21"/>
                      <w:szCs w:val="21"/>
                      <w:lang w:eastAsia="zh-CN"/>
                    </w:rPr>
                  </w:pPr>
                  <w:r>
                    <w:rPr>
                      <w:rFonts w:ascii="宋体" w:hAnsi="宋体" w:hint="eastAsia"/>
                      <w:color w:val="000000"/>
                      <w:sz w:val="21"/>
                      <w:szCs w:val="21"/>
                      <w:lang w:eastAsia="zh-CN"/>
                    </w:rPr>
                    <w:t>统计供应商年度绩效综合评价结果。</w:t>
                  </w:r>
                </w:p>
                <w:p w:rsidR="00A1591C" w:rsidRDefault="00A1591C">
                  <w:pPr>
                    <w:spacing w:line="260" w:lineRule="exact"/>
                    <w:rPr>
                      <w:rFonts w:ascii="宋体" w:hAnsi="宋体" w:hint="eastAsia"/>
                      <w:color w:val="000000"/>
                      <w:sz w:val="21"/>
                      <w:szCs w:val="21"/>
                      <w:lang w:eastAsia="zh-CN"/>
                    </w:rPr>
                  </w:pPr>
                </w:p>
              </w:txbxContent>
            </v:textbox>
          </v:shape>
        </w:pict>
      </w:r>
      <w:r>
        <w:rPr>
          <w:rFonts w:ascii="宋体" w:hAnsi="宋体" w:hint="eastAsia"/>
          <w:lang w:eastAsia="zh-CN" w:bidi="ar-SA"/>
        </w:rPr>
        <w:pict>
          <v:shape id="文本框 316" o:spid="_x0000_s1033" type="#_x0000_t202" style="position:absolute;margin-left:155.75pt;margin-top:2.8pt;width:111.5pt;height:72.5pt;z-index:251667456;mso-width-relative:page;mso-height-relative:page" o:gfxdata="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2anLWNgAAAAKAQAADwAAAAAAAAABACAA&#10;AAAiAAAAZHJzL2Rvd25yZXYueG1sUEsBAhQAFAAAAAgAh07iQM8mqFxGAgAAmAQAAA4AAAAAAAAA&#10;AQAgAAAAJwEAAGRycy9lMm9Eb2MueG1sUEsFBgAAAAAGAAYAWQEAAN8FAAAAAA==&#10;">
            <v:textbox>
              <w:txbxContent>
                <w:p w:rsidR="00A1591C" w:rsidRDefault="00A1591C">
                  <w:pPr>
                    <w:rPr>
                      <w:b/>
                    </w:rPr>
                  </w:pPr>
                </w:p>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供应商再评价管理程序</w:t>
                  </w:r>
                </w:p>
              </w:txbxContent>
            </v:textbox>
          </v:shape>
        </w:pict>
      </w:r>
    </w:p>
    <w:p w:rsidR="00A1591C" w:rsidRDefault="00A143C9">
      <w:pPr>
        <w:spacing w:line="360" w:lineRule="auto"/>
        <w:ind w:rightChars="2" w:right="5"/>
        <w:rPr>
          <w:rFonts w:ascii="宋体" w:hAnsi="宋体" w:hint="eastAsia"/>
          <w:b/>
          <w:bCs/>
          <w:lang w:eastAsia="zh-CN"/>
        </w:rPr>
      </w:pPr>
      <w:r>
        <w:rPr>
          <w:rFonts w:ascii="宋体" w:hAnsi="宋体" w:hint="eastAsia"/>
          <w:lang w:eastAsia="zh-CN" w:bidi="ar-SA"/>
        </w:rPr>
        <w:pict>
          <v:shape id="自选图形 322" o:spid="_x0000_s1032" type="#_x0000_t13" style="position:absolute;margin-left:268.05pt;margin-top:1.7pt;width:36pt;height:31.9pt;z-index:251672576;mso-width-relative:page;mso-height-relative:page" o:gfxdata="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k75GA2wAAAAkBAAAPAAAAAAAAAAEAIAAAACIAAABkcnMvZG93bnJldi54&#10;bWxQSwECFAAUAAAACACHTuJAe/R0pGkCAADcBAAADgAAAAAAAAABACAAAAAqAQAAZHJzL2Uyb0Rv&#10;Yy54bWxQSwUGAAAAAAYABgBZAQAABQYAAAAA&#10;" adj="16201"/>
        </w:pict>
      </w:r>
      <w:r>
        <w:rPr>
          <w:rFonts w:ascii="宋体" w:hAnsi="宋体" w:hint="eastAsia"/>
          <w:lang w:eastAsia="zh-CN" w:bidi="ar-SA"/>
        </w:rPr>
        <w:pict>
          <v:shape id="自选图形 321" o:spid="_x0000_s1031" type="#_x0000_t13" style="position:absolute;margin-left:121.2pt;margin-top:3.15pt;width:34.8pt;height:31pt;z-index:251671552;mso-width-relative:page;mso-height-relative:page" o:gfxdata="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8fToj9gAAAAJAQAADwAAAAAAAAABACAAAAAiAAAAZHJzL2Rvd25yZXYueG1s&#10;UEsBAhQAFAAAAAgAh07iQDesf1dqAgAA3AQAAA4AAAAAAAAAAQAgAAAAJwEAAGRycy9lMm9Eb2Mu&#10;eG1sUEsFBgAAAAAGAAYAWQEAAAMGAAAAAA==&#10;"/>
        </w:pict>
      </w:r>
    </w:p>
    <w:p w:rsidR="00A1591C" w:rsidRDefault="00A143C9">
      <w:pPr>
        <w:spacing w:line="360" w:lineRule="auto"/>
        <w:ind w:rightChars="2" w:right="5"/>
        <w:rPr>
          <w:rFonts w:ascii="宋体" w:hAnsi="宋体" w:hint="eastAsia"/>
          <w:b/>
          <w:bCs/>
          <w:lang w:eastAsia="zh-CN"/>
        </w:rPr>
      </w:pPr>
      <w:r>
        <w:rPr>
          <w:rFonts w:ascii="宋体" w:hAnsi="宋体" w:hint="eastAsia"/>
          <w:lang w:eastAsia="zh-CN" w:bidi="ar-SA"/>
        </w:rPr>
        <w:pict>
          <v:shape id="自选图形 326" o:spid="_x0000_s1030" type="#_x0000_t13" style="position:absolute;margin-left:266.35pt;margin-top:18.65pt;width:33.3pt;height:29.65pt;rotation:-135;z-index:251676672;mso-width-relative:page;mso-height-relative:page" o:gfxdata="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Wu3XXAAAACQEAAA8AAAAAAAAAAQAgAAAAIgAAAGRycy9k&#10;b3ducmV2LnhtbFBLAQIUABQAAAAIAIdO4kDo6cyudQIAAOsEAAAOAAAAAAAAAAEAIAAAACYBAABk&#10;cnMvZTJvRG9jLnhtbFBLBQYAAAAABgAGAFkBAAANBgAAAAA=&#10;"/>
        </w:pict>
      </w:r>
    </w:p>
    <w:p w:rsidR="00A1591C" w:rsidRDefault="00A143C9">
      <w:pPr>
        <w:spacing w:line="360" w:lineRule="auto"/>
        <w:ind w:rightChars="2" w:right="5"/>
        <w:rPr>
          <w:rFonts w:ascii="宋体" w:hAnsi="宋体" w:hint="eastAsia"/>
          <w:b/>
          <w:bCs/>
          <w:lang w:eastAsia="zh-CN"/>
        </w:rPr>
      </w:pPr>
      <w:r>
        <w:rPr>
          <w:rFonts w:ascii="宋体" w:hAnsi="宋体" w:hint="eastAsia"/>
          <w:lang w:eastAsia="zh-CN" w:bidi="ar-SA"/>
        </w:rPr>
        <w:pict>
          <v:shape id="自选图形 325" o:spid="_x0000_s1029" type="#_x0000_t13" style="position:absolute;margin-left:123.85pt;margin-top:1.35pt;width:34.85pt;height:31.05pt;rotation:-2172632fd;z-index:251675648;mso-width-relative:page;mso-height-relative:page" o:gfxdata="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sk56h2gAAAAkBAAAPAAAAAAAAAAEAIAAAACIAAABkcnMv&#10;ZG93bnJldi54bWxQSwECFAAUAAAACACHTuJAov4MUXMCAADrBAAADgAAAAAAAAABACAAAAApAQAA&#10;ZHJzL2Uyb0RvYy54bWxQSwUGAAAAAAYABgBZAQAADgYAAAAA&#10;"/>
        </w:pict>
      </w:r>
    </w:p>
    <w:p w:rsidR="00A1591C" w:rsidRDefault="00A143C9">
      <w:pPr>
        <w:spacing w:line="360" w:lineRule="auto"/>
        <w:ind w:rightChars="2" w:right="5"/>
        <w:rPr>
          <w:rFonts w:ascii="宋体" w:hAnsi="宋体" w:hint="eastAsia"/>
          <w:b/>
          <w:bCs/>
          <w:lang w:eastAsia="zh-CN"/>
        </w:rPr>
      </w:pPr>
      <w:r>
        <w:rPr>
          <w:rFonts w:ascii="宋体" w:hAnsi="宋体" w:hint="eastAsia"/>
          <w:lang w:eastAsia="zh-CN" w:bidi="ar-SA"/>
        </w:rPr>
        <w:pict>
          <v:shape id="文本框 320" o:spid="_x0000_s1028" type="#_x0000_t202" style="position:absolute;margin-left:276.85pt;margin-top:6.65pt;width:166.55pt;height:67.55pt;z-index:251670528;mso-width-relative:page;mso-height-relative:page" o:gfxdata="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0uUntoAAAALAQAADwAAAAAAAAAB&#10;ACAAAAAiAAAAZHJzL2Rvd25yZXYueG1sUEsBAhQAFAAAAAgAh07iQHcZOlJHAgAAmAQAAA4AAAAA&#10;AAAAAQAgAAAAKQEAAGRycy9lMm9Eb2MueG1sUEsFBgAAAAAGAAYAWQEAAOIFAAAAAA==&#10;">
            <v:textbox>
              <w:txbxContent>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监视和测量（绩效指标）</w:t>
                  </w:r>
                </w:p>
                <w:p w:rsidR="00A1591C" w:rsidRDefault="00A61EDC">
                  <w:pPr>
                    <w:pStyle w:val="Style1"/>
                    <w:spacing w:line="260" w:lineRule="exact"/>
                    <w:ind w:firstLineChars="0" w:firstLine="0"/>
                    <w:rPr>
                      <w:rFonts w:ascii="宋体" w:hAnsi="宋体" w:hint="eastAsia"/>
                      <w:color w:val="000000"/>
                      <w:sz w:val="21"/>
                      <w:szCs w:val="21"/>
                      <w:lang w:eastAsia="zh-CN"/>
                    </w:rPr>
                  </w:pPr>
                  <w:r>
                    <w:rPr>
                      <w:rFonts w:ascii="宋体" w:hAnsi="宋体" w:hint="eastAsia"/>
                      <w:color w:val="000000"/>
                      <w:sz w:val="21"/>
                      <w:szCs w:val="21"/>
                      <w:lang w:eastAsia="zh-CN"/>
                    </w:rPr>
                    <w:t>1.经营能力、质量保证能力、供应商绩效、供应商风险、商务协作能力</w:t>
                  </w:r>
                </w:p>
              </w:txbxContent>
            </v:textbox>
          </v:shape>
        </w:pict>
      </w:r>
      <w:r>
        <w:rPr>
          <w:rFonts w:ascii="宋体" w:hAnsi="宋体" w:hint="eastAsia"/>
          <w:lang w:eastAsia="zh-CN" w:bidi="ar-SA"/>
        </w:rPr>
        <w:pict>
          <v:shape id="文本框 318" o:spid="_x0000_s1027" type="#_x0000_t202" style="position:absolute;margin-left:-21.2pt;margin-top:9.85pt;width:169.4pt;height:106.25pt;z-index:251669504;mso-width-relative:page;mso-height-relative:page" o:gfxdata="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fpzZAAAACgEAAA8AAAAA&#10;AAAAAQAgAAAAIgAAAGRycy9kb3ducmV2LnhtbFBLAQIUABQAAAAIAIdO4kCCzE4ATAIAAJkEAAAO&#10;AAAAAAAAAAEAIAAAACgBAABkcnMvZTJvRG9jLnhtbFBLBQYAAAAABgAGAFkBAADmBQAAAAA=&#10;">
            <v:textbox>
              <w:txbxContent>
                <w:p w:rsidR="00A1591C" w:rsidRDefault="00A61EDC">
                  <w:pPr>
                    <w:spacing w:line="320" w:lineRule="exact"/>
                    <w:jc w:val="center"/>
                    <w:rPr>
                      <w:rFonts w:ascii="黑体" w:eastAsia="黑体" w:hAnsi="黑体" w:cs="黑体" w:hint="eastAsia"/>
                      <w:b/>
                      <w:color w:val="000000"/>
                      <w:lang w:eastAsia="zh-CN"/>
                    </w:rPr>
                  </w:pPr>
                  <w:r>
                    <w:rPr>
                      <w:rFonts w:ascii="黑体" w:eastAsia="黑体" w:hAnsi="黑体" w:cs="黑体" w:hint="eastAsia"/>
                      <w:b/>
                      <w:color w:val="000000"/>
                      <w:lang w:eastAsia="zh-CN"/>
                    </w:rPr>
                    <w:t>使用的文件和方法</w:t>
                  </w:r>
                </w:p>
                <w:p w:rsidR="00A1591C" w:rsidRDefault="00A61EDC">
                  <w:pPr>
                    <w:pStyle w:val="Style1"/>
                    <w:spacing w:line="260" w:lineRule="exact"/>
                    <w:ind w:firstLineChars="0" w:firstLine="0"/>
                    <w:rPr>
                      <w:rFonts w:ascii="宋体" w:hAnsi="宋体" w:hint="eastAsia"/>
                      <w:color w:val="000000"/>
                      <w:sz w:val="21"/>
                      <w:szCs w:val="21"/>
                      <w:lang w:eastAsia="zh-CN"/>
                    </w:rPr>
                  </w:pPr>
                  <w:r>
                    <w:rPr>
                      <w:rFonts w:ascii="宋体" w:hAnsi="宋体" w:hint="eastAsia"/>
                      <w:color w:val="000000"/>
                      <w:sz w:val="21"/>
                      <w:szCs w:val="21"/>
                      <w:lang w:val="zh-CN" w:eastAsia="zh-CN"/>
                    </w:rPr>
                    <w:t>1.</w:t>
                  </w:r>
                  <w:r>
                    <w:rPr>
                      <w:rFonts w:ascii="宋体" w:hAnsi="宋体" w:hint="eastAsia"/>
                      <w:color w:val="000000"/>
                      <w:sz w:val="21"/>
                      <w:szCs w:val="21"/>
                      <w:lang w:eastAsia="zh-CN"/>
                    </w:rPr>
                    <w:t>质量记录管理程序</w:t>
                  </w:r>
                </w:p>
                <w:p w:rsidR="00A1591C" w:rsidRDefault="00A61EDC">
                  <w:pPr>
                    <w:pStyle w:val="Style1"/>
                    <w:spacing w:line="260" w:lineRule="exact"/>
                    <w:ind w:firstLineChars="0" w:firstLine="0"/>
                    <w:rPr>
                      <w:rFonts w:ascii="宋体" w:hAnsi="宋体" w:hint="eastAsia"/>
                      <w:color w:val="000000"/>
                      <w:sz w:val="21"/>
                      <w:szCs w:val="21"/>
                      <w:lang w:val="zh-CN" w:eastAsia="zh-CN"/>
                    </w:rPr>
                  </w:pPr>
                  <w:r>
                    <w:rPr>
                      <w:rFonts w:ascii="宋体" w:hAnsi="宋体" w:hint="eastAsia"/>
                      <w:color w:val="000000"/>
                      <w:sz w:val="21"/>
                      <w:szCs w:val="21"/>
                      <w:lang w:val="zh-CN" w:eastAsia="zh-CN"/>
                    </w:rPr>
                    <w:t>2.</w:t>
                  </w:r>
                  <w:r>
                    <w:rPr>
                      <w:rFonts w:ascii="宋体" w:hAnsi="宋体" w:hint="eastAsia"/>
                      <w:color w:val="000000"/>
                      <w:sz w:val="21"/>
                      <w:szCs w:val="21"/>
                      <w:lang w:eastAsia="zh-CN"/>
                    </w:rPr>
                    <w:t>供应商开发与评价管理程序</w:t>
                  </w:r>
                </w:p>
                <w:p w:rsidR="00A1591C" w:rsidRDefault="00A61EDC">
                  <w:pPr>
                    <w:pStyle w:val="Style1"/>
                    <w:spacing w:line="260" w:lineRule="exact"/>
                    <w:ind w:firstLineChars="0" w:firstLine="0"/>
                    <w:rPr>
                      <w:rFonts w:ascii="宋体" w:hAnsi="宋体" w:hint="eastAsia"/>
                      <w:color w:val="000000"/>
                      <w:sz w:val="21"/>
                      <w:szCs w:val="21"/>
                      <w:lang w:eastAsia="zh-CN"/>
                    </w:rPr>
                  </w:pPr>
                  <w:r>
                    <w:rPr>
                      <w:rFonts w:ascii="宋体" w:hAnsi="宋体" w:hint="eastAsia"/>
                      <w:color w:val="000000"/>
                      <w:sz w:val="21"/>
                      <w:szCs w:val="21"/>
                      <w:lang w:eastAsia="zh-CN"/>
                    </w:rPr>
                    <w:t>3.供应商绩效评价管理程序</w:t>
                  </w:r>
                </w:p>
                <w:p w:rsidR="00A1591C" w:rsidRDefault="00A61EDC">
                  <w:pPr>
                    <w:pStyle w:val="Style1"/>
                    <w:spacing w:line="260" w:lineRule="exact"/>
                    <w:ind w:firstLineChars="0" w:firstLine="0"/>
                    <w:rPr>
                      <w:rFonts w:ascii="宋体" w:hAnsi="宋体" w:hint="eastAsia"/>
                      <w:color w:val="000000"/>
                      <w:sz w:val="21"/>
                      <w:szCs w:val="21"/>
                      <w:lang w:eastAsia="zh-CN"/>
                    </w:rPr>
                  </w:pPr>
                  <w:r>
                    <w:rPr>
                      <w:rFonts w:ascii="宋体" w:hAnsi="宋体" w:hint="eastAsia"/>
                      <w:color w:val="000000"/>
                      <w:sz w:val="21"/>
                      <w:szCs w:val="21"/>
                      <w:lang w:eastAsia="zh-CN"/>
                    </w:rPr>
                    <w:t>4.供应商批准状态管理程序</w:t>
                  </w:r>
                </w:p>
                <w:p w:rsidR="00A1591C" w:rsidRDefault="00A61EDC">
                  <w:pPr>
                    <w:pStyle w:val="Style1"/>
                    <w:spacing w:line="260" w:lineRule="exact"/>
                    <w:ind w:firstLineChars="0" w:firstLine="0"/>
                    <w:rPr>
                      <w:rFonts w:ascii="宋体" w:hAnsi="宋体" w:hint="eastAsia"/>
                      <w:color w:val="000000"/>
                      <w:sz w:val="21"/>
                      <w:szCs w:val="21"/>
                      <w:lang w:eastAsia="zh-CN"/>
                    </w:rPr>
                  </w:pPr>
                  <w:r>
                    <w:rPr>
                      <w:rFonts w:ascii="宋体" w:hAnsi="宋体" w:hint="eastAsia"/>
                      <w:color w:val="000000"/>
                      <w:sz w:val="21"/>
                      <w:szCs w:val="21"/>
                      <w:lang w:eastAsia="zh-CN"/>
                    </w:rPr>
                    <w:t>5.供应商风险管理程序</w:t>
                  </w:r>
                </w:p>
                <w:p w:rsidR="00A1591C" w:rsidRDefault="00A61EDC">
                  <w:pPr>
                    <w:pStyle w:val="Style1"/>
                    <w:spacing w:line="260" w:lineRule="exact"/>
                    <w:ind w:firstLineChars="0" w:firstLine="0"/>
                    <w:rPr>
                      <w:rFonts w:ascii="宋体" w:hAnsi="宋体" w:hint="eastAsia"/>
                      <w:color w:val="000000"/>
                      <w:sz w:val="21"/>
                      <w:szCs w:val="21"/>
                      <w:lang w:eastAsia="zh-CN"/>
                    </w:rPr>
                  </w:pPr>
                  <w:r>
                    <w:rPr>
                      <w:rFonts w:ascii="宋体" w:hAnsi="宋体" w:hint="eastAsia"/>
                      <w:color w:val="000000"/>
                      <w:sz w:val="21"/>
                      <w:szCs w:val="21"/>
                      <w:lang w:eastAsia="zh-CN"/>
                    </w:rPr>
                    <w:t>6.供应商审核管理程序</w:t>
                  </w:r>
                </w:p>
              </w:txbxContent>
            </v:textbox>
          </v:shape>
        </w:pict>
      </w:r>
    </w:p>
    <w:p w:rsidR="00A1591C" w:rsidRDefault="00A1591C">
      <w:pPr>
        <w:spacing w:line="360" w:lineRule="auto"/>
        <w:ind w:rightChars="2" w:right="5"/>
        <w:rPr>
          <w:rFonts w:ascii="宋体" w:hAnsi="宋体" w:hint="eastAsia"/>
          <w:b/>
          <w:bCs/>
          <w:lang w:eastAsia="zh-CN"/>
        </w:rPr>
      </w:pPr>
    </w:p>
    <w:p w:rsidR="00A1591C" w:rsidRDefault="00A1591C">
      <w:pPr>
        <w:spacing w:line="360" w:lineRule="auto"/>
        <w:ind w:rightChars="2" w:right="5"/>
        <w:rPr>
          <w:rFonts w:ascii="宋体" w:hAnsi="宋体" w:hint="eastAsia"/>
          <w:b/>
          <w:bCs/>
          <w:lang w:eastAsia="zh-CN"/>
        </w:rPr>
      </w:pPr>
    </w:p>
    <w:p w:rsidR="00A1591C" w:rsidRDefault="00A1591C">
      <w:pPr>
        <w:adjustRightInd w:val="0"/>
        <w:snapToGrid w:val="0"/>
        <w:spacing w:line="360" w:lineRule="auto"/>
        <w:outlineLvl w:val="0"/>
        <w:rPr>
          <w:rFonts w:asciiTheme="minorEastAsia" w:eastAsiaTheme="minorEastAsia" w:hAnsiTheme="minorEastAsia" w:hint="eastAsia"/>
          <w:b/>
          <w:lang w:eastAsia="zh-CN"/>
        </w:rPr>
      </w:pPr>
    </w:p>
    <w:p w:rsidR="00A1591C" w:rsidRDefault="00A1591C" w:rsidP="006D6E70">
      <w:pPr>
        <w:adjustRightInd w:val="0"/>
        <w:snapToGrid w:val="0"/>
        <w:spacing w:beforeLines="100" w:before="240" w:line="360" w:lineRule="auto"/>
        <w:outlineLvl w:val="0"/>
        <w:rPr>
          <w:rFonts w:asciiTheme="minorEastAsia" w:eastAsiaTheme="minorEastAsia" w:hAnsiTheme="minorEastAsia" w:hint="eastAsia"/>
          <w:b/>
          <w:lang w:eastAsia="zh-CN"/>
        </w:rPr>
      </w:pPr>
    </w:p>
    <w:p w:rsidR="00A1591C" w:rsidRDefault="00A61EDC" w:rsidP="006D6E70">
      <w:pPr>
        <w:adjustRightInd w:val="0"/>
        <w:snapToGrid w:val="0"/>
        <w:spacing w:beforeLines="100" w:before="240" w:afterLines="100" w:after="240"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7、引用文件</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7.1《质量记录管理程序》</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7.2《供应商开发与评价管理程序》</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7.3《供应商绩效评价管理程序》</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7.4《供应商批准状态管理程序》</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7.5《供应商风险管理程序》</w:t>
      </w:r>
    </w:p>
    <w:p w:rsidR="00A1591C" w:rsidRDefault="00A61EDC" w:rsidP="006D6E70">
      <w:pPr>
        <w:pStyle w:val="af1"/>
        <w:adjustRightInd w:val="0"/>
        <w:snapToGrid w:val="0"/>
        <w:spacing w:beforeLines="50" w:before="120" w:afterLines="50" w:after="120" w:line="440" w:lineRule="exact"/>
        <w:ind w:firstLine="560"/>
        <w:rPr>
          <w:rFonts w:ascii="黑体" w:eastAsia="黑体" w:hAnsi="黑体" w:cs="黑体" w:hint="eastAsia"/>
          <w:sz w:val="28"/>
          <w:szCs w:val="28"/>
          <w:lang w:eastAsia="zh-CN" w:bidi="zh-CN"/>
        </w:rPr>
      </w:pPr>
      <w:r>
        <w:rPr>
          <w:rFonts w:ascii="黑体" w:eastAsia="黑体" w:hAnsi="黑体" w:cs="黑体" w:hint="eastAsia"/>
          <w:sz w:val="28"/>
          <w:szCs w:val="28"/>
          <w:lang w:eastAsia="zh-CN" w:bidi="zh-CN"/>
        </w:rPr>
        <w:t>7.6《供应商审核管理程序》</w:t>
      </w:r>
    </w:p>
    <w:p w:rsidR="00A1591C" w:rsidRDefault="00A61EDC" w:rsidP="006D6E70">
      <w:pPr>
        <w:adjustRightInd w:val="0"/>
        <w:snapToGrid w:val="0"/>
        <w:spacing w:beforeLines="100" w:before="240" w:afterLines="100" w:after="240"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8、记录表格</w:t>
      </w:r>
    </w:p>
    <w:p w:rsidR="00A1591C" w:rsidRDefault="00A61EDC">
      <w:pPr>
        <w:spacing w:line="360" w:lineRule="auto"/>
        <w:ind w:right="-1"/>
        <w:rPr>
          <w:rFonts w:ascii="宋体" w:hAnsi="宋体" w:hint="eastAsia"/>
          <w:lang w:eastAsia="zh-CN"/>
        </w:rPr>
      </w:pPr>
      <w:r>
        <w:rPr>
          <w:rFonts w:ascii="宋体" w:hAnsi="宋体" w:hint="eastAsia"/>
          <w:lang w:eastAsia="zh-CN"/>
        </w:rPr>
        <w:t>无</w:t>
      </w:r>
    </w:p>
    <w:p w:rsidR="00A1591C" w:rsidRDefault="00A1591C">
      <w:pPr>
        <w:spacing w:line="360" w:lineRule="auto"/>
        <w:ind w:right="-1"/>
        <w:rPr>
          <w:rFonts w:ascii="宋体" w:hAnsi="宋体" w:hint="eastAsia"/>
          <w:lang w:eastAsia="zh-CN"/>
        </w:rPr>
        <w:sectPr w:rsidR="00A1591C">
          <w:type w:val="continuous"/>
          <w:pgSz w:w="11906" w:h="16838"/>
          <w:pgMar w:top="609" w:right="825" w:bottom="731" w:left="1417" w:header="0" w:footer="568" w:gutter="0"/>
          <w:cols w:space="720"/>
        </w:sectPr>
      </w:pPr>
    </w:p>
    <w:p w:rsidR="00A1591C" w:rsidRDefault="00A1591C">
      <w:pPr>
        <w:spacing w:line="360" w:lineRule="auto"/>
        <w:ind w:right="-1"/>
        <w:rPr>
          <w:rFonts w:ascii="宋体" w:hAnsi="宋体" w:hint="eastAsia"/>
          <w:lang w:eastAsia="zh-CN"/>
        </w:rPr>
      </w:pPr>
    </w:p>
    <w:p w:rsidR="00A1591C" w:rsidRDefault="00A1591C">
      <w:pPr>
        <w:rPr>
          <w:lang w:eastAsia="zh-CN"/>
        </w:rPr>
      </w:pPr>
    </w:p>
    <w:sectPr w:rsidR="00A1591C" w:rsidSect="00A1591C">
      <w:headerReference w:type="default" r:id="rId21"/>
      <w:headerReference w:type="first" r:id="rId22"/>
      <w:footerReference w:type="first" r:id="rId23"/>
      <w:type w:val="continuous"/>
      <w:pgSz w:w="11906" w:h="16838"/>
      <w:pgMar w:top="1932" w:right="1701" w:bottom="1134" w:left="1701" w:header="0" w:footer="668"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591C" w:rsidRDefault="00A1591C" w:rsidP="00A1591C">
      <w:r>
        <w:separator/>
      </w:r>
    </w:p>
  </w:endnote>
  <w:endnote w:type="continuationSeparator" w:id="0">
    <w:p w:rsidR="00A1591C" w:rsidRDefault="00A1591C" w:rsidP="00A1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6E70" w:rsidRDefault="006D6E7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591C" w:rsidRDefault="00A143C9">
    <w:pPr>
      <w:pStyle w:val="a6"/>
      <w:jc w:val="center"/>
    </w:pPr>
    <w:r>
      <w:pict>
        <v:shapetype id="_x0000_t202" coordsize="21600,21600" o:spt="202" path="m,l,21600r21600,l21600,xe">
          <v:stroke joinstyle="miter"/>
          <v:path gradientshapeok="t" o:connecttype="rect"/>
        </v:shapetype>
        <v:shape id="_x0000_s2050" type="#_x0000_t202" style="position:absolute;left:0;text-align:left;margin-left:0;margin-top:0;width:23pt;height:35.9pt;z-index:251660288;mso-position-horizontal:center;mso-position-horizontal-relative:margin;mso-width-relative:page;mso-height-relative:page" o:gfxdata="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1DMA7SAAAAAwEAAA8AAAAAAAAAAQAgAAAAIgAAAGRycy9kb3ducmV2Lnht&#10;bFBLAQIUABQAAAAIAIdO4kC6zY0mOAIAAGMEAAAOAAAAAAAAAAEAIAAAACEBAABkcnMvZTJvRG9j&#10;LnhtbFBLBQYAAAAABgAGAFkBAADLBQAAAAA=&#10;" filled="f" stroked="f" strokeweight=".5pt">
          <v:textbox inset="0,0,0,0">
            <w:txbxContent>
              <w:sdt>
                <w:sdtPr>
                  <w:rPr>
                    <w:rFonts w:ascii="宋体" w:hAnsi="宋体" w:cs="宋体" w:hint="eastAsia"/>
                    <w:sz w:val="24"/>
                    <w:szCs w:val="24"/>
                  </w:rPr>
                  <w:id w:val="147478275"/>
                </w:sdtPr>
                <w:sdtEndPr/>
                <w:sdtContent>
                  <w:p w:rsidR="00A1591C" w:rsidRDefault="001A6BEB">
                    <w:pPr>
                      <w:pStyle w:val="a6"/>
                      <w:jc w:val="center"/>
                    </w:pPr>
                    <w:r>
                      <w:rPr>
                        <w:rFonts w:ascii="宋体" w:hAnsi="宋体" w:cs="宋体" w:hint="eastAsia"/>
                        <w:sz w:val="24"/>
                        <w:szCs w:val="24"/>
                      </w:rPr>
                      <w:fldChar w:fldCharType="begin"/>
                    </w:r>
                    <w:r w:rsidR="00A61EDC">
                      <w:rPr>
                        <w:rFonts w:ascii="宋体" w:hAnsi="宋体" w:cs="宋体" w:hint="eastAsia"/>
                        <w:sz w:val="24"/>
                        <w:szCs w:val="24"/>
                      </w:rPr>
                      <w:instrText>PAGE   \* MERGEFORMAT</w:instrText>
                    </w:r>
                    <w:r>
                      <w:rPr>
                        <w:rFonts w:ascii="宋体" w:hAnsi="宋体" w:cs="宋体" w:hint="eastAsia"/>
                        <w:sz w:val="24"/>
                        <w:szCs w:val="24"/>
                      </w:rPr>
                      <w:fldChar w:fldCharType="separate"/>
                    </w:r>
                    <w:r w:rsidR="006D6E70" w:rsidRPr="006D6E70">
                      <w:rPr>
                        <w:rFonts w:ascii="宋体" w:hAnsi="宋体" w:cs="宋体"/>
                        <w:noProof/>
                        <w:sz w:val="24"/>
                        <w:szCs w:val="24"/>
                        <w:lang w:val="zh-CN" w:eastAsia="zh-CN"/>
                      </w:rPr>
                      <w:t>1</w:t>
                    </w:r>
                    <w:r>
                      <w:rPr>
                        <w:rFonts w:ascii="宋体" w:hAnsi="宋体" w:cs="宋体" w:hint="eastAsia"/>
                        <w:sz w:val="24"/>
                        <w:szCs w:val="24"/>
                      </w:rPr>
                      <w:fldChar w:fldCharType="end"/>
                    </w:r>
                  </w:p>
                </w:sdtContent>
              </w:sdt>
              <w:p w:rsidR="00A1591C" w:rsidRDefault="00A1591C"/>
            </w:txbxContent>
          </v:textbox>
          <w10:wrap anchorx="margin"/>
        </v:shape>
      </w:pict>
    </w:r>
  </w:p>
  <w:p w:rsidR="00A1591C" w:rsidRDefault="00A1591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6E70" w:rsidRDefault="006D6E70">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591C" w:rsidRDefault="00A143C9">
    <w:pPr>
      <w:pStyle w:val="a6"/>
    </w:pPr>
    <w:r>
      <w:pict>
        <v:shapetype id="_x0000_t202" coordsize="21600,21600" o:spt="202" path="m,l,21600r21600,l21600,xe">
          <v:stroke joinstyle="miter"/>
          <v:path gradientshapeok="t" o:connecttype="rect"/>
        </v:shapetype>
        <v:shape id="_x0000_s2049" type="#_x0000_t202" style="position:absolute;margin-left:0;margin-top:0;width:2in;height:2in;z-index:251661312;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filled="f" stroked="f" strokeweight=".5pt">
          <v:textbox style="mso-fit-shape-to-text:t" inset="0,0,0,0">
            <w:txbxContent>
              <w:p w:rsidR="00A1591C" w:rsidRDefault="001A6BEB">
                <w:pPr>
                  <w:pStyle w:val="a6"/>
                </w:pPr>
                <w:r>
                  <w:fldChar w:fldCharType="begin"/>
                </w:r>
                <w:r w:rsidR="00A61EDC">
                  <w:instrText xml:space="preserve"> PAGE  \* MERGEFORMAT </w:instrText>
                </w:r>
                <w:r>
                  <w:fldChar w:fldCharType="separate"/>
                </w:r>
                <w:r w:rsidR="00A61EDC">
                  <w:t>11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591C" w:rsidRDefault="00A1591C" w:rsidP="00A1591C">
      <w:r>
        <w:separator/>
      </w:r>
    </w:p>
  </w:footnote>
  <w:footnote w:type="continuationSeparator" w:id="0">
    <w:p w:rsidR="00A1591C" w:rsidRDefault="00A1591C" w:rsidP="00A15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591C" w:rsidRDefault="00A1591C">
    <w:pPr>
      <w:pStyle w:val="a8"/>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A1591C" w:rsidTr="006D6E70">
      <w:trPr>
        <w:trHeight w:val="457"/>
      </w:trPr>
      <w:tc>
        <w:tcPr>
          <w:tcW w:w="8789" w:type="dxa"/>
          <w:gridSpan w:val="4"/>
          <w:vAlign w:val="center"/>
        </w:tcPr>
        <w:p w:rsidR="00A1591C" w:rsidRDefault="00A61EDC">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A1591C" w:rsidTr="006D6E70">
      <w:trPr>
        <w:trHeight w:val="365"/>
      </w:trPr>
      <w:tc>
        <w:tcPr>
          <w:tcW w:w="3794" w:type="dxa"/>
          <w:vAlign w:val="center"/>
        </w:tcPr>
        <w:p w:rsidR="00A1591C" w:rsidRDefault="00A61EDC">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rsidR="00A1591C" w:rsidRDefault="00A61ED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A1591C" w:rsidRDefault="00A61ED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A1591C" w:rsidRDefault="00A143C9">
          <w:pPr>
            <w:jc w:val="center"/>
            <w:rPr>
              <w:rFonts w:ascii="宋体" w:hAnsi="宋体" w:hint="eastAsia"/>
            </w:rPr>
          </w:pPr>
          <w:r>
            <w:rPr>
              <w:rFonts w:hint="eastAsia"/>
            </w:rPr>
            <w:pict>
              <v:shapetype id="_x0000_t202" coordsize="21600,21600" o:spt="202" path="m,l,21600r21600,l21600,xe">
                <v:stroke joinstyle="miter"/>
                <v:path gradientshapeok="t" o:connecttype="rect"/>
              </v:shapetype>
              <v:shape id="_x0000_s2051" type="#_x0000_t202" style="position:absolute;left:0;text-align:left;margin-left:0;margin-top:0;width:2in;height:2in;z-index:251659264;mso-wrap-style:none;mso-position-horizontal:center;mso-position-horizontal-relative:margin;mso-position-vertical-relative:text;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filled="f" stroked="f" strokeweight=".5pt">
                <v:textbox style="mso-fit-shape-to-text:t" inset="0,0,0,0">
                  <w:txbxContent>
                    <w:p w:rsidR="00A1591C" w:rsidRDefault="00A61EDC">
                      <w:pPr>
                        <w:jc w:val="center"/>
                      </w:pPr>
                      <w:r>
                        <w:rPr>
                          <w:rFonts w:hint="eastAsia"/>
                          <w:lang w:eastAsia="zh-CN"/>
                        </w:rPr>
                        <w:t>第</w:t>
                      </w:r>
                      <w:r w:rsidR="001A6BEB">
                        <w:rPr>
                          <w:lang w:eastAsia="zh-CN"/>
                        </w:rPr>
                        <w:fldChar w:fldCharType="begin"/>
                      </w:r>
                      <w:r>
                        <w:rPr>
                          <w:lang w:eastAsia="zh-CN"/>
                        </w:rPr>
                        <w:instrText xml:space="preserve"> PAGE \* MERGEFORMAT </w:instrText>
                      </w:r>
                      <w:r w:rsidR="001A6BEB">
                        <w:rPr>
                          <w:lang w:eastAsia="zh-CN"/>
                        </w:rPr>
                        <w:fldChar w:fldCharType="separate"/>
                      </w:r>
                      <w:r w:rsidR="006D6E70">
                        <w:rPr>
                          <w:noProof/>
                          <w:lang w:eastAsia="zh-CN"/>
                        </w:rPr>
                        <w:t>1</w:t>
                      </w:r>
                      <w:r w:rsidR="001A6BEB">
                        <w:rPr>
                          <w:lang w:eastAsia="zh-CN"/>
                        </w:rPr>
                        <w:fldChar w:fldCharType="end"/>
                      </w:r>
                      <w:r>
                        <w:rPr>
                          <w:rFonts w:hint="eastAsia"/>
                          <w:lang w:eastAsia="zh-CN"/>
                        </w:rPr>
                        <w:t>页</w:t>
                      </w:r>
                    </w:p>
                  </w:txbxContent>
                </v:textbox>
                <w10:wrap anchorx="margin"/>
              </v:shape>
            </w:pict>
          </w:r>
        </w:p>
      </w:tc>
    </w:tr>
    <w:tr w:rsidR="00A1591C" w:rsidTr="006D6E70">
      <w:trPr>
        <w:trHeight w:val="365"/>
      </w:trPr>
      <w:tc>
        <w:tcPr>
          <w:tcW w:w="3794" w:type="dxa"/>
          <w:vAlign w:val="center"/>
        </w:tcPr>
        <w:p w:rsidR="00A1591C" w:rsidRDefault="00A61EDC">
          <w:pPr>
            <w:jc w:val="center"/>
            <w:rPr>
              <w:bCs/>
              <w:lang w:eastAsia="zh-CN"/>
            </w:rPr>
          </w:pPr>
          <w:r>
            <w:rPr>
              <w:rFonts w:hint="eastAsia"/>
              <w:bCs/>
              <w:lang w:eastAsia="zh-CN"/>
            </w:rPr>
            <w:t>供应商再评价管理程序</w:t>
          </w:r>
        </w:p>
      </w:tc>
      <w:tc>
        <w:tcPr>
          <w:tcW w:w="2081" w:type="dxa"/>
          <w:vAlign w:val="center"/>
        </w:tcPr>
        <w:p w:rsidR="00A1591C" w:rsidRDefault="00A61EDC">
          <w:pPr>
            <w:pStyle w:val="a8"/>
            <w:pBdr>
              <w:bottom w:val="none" w:sz="0" w:space="1" w:color="auto"/>
            </w:pBdr>
            <w:tabs>
              <w:tab w:val="left" w:pos="536"/>
            </w:tabs>
            <w:jc w:val="left"/>
            <w:rPr>
              <w:rFonts w:ascii="Calibri" w:hAnsi="Calibri"/>
              <w:kern w:val="0"/>
              <w:sz w:val="24"/>
              <w:szCs w:val="24"/>
              <w:lang w:bidi="en-US"/>
            </w:rPr>
          </w:pPr>
          <w:r>
            <w:rPr>
              <w:rFonts w:ascii="Calibri" w:hAnsi="Calibri" w:hint="eastAsia"/>
              <w:kern w:val="0"/>
              <w:sz w:val="24"/>
              <w:szCs w:val="24"/>
              <w:lang w:bidi="en-US"/>
            </w:rPr>
            <w:t>SYCX/QMS-P3-06</w:t>
          </w:r>
        </w:p>
      </w:tc>
      <w:tc>
        <w:tcPr>
          <w:tcW w:w="1620" w:type="dxa"/>
          <w:vAlign w:val="center"/>
        </w:tcPr>
        <w:p w:rsidR="00A1591C" w:rsidRDefault="00A61EDC">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A1591C" w:rsidRDefault="00A61EDC">
          <w:pPr>
            <w:jc w:val="center"/>
            <w:rPr>
              <w:rFonts w:ascii="宋体" w:hAnsi="宋体" w:hint="eastAsia"/>
            </w:rPr>
          </w:pPr>
          <w:r>
            <w:rPr>
              <w:rFonts w:hint="eastAsia"/>
              <w:lang w:eastAsia="zh-CN"/>
            </w:rPr>
            <w:t>共</w:t>
          </w:r>
          <w:r>
            <w:rPr>
              <w:rFonts w:hint="eastAsia"/>
              <w:lang w:eastAsia="zh-CN"/>
            </w:rPr>
            <w:t>6</w:t>
          </w:r>
          <w:r>
            <w:rPr>
              <w:rFonts w:hint="eastAsia"/>
              <w:lang w:eastAsia="zh-CN"/>
            </w:rPr>
            <w:t>页</w:t>
          </w:r>
        </w:p>
      </w:tc>
    </w:tr>
  </w:tbl>
  <w:p w:rsidR="00A1591C" w:rsidRDefault="00A1591C" w:rsidP="006D6E70">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591C" w:rsidRDefault="00A1591C">
    <w:pPr>
      <w:pStyle w:val="a8"/>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591C" w:rsidRDefault="00A1591C" w:rsidP="006D6E70">
    <w:pPr>
      <w:pStyle w:val="a8"/>
      <w:pBdr>
        <w:bottom w:val="none" w:sz="0" w:space="0" w:color="auto"/>
      </w:pBdr>
      <w:spacing w:afterLines="50" w:after="120"/>
      <w:jc w:val="both"/>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591C" w:rsidRDefault="00A1591C">
    <w:pPr>
      <w:pStyle w:val="a8"/>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8D9B4E"/>
    <w:multiLevelType w:val="singleLevel"/>
    <w:tmpl w:val="D08D9B4E"/>
    <w:lvl w:ilvl="0">
      <w:start w:val="1"/>
      <w:numFmt w:val="decimal"/>
      <w:lvlText w:val="%1."/>
      <w:lvlJc w:val="left"/>
      <w:pPr>
        <w:tabs>
          <w:tab w:val="left" w:pos="312"/>
        </w:tabs>
      </w:pPr>
    </w:lvl>
  </w:abstractNum>
  <w:num w:numId="1" w16cid:durableId="62646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mU0ODA1MTA4MTc0ZDMwYTE2NzkzOTQ4MjY3MzNiZjIifQ=="/>
    <w:docVar w:name="KSO_WPS_MARK_KEY" w:val="d220d980-cdf5-4a34-b7db-28279c4b9ea4"/>
  </w:docVars>
  <w:rsids>
    <w:rsidRoot w:val="00440B9C"/>
    <w:rsid w:val="00006713"/>
    <w:rsid w:val="000118A6"/>
    <w:rsid w:val="0001432C"/>
    <w:rsid w:val="0001556C"/>
    <w:rsid w:val="000162D8"/>
    <w:rsid w:val="00017F63"/>
    <w:rsid w:val="00020355"/>
    <w:rsid w:val="000203FF"/>
    <w:rsid w:val="00032102"/>
    <w:rsid w:val="00033917"/>
    <w:rsid w:val="00054B7B"/>
    <w:rsid w:val="000562AB"/>
    <w:rsid w:val="00060F5B"/>
    <w:rsid w:val="00062308"/>
    <w:rsid w:val="00076DEA"/>
    <w:rsid w:val="00077FAB"/>
    <w:rsid w:val="000925F8"/>
    <w:rsid w:val="000A7738"/>
    <w:rsid w:val="000B44D3"/>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A6BEB"/>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4050"/>
    <w:rsid w:val="005E77F5"/>
    <w:rsid w:val="00620661"/>
    <w:rsid w:val="00623F0B"/>
    <w:rsid w:val="00632591"/>
    <w:rsid w:val="00646940"/>
    <w:rsid w:val="00647D7C"/>
    <w:rsid w:val="00652A02"/>
    <w:rsid w:val="006554E8"/>
    <w:rsid w:val="00656A93"/>
    <w:rsid w:val="006570C3"/>
    <w:rsid w:val="00664459"/>
    <w:rsid w:val="00665B8E"/>
    <w:rsid w:val="00677B85"/>
    <w:rsid w:val="006911F9"/>
    <w:rsid w:val="006912AE"/>
    <w:rsid w:val="006A59B6"/>
    <w:rsid w:val="006C2DC0"/>
    <w:rsid w:val="006D1A5A"/>
    <w:rsid w:val="006D6E70"/>
    <w:rsid w:val="00700D46"/>
    <w:rsid w:val="00711166"/>
    <w:rsid w:val="007208BC"/>
    <w:rsid w:val="00737FE9"/>
    <w:rsid w:val="007467F5"/>
    <w:rsid w:val="00753AE4"/>
    <w:rsid w:val="00770B02"/>
    <w:rsid w:val="00792AAC"/>
    <w:rsid w:val="007955DD"/>
    <w:rsid w:val="007A18E0"/>
    <w:rsid w:val="007B098B"/>
    <w:rsid w:val="007B6CDE"/>
    <w:rsid w:val="007C3FFD"/>
    <w:rsid w:val="007C6C6D"/>
    <w:rsid w:val="007D5E6B"/>
    <w:rsid w:val="007F45F5"/>
    <w:rsid w:val="00804E55"/>
    <w:rsid w:val="008055DD"/>
    <w:rsid w:val="008248B0"/>
    <w:rsid w:val="0083050D"/>
    <w:rsid w:val="00835715"/>
    <w:rsid w:val="00850BC8"/>
    <w:rsid w:val="00856294"/>
    <w:rsid w:val="0086615C"/>
    <w:rsid w:val="00872486"/>
    <w:rsid w:val="00872793"/>
    <w:rsid w:val="0087579F"/>
    <w:rsid w:val="00881244"/>
    <w:rsid w:val="00885B23"/>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1591C"/>
    <w:rsid w:val="00A46890"/>
    <w:rsid w:val="00A55CD2"/>
    <w:rsid w:val="00A55CFC"/>
    <w:rsid w:val="00A56F15"/>
    <w:rsid w:val="00A61EDC"/>
    <w:rsid w:val="00A67CB4"/>
    <w:rsid w:val="00A91EC7"/>
    <w:rsid w:val="00AD1E1E"/>
    <w:rsid w:val="00AE3414"/>
    <w:rsid w:val="00AF118A"/>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5986"/>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1064C9A"/>
    <w:rsid w:val="017F5000"/>
    <w:rsid w:val="01853E11"/>
    <w:rsid w:val="01AE15BA"/>
    <w:rsid w:val="01D6466C"/>
    <w:rsid w:val="01F42D45"/>
    <w:rsid w:val="01F66ABD"/>
    <w:rsid w:val="02063FE0"/>
    <w:rsid w:val="02205A33"/>
    <w:rsid w:val="02370032"/>
    <w:rsid w:val="025263E9"/>
    <w:rsid w:val="02F4124E"/>
    <w:rsid w:val="03011BBD"/>
    <w:rsid w:val="03373831"/>
    <w:rsid w:val="03661A20"/>
    <w:rsid w:val="036839EA"/>
    <w:rsid w:val="03B77229"/>
    <w:rsid w:val="03BC5AEB"/>
    <w:rsid w:val="03C666FA"/>
    <w:rsid w:val="04221DEB"/>
    <w:rsid w:val="04375579"/>
    <w:rsid w:val="045A3333"/>
    <w:rsid w:val="04673CA2"/>
    <w:rsid w:val="04700DA8"/>
    <w:rsid w:val="04730898"/>
    <w:rsid w:val="04C66C1A"/>
    <w:rsid w:val="051C173D"/>
    <w:rsid w:val="058D7738"/>
    <w:rsid w:val="05C07B0D"/>
    <w:rsid w:val="05C70E9C"/>
    <w:rsid w:val="05CA69C2"/>
    <w:rsid w:val="05D15877"/>
    <w:rsid w:val="05DE4D49"/>
    <w:rsid w:val="05F9301F"/>
    <w:rsid w:val="05FE23E4"/>
    <w:rsid w:val="0616597F"/>
    <w:rsid w:val="061E4834"/>
    <w:rsid w:val="06280B6C"/>
    <w:rsid w:val="06744454"/>
    <w:rsid w:val="06874187"/>
    <w:rsid w:val="06AE5BB8"/>
    <w:rsid w:val="06D80E87"/>
    <w:rsid w:val="06F23CF7"/>
    <w:rsid w:val="06FB0B0A"/>
    <w:rsid w:val="071D6218"/>
    <w:rsid w:val="07416A2C"/>
    <w:rsid w:val="0749768F"/>
    <w:rsid w:val="075F21E3"/>
    <w:rsid w:val="07927288"/>
    <w:rsid w:val="07A672A7"/>
    <w:rsid w:val="07AC659B"/>
    <w:rsid w:val="07E21FBD"/>
    <w:rsid w:val="08055CAB"/>
    <w:rsid w:val="08200062"/>
    <w:rsid w:val="083B1F11"/>
    <w:rsid w:val="08471E20"/>
    <w:rsid w:val="084A5DB4"/>
    <w:rsid w:val="08512C9F"/>
    <w:rsid w:val="085207C5"/>
    <w:rsid w:val="085E7AE4"/>
    <w:rsid w:val="08A96CC2"/>
    <w:rsid w:val="08D97EFD"/>
    <w:rsid w:val="08FC3F59"/>
    <w:rsid w:val="094620D8"/>
    <w:rsid w:val="09A3577C"/>
    <w:rsid w:val="09C01ECA"/>
    <w:rsid w:val="09CA2D09"/>
    <w:rsid w:val="0A161197"/>
    <w:rsid w:val="0A261981"/>
    <w:rsid w:val="0A27015B"/>
    <w:rsid w:val="0A5627EE"/>
    <w:rsid w:val="0A9610CA"/>
    <w:rsid w:val="0AA3355A"/>
    <w:rsid w:val="0AE61DC4"/>
    <w:rsid w:val="0B154457"/>
    <w:rsid w:val="0B3F7726"/>
    <w:rsid w:val="0B5C707D"/>
    <w:rsid w:val="0B70168E"/>
    <w:rsid w:val="0BFC73C5"/>
    <w:rsid w:val="0C040028"/>
    <w:rsid w:val="0C215E37"/>
    <w:rsid w:val="0C2D26E3"/>
    <w:rsid w:val="0C3721AC"/>
    <w:rsid w:val="0C430B50"/>
    <w:rsid w:val="0C466958"/>
    <w:rsid w:val="0C4D02A9"/>
    <w:rsid w:val="0C5E3BDC"/>
    <w:rsid w:val="0C790A16"/>
    <w:rsid w:val="0CD65E68"/>
    <w:rsid w:val="0CE916F8"/>
    <w:rsid w:val="0CEE1EC4"/>
    <w:rsid w:val="0CF04171"/>
    <w:rsid w:val="0D5F5E5E"/>
    <w:rsid w:val="0D6B2B13"/>
    <w:rsid w:val="0DD878C3"/>
    <w:rsid w:val="0E06452B"/>
    <w:rsid w:val="0E0B38F0"/>
    <w:rsid w:val="0E1E7AC7"/>
    <w:rsid w:val="0E265444"/>
    <w:rsid w:val="0E455054"/>
    <w:rsid w:val="0E6D6359"/>
    <w:rsid w:val="0E79524F"/>
    <w:rsid w:val="0E8F62CF"/>
    <w:rsid w:val="0E96765D"/>
    <w:rsid w:val="0EA35A0F"/>
    <w:rsid w:val="0ED10B0F"/>
    <w:rsid w:val="0EDD528C"/>
    <w:rsid w:val="0EE15B77"/>
    <w:rsid w:val="0F07055B"/>
    <w:rsid w:val="0F226402"/>
    <w:rsid w:val="0F3375A2"/>
    <w:rsid w:val="0F3C4F8C"/>
    <w:rsid w:val="0F7D081D"/>
    <w:rsid w:val="0FDA5C70"/>
    <w:rsid w:val="100B5E29"/>
    <w:rsid w:val="101822F4"/>
    <w:rsid w:val="10235895"/>
    <w:rsid w:val="10693B19"/>
    <w:rsid w:val="1088747A"/>
    <w:rsid w:val="10A06571"/>
    <w:rsid w:val="10BB15FD"/>
    <w:rsid w:val="10EA0134"/>
    <w:rsid w:val="10F65C94"/>
    <w:rsid w:val="111E5122"/>
    <w:rsid w:val="113B0990"/>
    <w:rsid w:val="1144665F"/>
    <w:rsid w:val="11457A88"/>
    <w:rsid w:val="11643698"/>
    <w:rsid w:val="11A61B83"/>
    <w:rsid w:val="11B20C52"/>
    <w:rsid w:val="11BD75F7"/>
    <w:rsid w:val="11C60F64"/>
    <w:rsid w:val="11CE5105"/>
    <w:rsid w:val="11EB455B"/>
    <w:rsid w:val="11EB7CC0"/>
    <w:rsid w:val="12015736"/>
    <w:rsid w:val="120A776D"/>
    <w:rsid w:val="12111232"/>
    <w:rsid w:val="12374CB3"/>
    <w:rsid w:val="123F625E"/>
    <w:rsid w:val="12744159"/>
    <w:rsid w:val="128D521B"/>
    <w:rsid w:val="12C71FBA"/>
    <w:rsid w:val="13054DB2"/>
    <w:rsid w:val="130B144A"/>
    <w:rsid w:val="13241EC5"/>
    <w:rsid w:val="132C67E2"/>
    <w:rsid w:val="13826402"/>
    <w:rsid w:val="139E0D62"/>
    <w:rsid w:val="13C75A78"/>
    <w:rsid w:val="13C92283"/>
    <w:rsid w:val="14204E8C"/>
    <w:rsid w:val="146B6E96"/>
    <w:rsid w:val="147C5E29"/>
    <w:rsid w:val="14C41AA0"/>
    <w:rsid w:val="14C83B58"/>
    <w:rsid w:val="14D42CC0"/>
    <w:rsid w:val="15453B8B"/>
    <w:rsid w:val="15543DCE"/>
    <w:rsid w:val="15602773"/>
    <w:rsid w:val="15674B2D"/>
    <w:rsid w:val="158A3C94"/>
    <w:rsid w:val="1598015F"/>
    <w:rsid w:val="15AA7E92"/>
    <w:rsid w:val="15BA6327"/>
    <w:rsid w:val="15C56A7A"/>
    <w:rsid w:val="15D43E5C"/>
    <w:rsid w:val="15D71020"/>
    <w:rsid w:val="161E2FD6"/>
    <w:rsid w:val="162064D9"/>
    <w:rsid w:val="163C6D3C"/>
    <w:rsid w:val="16465E0D"/>
    <w:rsid w:val="16525286"/>
    <w:rsid w:val="1663076D"/>
    <w:rsid w:val="16BA5EB3"/>
    <w:rsid w:val="16DB47A7"/>
    <w:rsid w:val="16ED5F41"/>
    <w:rsid w:val="170535D2"/>
    <w:rsid w:val="17342109"/>
    <w:rsid w:val="17487963"/>
    <w:rsid w:val="175A5997"/>
    <w:rsid w:val="1763479D"/>
    <w:rsid w:val="17800EAB"/>
    <w:rsid w:val="178A7CAA"/>
    <w:rsid w:val="17966920"/>
    <w:rsid w:val="18091E88"/>
    <w:rsid w:val="18875355"/>
    <w:rsid w:val="188F2DDB"/>
    <w:rsid w:val="18BF5A03"/>
    <w:rsid w:val="18DE2B5A"/>
    <w:rsid w:val="18ED431E"/>
    <w:rsid w:val="19061883"/>
    <w:rsid w:val="1912647A"/>
    <w:rsid w:val="192E6E10"/>
    <w:rsid w:val="198D3D53"/>
    <w:rsid w:val="19AD1CFF"/>
    <w:rsid w:val="19C31523"/>
    <w:rsid w:val="19E219A9"/>
    <w:rsid w:val="19FE255B"/>
    <w:rsid w:val="1A226249"/>
    <w:rsid w:val="1A3B730B"/>
    <w:rsid w:val="1A402B73"/>
    <w:rsid w:val="1A514D80"/>
    <w:rsid w:val="1A5171B8"/>
    <w:rsid w:val="1A907657"/>
    <w:rsid w:val="1AC75042"/>
    <w:rsid w:val="1ACD2659"/>
    <w:rsid w:val="1AEB6F83"/>
    <w:rsid w:val="1AED2CFB"/>
    <w:rsid w:val="1AF23E6D"/>
    <w:rsid w:val="1B2A7AAB"/>
    <w:rsid w:val="1B4B5C73"/>
    <w:rsid w:val="1B4B7A22"/>
    <w:rsid w:val="1B505038"/>
    <w:rsid w:val="1B53222B"/>
    <w:rsid w:val="1B754A9E"/>
    <w:rsid w:val="1B7927E1"/>
    <w:rsid w:val="1B7F1E29"/>
    <w:rsid w:val="1B9A62B3"/>
    <w:rsid w:val="1BA558EC"/>
    <w:rsid w:val="1BAD4875"/>
    <w:rsid w:val="1BB27AA1"/>
    <w:rsid w:val="1BBE01F3"/>
    <w:rsid w:val="1BCC1F28"/>
    <w:rsid w:val="1BDB6FF7"/>
    <w:rsid w:val="1BEF2AA3"/>
    <w:rsid w:val="1BFA06A5"/>
    <w:rsid w:val="1BFD0D1C"/>
    <w:rsid w:val="1C054074"/>
    <w:rsid w:val="1C387FA6"/>
    <w:rsid w:val="1C7F77CD"/>
    <w:rsid w:val="1CB87F52"/>
    <w:rsid w:val="1CBA4E5F"/>
    <w:rsid w:val="1CD4055C"/>
    <w:rsid w:val="1CDF6673"/>
    <w:rsid w:val="1CF3211F"/>
    <w:rsid w:val="1D091942"/>
    <w:rsid w:val="1D4209B0"/>
    <w:rsid w:val="1DB55626"/>
    <w:rsid w:val="1DCF0496"/>
    <w:rsid w:val="1DCF66E8"/>
    <w:rsid w:val="1DD51824"/>
    <w:rsid w:val="1E114F52"/>
    <w:rsid w:val="1E474734"/>
    <w:rsid w:val="1E5906A7"/>
    <w:rsid w:val="1E7A2AF8"/>
    <w:rsid w:val="1E9062B3"/>
    <w:rsid w:val="1E911BEF"/>
    <w:rsid w:val="1EA46778"/>
    <w:rsid w:val="1EA64BD4"/>
    <w:rsid w:val="1EB33EEA"/>
    <w:rsid w:val="1EC41FC5"/>
    <w:rsid w:val="1ED35AA3"/>
    <w:rsid w:val="1ED55F80"/>
    <w:rsid w:val="1F0028D1"/>
    <w:rsid w:val="1F6B7199"/>
    <w:rsid w:val="1F6F0182"/>
    <w:rsid w:val="1F784B5D"/>
    <w:rsid w:val="1F953961"/>
    <w:rsid w:val="1FBC2C9C"/>
    <w:rsid w:val="2000527E"/>
    <w:rsid w:val="20076782"/>
    <w:rsid w:val="20220C48"/>
    <w:rsid w:val="20745325"/>
    <w:rsid w:val="208131E0"/>
    <w:rsid w:val="20AF0E2C"/>
    <w:rsid w:val="211D0C05"/>
    <w:rsid w:val="212E7BC9"/>
    <w:rsid w:val="21333432"/>
    <w:rsid w:val="214116AB"/>
    <w:rsid w:val="216B2971"/>
    <w:rsid w:val="21B46321"/>
    <w:rsid w:val="21C347B6"/>
    <w:rsid w:val="21CB5418"/>
    <w:rsid w:val="220821C8"/>
    <w:rsid w:val="22252D7A"/>
    <w:rsid w:val="22497F1D"/>
    <w:rsid w:val="226118D9"/>
    <w:rsid w:val="22813D29"/>
    <w:rsid w:val="22A87507"/>
    <w:rsid w:val="22D12F02"/>
    <w:rsid w:val="22DB168B"/>
    <w:rsid w:val="22EF5136"/>
    <w:rsid w:val="230B6414"/>
    <w:rsid w:val="231177A3"/>
    <w:rsid w:val="23130E25"/>
    <w:rsid w:val="23362D65"/>
    <w:rsid w:val="235651B5"/>
    <w:rsid w:val="23737B15"/>
    <w:rsid w:val="23871813"/>
    <w:rsid w:val="238B1303"/>
    <w:rsid w:val="23C70A3F"/>
    <w:rsid w:val="23D46014"/>
    <w:rsid w:val="23ED1676"/>
    <w:rsid w:val="240B41F2"/>
    <w:rsid w:val="243C084F"/>
    <w:rsid w:val="243F5C4A"/>
    <w:rsid w:val="245711E5"/>
    <w:rsid w:val="246A0F18"/>
    <w:rsid w:val="248655F6"/>
    <w:rsid w:val="248875F1"/>
    <w:rsid w:val="248F6BD1"/>
    <w:rsid w:val="24973CD7"/>
    <w:rsid w:val="24C0322E"/>
    <w:rsid w:val="24C83E91"/>
    <w:rsid w:val="24DE36B4"/>
    <w:rsid w:val="257162D7"/>
    <w:rsid w:val="25C603D0"/>
    <w:rsid w:val="25CE197B"/>
    <w:rsid w:val="25D324A9"/>
    <w:rsid w:val="25FD5DBC"/>
    <w:rsid w:val="260333D3"/>
    <w:rsid w:val="26213859"/>
    <w:rsid w:val="263537A8"/>
    <w:rsid w:val="264C3C60"/>
    <w:rsid w:val="26543C2E"/>
    <w:rsid w:val="265C1CFC"/>
    <w:rsid w:val="267628A6"/>
    <w:rsid w:val="26850942"/>
    <w:rsid w:val="26B648E9"/>
    <w:rsid w:val="26D7059A"/>
    <w:rsid w:val="26F45411"/>
    <w:rsid w:val="273677D8"/>
    <w:rsid w:val="274517C9"/>
    <w:rsid w:val="279D13BB"/>
    <w:rsid w:val="27DD5EA5"/>
    <w:rsid w:val="27E0730D"/>
    <w:rsid w:val="27E17743"/>
    <w:rsid w:val="280C22E7"/>
    <w:rsid w:val="2846403F"/>
    <w:rsid w:val="284D302B"/>
    <w:rsid w:val="28610884"/>
    <w:rsid w:val="28836A4D"/>
    <w:rsid w:val="289522DC"/>
    <w:rsid w:val="28A644E9"/>
    <w:rsid w:val="28B00ECC"/>
    <w:rsid w:val="28D05F30"/>
    <w:rsid w:val="28D72411"/>
    <w:rsid w:val="28DC0A97"/>
    <w:rsid w:val="28DE3F9A"/>
    <w:rsid w:val="28EF7C3E"/>
    <w:rsid w:val="29141C08"/>
    <w:rsid w:val="293452FC"/>
    <w:rsid w:val="296B2895"/>
    <w:rsid w:val="29A24CB1"/>
    <w:rsid w:val="29AA01EA"/>
    <w:rsid w:val="29E21551"/>
    <w:rsid w:val="2A1F27A5"/>
    <w:rsid w:val="2A747E9A"/>
    <w:rsid w:val="2A9E7B6E"/>
    <w:rsid w:val="2AAA6513"/>
    <w:rsid w:val="2AE80DE9"/>
    <w:rsid w:val="2B1E5067"/>
    <w:rsid w:val="2B34402E"/>
    <w:rsid w:val="2B612949"/>
    <w:rsid w:val="2BD50540"/>
    <w:rsid w:val="2C4B162F"/>
    <w:rsid w:val="2C6170A5"/>
    <w:rsid w:val="2C736DD8"/>
    <w:rsid w:val="2C7B7325"/>
    <w:rsid w:val="2C7C7A3B"/>
    <w:rsid w:val="2CB27900"/>
    <w:rsid w:val="2CD74B1F"/>
    <w:rsid w:val="2CF0667B"/>
    <w:rsid w:val="2D55028C"/>
    <w:rsid w:val="2D854B48"/>
    <w:rsid w:val="2D92328E"/>
    <w:rsid w:val="2DBF0527"/>
    <w:rsid w:val="2DCA0C7A"/>
    <w:rsid w:val="2DCF003E"/>
    <w:rsid w:val="2DEB7353"/>
    <w:rsid w:val="2E16582B"/>
    <w:rsid w:val="2E424CB4"/>
    <w:rsid w:val="2E4647A4"/>
    <w:rsid w:val="2E532A1D"/>
    <w:rsid w:val="2E552C39"/>
    <w:rsid w:val="2E6336B2"/>
    <w:rsid w:val="2E976DAE"/>
    <w:rsid w:val="2EB536D8"/>
    <w:rsid w:val="2ED8336B"/>
    <w:rsid w:val="2EF7784D"/>
    <w:rsid w:val="2EF82A0C"/>
    <w:rsid w:val="2EFF7293"/>
    <w:rsid w:val="2F1108AA"/>
    <w:rsid w:val="2F26193A"/>
    <w:rsid w:val="2F391C13"/>
    <w:rsid w:val="2F601896"/>
    <w:rsid w:val="2F75165D"/>
    <w:rsid w:val="2FAF45CB"/>
    <w:rsid w:val="2FBD0A96"/>
    <w:rsid w:val="2FEA115F"/>
    <w:rsid w:val="30006BD5"/>
    <w:rsid w:val="300A115E"/>
    <w:rsid w:val="301F34FF"/>
    <w:rsid w:val="3038011D"/>
    <w:rsid w:val="304B42F4"/>
    <w:rsid w:val="305765ED"/>
    <w:rsid w:val="306D222A"/>
    <w:rsid w:val="30727889"/>
    <w:rsid w:val="30963095"/>
    <w:rsid w:val="30AB4D93"/>
    <w:rsid w:val="30B654E5"/>
    <w:rsid w:val="30D00355"/>
    <w:rsid w:val="30DB5647"/>
    <w:rsid w:val="30E87D95"/>
    <w:rsid w:val="3112096E"/>
    <w:rsid w:val="311A29CB"/>
    <w:rsid w:val="31215055"/>
    <w:rsid w:val="312C033C"/>
    <w:rsid w:val="312E1520"/>
    <w:rsid w:val="31771119"/>
    <w:rsid w:val="31772AF1"/>
    <w:rsid w:val="31DE4CF4"/>
    <w:rsid w:val="32236BAB"/>
    <w:rsid w:val="324A2F33"/>
    <w:rsid w:val="32717916"/>
    <w:rsid w:val="32931F82"/>
    <w:rsid w:val="32B1236F"/>
    <w:rsid w:val="32BD6FFF"/>
    <w:rsid w:val="32C37159"/>
    <w:rsid w:val="33184235"/>
    <w:rsid w:val="332B0CBE"/>
    <w:rsid w:val="332B21BB"/>
    <w:rsid w:val="33435756"/>
    <w:rsid w:val="33462B51"/>
    <w:rsid w:val="33770F5C"/>
    <w:rsid w:val="339C6C14"/>
    <w:rsid w:val="33A1422B"/>
    <w:rsid w:val="33CF3DE0"/>
    <w:rsid w:val="342D1CB8"/>
    <w:rsid w:val="3461207D"/>
    <w:rsid w:val="34802092"/>
    <w:rsid w:val="34895C73"/>
    <w:rsid w:val="349D2C44"/>
    <w:rsid w:val="34CE1050"/>
    <w:rsid w:val="35131158"/>
    <w:rsid w:val="35222329"/>
    <w:rsid w:val="35335357"/>
    <w:rsid w:val="35527ED3"/>
    <w:rsid w:val="35700359"/>
    <w:rsid w:val="357F059C"/>
    <w:rsid w:val="3586192A"/>
    <w:rsid w:val="35A70196"/>
    <w:rsid w:val="35BC359E"/>
    <w:rsid w:val="35D5640E"/>
    <w:rsid w:val="35D97CAC"/>
    <w:rsid w:val="360016DD"/>
    <w:rsid w:val="364610BA"/>
    <w:rsid w:val="364D41F6"/>
    <w:rsid w:val="36595A3B"/>
    <w:rsid w:val="366E73A8"/>
    <w:rsid w:val="36857E34"/>
    <w:rsid w:val="36914A2B"/>
    <w:rsid w:val="36BE6EA2"/>
    <w:rsid w:val="36BE795E"/>
    <w:rsid w:val="36DB21BD"/>
    <w:rsid w:val="36DB5CA6"/>
    <w:rsid w:val="36E27034"/>
    <w:rsid w:val="36F17277"/>
    <w:rsid w:val="36FF1994"/>
    <w:rsid w:val="373E3FAE"/>
    <w:rsid w:val="37476E97"/>
    <w:rsid w:val="375F0685"/>
    <w:rsid w:val="37795AC3"/>
    <w:rsid w:val="37976071"/>
    <w:rsid w:val="379A16BD"/>
    <w:rsid w:val="37A07F50"/>
    <w:rsid w:val="37B77B75"/>
    <w:rsid w:val="37BC5AD7"/>
    <w:rsid w:val="37FF7772"/>
    <w:rsid w:val="3805122C"/>
    <w:rsid w:val="38080F31"/>
    <w:rsid w:val="380A05F1"/>
    <w:rsid w:val="380F20AB"/>
    <w:rsid w:val="380F5C07"/>
    <w:rsid w:val="381C789A"/>
    <w:rsid w:val="38367638"/>
    <w:rsid w:val="383E19C5"/>
    <w:rsid w:val="383E64EC"/>
    <w:rsid w:val="386F66A6"/>
    <w:rsid w:val="387D1EBD"/>
    <w:rsid w:val="388B4F89"/>
    <w:rsid w:val="389B393F"/>
    <w:rsid w:val="38A04AB1"/>
    <w:rsid w:val="38D96215"/>
    <w:rsid w:val="38DE382B"/>
    <w:rsid w:val="391E1E7A"/>
    <w:rsid w:val="392C0E8A"/>
    <w:rsid w:val="394F0285"/>
    <w:rsid w:val="39A20CFD"/>
    <w:rsid w:val="39A607ED"/>
    <w:rsid w:val="39F94DC1"/>
    <w:rsid w:val="3A0472C2"/>
    <w:rsid w:val="3A2636DC"/>
    <w:rsid w:val="3A32082B"/>
    <w:rsid w:val="3A67745F"/>
    <w:rsid w:val="3AB26D1E"/>
    <w:rsid w:val="3ABF58EF"/>
    <w:rsid w:val="3AC0768C"/>
    <w:rsid w:val="3AD46C94"/>
    <w:rsid w:val="3AE35129"/>
    <w:rsid w:val="3B083765"/>
    <w:rsid w:val="3B301E91"/>
    <w:rsid w:val="3B4C7172"/>
    <w:rsid w:val="3B5A2D11"/>
    <w:rsid w:val="3B6444BC"/>
    <w:rsid w:val="3B84690C"/>
    <w:rsid w:val="3B9005FB"/>
    <w:rsid w:val="3BA23236"/>
    <w:rsid w:val="3BAE1BDB"/>
    <w:rsid w:val="3BC8497E"/>
    <w:rsid w:val="3BDA2944"/>
    <w:rsid w:val="3BDA652C"/>
    <w:rsid w:val="3BF5780A"/>
    <w:rsid w:val="3C08753D"/>
    <w:rsid w:val="3C814BF9"/>
    <w:rsid w:val="3C914B9D"/>
    <w:rsid w:val="3CCA47F2"/>
    <w:rsid w:val="3CCD7BCD"/>
    <w:rsid w:val="3CDB255C"/>
    <w:rsid w:val="3CE120F1"/>
    <w:rsid w:val="3CF47AC1"/>
    <w:rsid w:val="3D4A76E1"/>
    <w:rsid w:val="3D6A1B31"/>
    <w:rsid w:val="3D6C3AFB"/>
    <w:rsid w:val="3D7529B0"/>
    <w:rsid w:val="3D934BE4"/>
    <w:rsid w:val="3DA91870"/>
    <w:rsid w:val="3DBD6105"/>
    <w:rsid w:val="3DE90CA8"/>
    <w:rsid w:val="3DFC6C2D"/>
    <w:rsid w:val="3E0B0C1F"/>
    <w:rsid w:val="3E0E6961"/>
    <w:rsid w:val="3E2241BA"/>
    <w:rsid w:val="3E377C66"/>
    <w:rsid w:val="3E410AE4"/>
    <w:rsid w:val="3EAA058E"/>
    <w:rsid w:val="3ED41958"/>
    <w:rsid w:val="3F0062A9"/>
    <w:rsid w:val="3F03223E"/>
    <w:rsid w:val="3F2226C4"/>
    <w:rsid w:val="3F24601D"/>
    <w:rsid w:val="3F827606"/>
    <w:rsid w:val="3F9738E4"/>
    <w:rsid w:val="3FEE7F45"/>
    <w:rsid w:val="401F30A7"/>
    <w:rsid w:val="402406BD"/>
    <w:rsid w:val="403A1C8F"/>
    <w:rsid w:val="40534544"/>
    <w:rsid w:val="40662A84"/>
    <w:rsid w:val="406960D0"/>
    <w:rsid w:val="407056B1"/>
    <w:rsid w:val="40774C91"/>
    <w:rsid w:val="40786313"/>
    <w:rsid w:val="407C22A8"/>
    <w:rsid w:val="40A11D0E"/>
    <w:rsid w:val="40B51C9C"/>
    <w:rsid w:val="40F55BB6"/>
    <w:rsid w:val="415D3E87"/>
    <w:rsid w:val="416A59DD"/>
    <w:rsid w:val="41970A1B"/>
    <w:rsid w:val="41E023C2"/>
    <w:rsid w:val="42353CBE"/>
    <w:rsid w:val="425E756F"/>
    <w:rsid w:val="426E308D"/>
    <w:rsid w:val="42815953"/>
    <w:rsid w:val="429A6A15"/>
    <w:rsid w:val="429D6505"/>
    <w:rsid w:val="43010842"/>
    <w:rsid w:val="432804C5"/>
    <w:rsid w:val="43486471"/>
    <w:rsid w:val="436112E1"/>
    <w:rsid w:val="436F0321"/>
    <w:rsid w:val="437B23A2"/>
    <w:rsid w:val="43813731"/>
    <w:rsid w:val="439A02CB"/>
    <w:rsid w:val="43C71A8C"/>
    <w:rsid w:val="43EE526A"/>
    <w:rsid w:val="44004F9E"/>
    <w:rsid w:val="44054362"/>
    <w:rsid w:val="44071E88"/>
    <w:rsid w:val="443469F5"/>
    <w:rsid w:val="444145FD"/>
    <w:rsid w:val="44775260"/>
    <w:rsid w:val="449F0313"/>
    <w:rsid w:val="44A27E03"/>
    <w:rsid w:val="44D75CFE"/>
    <w:rsid w:val="44E16B7D"/>
    <w:rsid w:val="44FC39B7"/>
    <w:rsid w:val="45011D41"/>
    <w:rsid w:val="4508235C"/>
    <w:rsid w:val="453749EF"/>
    <w:rsid w:val="457D2990"/>
    <w:rsid w:val="4587507F"/>
    <w:rsid w:val="458B0897"/>
    <w:rsid w:val="458D46B5"/>
    <w:rsid w:val="45BB117C"/>
    <w:rsid w:val="45BC6CA2"/>
    <w:rsid w:val="45BE0C6C"/>
    <w:rsid w:val="45C93B4A"/>
    <w:rsid w:val="45DF172F"/>
    <w:rsid w:val="466C06C8"/>
    <w:rsid w:val="46761547"/>
    <w:rsid w:val="46780E1B"/>
    <w:rsid w:val="467C4DAF"/>
    <w:rsid w:val="468E063F"/>
    <w:rsid w:val="46984706"/>
    <w:rsid w:val="469A6FE4"/>
    <w:rsid w:val="46B3080E"/>
    <w:rsid w:val="46C71DA3"/>
    <w:rsid w:val="47150D60"/>
    <w:rsid w:val="47226FD9"/>
    <w:rsid w:val="472D60AA"/>
    <w:rsid w:val="47321912"/>
    <w:rsid w:val="4746716B"/>
    <w:rsid w:val="4748531C"/>
    <w:rsid w:val="474A6C5C"/>
    <w:rsid w:val="475F3D89"/>
    <w:rsid w:val="476D5407"/>
    <w:rsid w:val="47835CCA"/>
    <w:rsid w:val="4796793B"/>
    <w:rsid w:val="47B64EA9"/>
    <w:rsid w:val="47C84024"/>
    <w:rsid w:val="47CA38F8"/>
    <w:rsid w:val="47EA2A89"/>
    <w:rsid w:val="480239B3"/>
    <w:rsid w:val="48052B82"/>
    <w:rsid w:val="48224C4F"/>
    <w:rsid w:val="482F5E51"/>
    <w:rsid w:val="484D0086"/>
    <w:rsid w:val="485446B7"/>
    <w:rsid w:val="487A757D"/>
    <w:rsid w:val="4882043E"/>
    <w:rsid w:val="488717E9"/>
    <w:rsid w:val="48B4470D"/>
    <w:rsid w:val="48C540C0"/>
    <w:rsid w:val="48D12A65"/>
    <w:rsid w:val="48EA3B26"/>
    <w:rsid w:val="48F055E1"/>
    <w:rsid w:val="48FF3A76"/>
    <w:rsid w:val="49060960"/>
    <w:rsid w:val="49757894"/>
    <w:rsid w:val="49A07007"/>
    <w:rsid w:val="49A62143"/>
    <w:rsid w:val="49A742F7"/>
    <w:rsid w:val="49A81A17"/>
    <w:rsid w:val="49D45DBA"/>
    <w:rsid w:val="49F46361"/>
    <w:rsid w:val="49F927E9"/>
    <w:rsid w:val="4A0015C1"/>
    <w:rsid w:val="4A020EFA"/>
    <w:rsid w:val="4A235542"/>
    <w:rsid w:val="4A372D9B"/>
    <w:rsid w:val="4A783AE0"/>
    <w:rsid w:val="4AA46683"/>
    <w:rsid w:val="4AAD305D"/>
    <w:rsid w:val="4AD4683C"/>
    <w:rsid w:val="4AFD2237"/>
    <w:rsid w:val="4B1405F6"/>
    <w:rsid w:val="4B272E10"/>
    <w:rsid w:val="4B2B05F3"/>
    <w:rsid w:val="4B773D97"/>
    <w:rsid w:val="4B9304A5"/>
    <w:rsid w:val="4B977F95"/>
    <w:rsid w:val="4BE07B8E"/>
    <w:rsid w:val="4BFA42CF"/>
    <w:rsid w:val="4BFE54BD"/>
    <w:rsid w:val="4C4A5008"/>
    <w:rsid w:val="4C514633"/>
    <w:rsid w:val="4C735FF7"/>
    <w:rsid w:val="4C96649F"/>
    <w:rsid w:val="4CA523C1"/>
    <w:rsid w:val="4CAE1DDD"/>
    <w:rsid w:val="4CBB5F06"/>
    <w:rsid w:val="4CC20A7E"/>
    <w:rsid w:val="4CC56D84"/>
    <w:rsid w:val="4CEC60BF"/>
    <w:rsid w:val="4CED5945"/>
    <w:rsid w:val="4CF94A32"/>
    <w:rsid w:val="4D3857A8"/>
    <w:rsid w:val="4D3F08E5"/>
    <w:rsid w:val="4D534390"/>
    <w:rsid w:val="4D5819A6"/>
    <w:rsid w:val="4D7D140D"/>
    <w:rsid w:val="4D924EB8"/>
    <w:rsid w:val="4D9B543E"/>
    <w:rsid w:val="4DCB03CA"/>
    <w:rsid w:val="4DCB2178"/>
    <w:rsid w:val="4E1E674C"/>
    <w:rsid w:val="4E2D2E33"/>
    <w:rsid w:val="4E4361B3"/>
    <w:rsid w:val="4E7631A4"/>
    <w:rsid w:val="4E880069"/>
    <w:rsid w:val="4EB73786"/>
    <w:rsid w:val="4EC54E1A"/>
    <w:rsid w:val="4F444112"/>
    <w:rsid w:val="4F711713"/>
    <w:rsid w:val="4FD23C92"/>
    <w:rsid w:val="4FDF015D"/>
    <w:rsid w:val="4FFF25AD"/>
    <w:rsid w:val="503E4E84"/>
    <w:rsid w:val="50630D8E"/>
    <w:rsid w:val="507408A5"/>
    <w:rsid w:val="50B27620"/>
    <w:rsid w:val="50B60EBE"/>
    <w:rsid w:val="50DE6667"/>
    <w:rsid w:val="50ED0658"/>
    <w:rsid w:val="513E0EB3"/>
    <w:rsid w:val="51450494"/>
    <w:rsid w:val="514A0B15"/>
    <w:rsid w:val="51516E38"/>
    <w:rsid w:val="51624BA2"/>
    <w:rsid w:val="516A3A56"/>
    <w:rsid w:val="517A638F"/>
    <w:rsid w:val="51984A67"/>
    <w:rsid w:val="519C4558"/>
    <w:rsid w:val="51AC22C1"/>
    <w:rsid w:val="51C07B1A"/>
    <w:rsid w:val="51D62586"/>
    <w:rsid w:val="51F872B4"/>
    <w:rsid w:val="521F2A93"/>
    <w:rsid w:val="52314A12"/>
    <w:rsid w:val="52340E90"/>
    <w:rsid w:val="525941F7"/>
    <w:rsid w:val="528A7214"/>
    <w:rsid w:val="52B23CBC"/>
    <w:rsid w:val="52C35B14"/>
    <w:rsid w:val="52CF270B"/>
    <w:rsid w:val="533E294B"/>
    <w:rsid w:val="534D53DE"/>
    <w:rsid w:val="53755060"/>
    <w:rsid w:val="53794425"/>
    <w:rsid w:val="53C47D96"/>
    <w:rsid w:val="53CC09F8"/>
    <w:rsid w:val="53E47AF0"/>
    <w:rsid w:val="541505F1"/>
    <w:rsid w:val="54176117"/>
    <w:rsid w:val="5427661A"/>
    <w:rsid w:val="5438608E"/>
    <w:rsid w:val="54484523"/>
    <w:rsid w:val="5472334E"/>
    <w:rsid w:val="547C41CC"/>
    <w:rsid w:val="54C53DC5"/>
    <w:rsid w:val="54D933CD"/>
    <w:rsid w:val="54E3369B"/>
    <w:rsid w:val="55045576"/>
    <w:rsid w:val="554E3DBB"/>
    <w:rsid w:val="555B666E"/>
    <w:rsid w:val="5563713A"/>
    <w:rsid w:val="557E7D7F"/>
    <w:rsid w:val="5587107B"/>
    <w:rsid w:val="559051F1"/>
    <w:rsid w:val="55CE0A58"/>
    <w:rsid w:val="55DA564E"/>
    <w:rsid w:val="560B1CAC"/>
    <w:rsid w:val="56662A4A"/>
    <w:rsid w:val="56AD2D63"/>
    <w:rsid w:val="56DC6DE8"/>
    <w:rsid w:val="56E16569"/>
    <w:rsid w:val="56E60023"/>
    <w:rsid w:val="56F664B8"/>
    <w:rsid w:val="5714516A"/>
    <w:rsid w:val="571701DC"/>
    <w:rsid w:val="573945F7"/>
    <w:rsid w:val="574865E8"/>
    <w:rsid w:val="57541431"/>
    <w:rsid w:val="57917F8F"/>
    <w:rsid w:val="57BD6FD6"/>
    <w:rsid w:val="57C02622"/>
    <w:rsid w:val="57CF2865"/>
    <w:rsid w:val="57D30A38"/>
    <w:rsid w:val="57F329F7"/>
    <w:rsid w:val="58030761"/>
    <w:rsid w:val="5806097D"/>
    <w:rsid w:val="58490869"/>
    <w:rsid w:val="585316E8"/>
    <w:rsid w:val="586C4558"/>
    <w:rsid w:val="58A41F44"/>
    <w:rsid w:val="58A67A6A"/>
    <w:rsid w:val="58DA133A"/>
    <w:rsid w:val="58EB1921"/>
    <w:rsid w:val="59017396"/>
    <w:rsid w:val="59050C34"/>
    <w:rsid w:val="593309E8"/>
    <w:rsid w:val="59455D9A"/>
    <w:rsid w:val="59657925"/>
    <w:rsid w:val="5999618E"/>
    <w:rsid w:val="59AA5338"/>
    <w:rsid w:val="59CA59DA"/>
    <w:rsid w:val="59DA62AE"/>
    <w:rsid w:val="59EC76FE"/>
    <w:rsid w:val="5A0A5DD6"/>
    <w:rsid w:val="5A36306F"/>
    <w:rsid w:val="5A5752C7"/>
    <w:rsid w:val="5A623658"/>
    <w:rsid w:val="5A76346C"/>
    <w:rsid w:val="5A767910"/>
    <w:rsid w:val="5A7D2A4C"/>
    <w:rsid w:val="5A80020F"/>
    <w:rsid w:val="5ABF3065"/>
    <w:rsid w:val="5ACE0789"/>
    <w:rsid w:val="5AE75AB0"/>
    <w:rsid w:val="5AF055CE"/>
    <w:rsid w:val="5AF820D3"/>
    <w:rsid w:val="5B0608E3"/>
    <w:rsid w:val="5B0D3DD0"/>
    <w:rsid w:val="5B523ED9"/>
    <w:rsid w:val="5B52515F"/>
    <w:rsid w:val="5B61236E"/>
    <w:rsid w:val="5B7C71A8"/>
    <w:rsid w:val="5B81656C"/>
    <w:rsid w:val="5B9019F8"/>
    <w:rsid w:val="5B94004E"/>
    <w:rsid w:val="5BA02E96"/>
    <w:rsid w:val="5BD4669C"/>
    <w:rsid w:val="5BED3C02"/>
    <w:rsid w:val="5C043646"/>
    <w:rsid w:val="5C076A71"/>
    <w:rsid w:val="5C3655A9"/>
    <w:rsid w:val="5C7560D1"/>
    <w:rsid w:val="5C7D4F86"/>
    <w:rsid w:val="5C935A75"/>
    <w:rsid w:val="5CE768A3"/>
    <w:rsid w:val="5CF05758"/>
    <w:rsid w:val="5CFF3BED"/>
    <w:rsid w:val="5D121B72"/>
    <w:rsid w:val="5D1F7DEB"/>
    <w:rsid w:val="5D211DB5"/>
    <w:rsid w:val="5DDE634D"/>
    <w:rsid w:val="5DF836E5"/>
    <w:rsid w:val="5DFB2606"/>
    <w:rsid w:val="5E055233"/>
    <w:rsid w:val="5E082F75"/>
    <w:rsid w:val="5E0A2849"/>
    <w:rsid w:val="5E2002BE"/>
    <w:rsid w:val="5E2D1E9D"/>
    <w:rsid w:val="5E510478"/>
    <w:rsid w:val="5E580F86"/>
    <w:rsid w:val="5E736640"/>
    <w:rsid w:val="5E930A90"/>
    <w:rsid w:val="5EAB402C"/>
    <w:rsid w:val="5EDD5E80"/>
    <w:rsid w:val="5F195895"/>
    <w:rsid w:val="5F3D5189"/>
    <w:rsid w:val="5F593A88"/>
    <w:rsid w:val="5F61293D"/>
    <w:rsid w:val="5F667B5A"/>
    <w:rsid w:val="5F6E6E08"/>
    <w:rsid w:val="5F9A5E4E"/>
    <w:rsid w:val="5FA62A45"/>
    <w:rsid w:val="5FBC7439"/>
    <w:rsid w:val="5FFA0406"/>
    <w:rsid w:val="600F4147"/>
    <w:rsid w:val="60245842"/>
    <w:rsid w:val="60255718"/>
    <w:rsid w:val="603E7C75"/>
    <w:rsid w:val="60602BF4"/>
    <w:rsid w:val="606E3563"/>
    <w:rsid w:val="6077540C"/>
    <w:rsid w:val="608763D3"/>
    <w:rsid w:val="609E54CA"/>
    <w:rsid w:val="60A96349"/>
    <w:rsid w:val="60AB2779"/>
    <w:rsid w:val="60C56EFB"/>
    <w:rsid w:val="60C90799"/>
    <w:rsid w:val="60DD2BF7"/>
    <w:rsid w:val="60F15F42"/>
    <w:rsid w:val="60F21983"/>
    <w:rsid w:val="61044034"/>
    <w:rsid w:val="611834CF"/>
    <w:rsid w:val="61532759"/>
    <w:rsid w:val="615D19A6"/>
    <w:rsid w:val="615F4C5A"/>
    <w:rsid w:val="61630BEE"/>
    <w:rsid w:val="61750921"/>
    <w:rsid w:val="617C3A5E"/>
    <w:rsid w:val="619C1A0A"/>
    <w:rsid w:val="61A3737A"/>
    <w:rsid w:val="61B473D7"/>
    <w:rsid w:val="61B53513"/>
    <w:rsid w:val="61EB473F"/>
    <w:rsid w:val="61F93300"/>
    <w:rsid w:val="62132BEE"/>
    <w:rsid w:val="621E2D67"/>
    <w:rsid w:val="622D2FAA"/>
    <w:rsid w:val="6260512D"/>
    <w:rsid w:val="626B762E"/>
    <w:rsid w:val="629E7A04"/>
    <w:rsid w:val="62A55DE6"/>
    <w:rsid w:val="62D376AD"/>
    <w:rsid w:val="62DE5BC0"/>
    <w:rsid w:val="62EC69C1"/>
    <w:rsid w:val="63780255"/>
    <w:rsid w:val="637A12C2"/>
    <w:rsid w:val="637A1947"/>
    <w:rsid w:val="637A221F"/>
    <w:rsid w:val="637A3FCD"/>
    <w:rsid w:val="639231CC"/>
    <w:rsid w:val="64371EBE"/>
    <w:rsid w:val="64414AEB"/>
    <w:rsid w:val="644E5D6D"/>
    <w:rsid w:val="6454481E"/>
    <w:rsid w:val="64654C7D"/>
    <w:rsid w:val="64C574CA"/>
    <w:rsid w:val="64D6164F"/>
    <w:rsid w:val="64F41569"/>
    <w:rsid w:val="64FF0C2E"/>
    <w:rsid w:val="65091AAC"/>
    <w:rsid w:val="650B2276"/>
    <w:rsid w:val="65426D6C"/>
    <w:rsid w:val="65652A5B"/>
    <w:rsid w:val="657A6809"/>
    <w:rsid w:val="659D1FEC"/>
    <w:rsid w:val="65F362B8"/>
    <w:rsid w:val="66017D8B"/>
    <w:rsid w:val="66061B48"/>
    <w:rsid w:val="661F70AE"/>
    <w:rsid w:val="66213569"/>
    <w:rsid w:val="66495ED8"/>
    <w:rsid w:val="665242EE"/>
    <w:rsid w:val="665F56FC"/>
    <w:rsid w:val="667F6764"/>
    <w:rsid w:val="66952ECC"/>
    <w:rsid w:val="66975BA5"/>
    <w:rsid w:val="669C425A"/>
    <w:rsid w:val="66CF2882"/>
    <w:rsid w:val="66DB2FD4"/>
    <w:rsid w:val="66DB4D83"/>
    <w:rsid w:val="66F45E44"/>
    <w:rsid w:val="67073DC9"/>
    <w:rsid w:val="670E33AA"/>
    <w:rsid w:val="671B7875"/>
    <w:rsid w:val="671D183F"/>
    <w:rsid w:val="673426E5"/>
    <w:rsid w:val="6751773B"/>
    <w:rsid w:val="67941A60"/>
    <w:rsid w:val="67C07914"/>
    <w:rsid w:val="67E73BFB"/>
    <w:rsid w:val="67EE6D37"/>
    <w:rsid w:val="68064081"/>
    <w:rsid w:val="68150768"/>
    <w:rsid w:val="68580655"/>
    <w:rsid w:val="685A261F"/>
    <w:rsid w:val="686D4100"/>
    <w:rsid w:val="68C36416"/>
    <w:rsid w:val="68C55CEA"/>
    <w:rsid w:val="68D67EF7"/>
    <w:rsid w:val="68FF1780"/>
    <w:rsid w:val="69136471"/>
    <w:rsid w:val="693B7D5A"/>
    <w:rsid w:val="6976087C"/>
    <w:rsid w:val="69825989"/>
    <w:rsid w:val="69A753F0"/>
    <w:rsid w:val="69DA3A17"/>
    <w:rsid w:val="6A2B4273"/>
    <w:rsid w:val="6A535578"/>
    <w:rsid w:val="6A8219B9"/>
    <w:rsid w:val="6AB7400E"/>
    <w:rsid w:val="6AC65D4A"/>
    <w:rsid w:val="6AF01018"/>
    <w:rsid w:val="6B221653"/>
    <w:rsid w:val="6B3B2294"/>
    <w:rsid w:val="6B686E01"/>
    <w:rsid w:val="6B930322"/>
    <w:rsid w:val="6B947060"/>
    <w:rsid w:val="6B9F1613"/>
    <w:rsid w:val="6BAF2C82"/>
    <w:rsid w:val="6BE72CBF"/>
    <w:rsid w:val="6C0E1756"/>
    <w:rsid w:val="6C4258A4"/>
    <w:rsid w:val="6C4D6722"/>
    <w:rsid w:val="6C724E51"/>
    <w:rsid w:val="6CDD3B27"/>
    <w:rsid w:val="6CFC1EF7"/>
    <w:rsid w:val="6D237483"/>
    <w:rsid w:val="6D2531FB"/>
    <w:rsid w:val="6D89624F"/>
    <w:rsid w:val="6DB427D1"/>
    <w:rsid w:val="6DBB76BC"/>
    <w:rsid w:val="6DD864C0"/>
    <w:rsid w:val="6DEC1F6B"/>
    <w:rsid w:val="6DF64B98"/>
    <w:rsid w:val="6DFA4688"/>
    <w:rsid w:val="6DFF40FC"/>
    <w:rsid w:val="6E027099"/>
    <w:rsid w:val="6E0468FF"/>
    <w:rsid w:val="6E21248C"/>
    <w:rsid w:val="6E2E614A"/>
    <w:rsid w:val="6E647D53"/>
    <w:rsid w:val="6EB74327"/>
    <w:rsid w:val="6EEB5D7F"/>
    <w:rsid w:val="6F0B00D1"/>
    <w:rsid w:val="6F2F0361"/>
    <w:rsid w:val="6F3401B1"/>
    <w:rsid w:val="6F6049BF"/>
    <w:rsid w:val="6F8F7052"/>
    <w:rsid w:val="6FE74798"/>
    <w:rsid w:val="6FF10F37"/>
    <w:rsid w:val="6FFE5F86"/>
    <w:rsid w:val="700E1238"/>
    <w:rsid w:val="70221C74"/>
    <w:rsid w:val="704C6CF1"/>
    <w:rsid w:val="70666005"/>
    <w:rsid w:val="7076338E"/>
    <w:rsid w:val="70765B1C"/>
    <w:rsid w:val="707F2C23"/>
    <w:rsid w:val="70822713"/>
    <w:rsid w:val="7084648B"/>
    <w:rsid w:val="709A5CAE"/>
    <w:rsid w:val="70A66D33"/>
    <w:rsid w:val="70CC1BE0"/>
    <w:rsid w:val="711D41EA"/>
    <w:rsid w:val="71520337"/>
    <w:rsid w:val="71DC40A5"/>
    <w:rsid w:val="723B0DCB"/>
    <w:rsid w:val="72541E8D"/>
    <w:rsid w:val="726E11A1"/>
    <w:rsid w:val="72850298"/>
    <w:rsid w:val="728C402D"/>
    <w:rsid w:val="72952BD1"/>
    <w:rsid w:val="72BB1C89"/>
    <w:rsid w:val="7306587D"/>
    <w:rsid w:val="730E4732"/>
    <w:rsid w:val="731C5F37"/>
    <w:rsid w:val="732D105C"/>
    <w:rsid w:val="73444F9F"/>
    <w:rsid w:val="73591E51"/>
    <w:rsid w:val="735F1ED8"/>
    <w:rsid w:val="736E51D0"/>
    <w:rsid w:val="73840550"/>
    <w:rsid w:val="73C372CA"/>
    <w:rsid w:val="73D239B1"/>
    <w:rsid w:val="73E6760A"/>
    <w:rsid w:val="73F3116A"/>
    <w:rsid w:val="73F90F3E"/>
    <w:rsid w:val="73FB6A64"/>
    <w:rsid w:val="74221C16"/>
    <w:rsid w:val="744C3764"/>
    <w:rsid w:val="74562F78"/>
    <w:rsid w:val="74BE681F"/>
    <w:rsid w:val="74C11CDE"/>
    <w:rsid w:val="74FC6F38"/>
    <w:rsid w:val="752E6AD9"/>
    <w:rsid w:val="75497CA3"/>
    <w:rsid w:val="754C32EF"/>
    <w:rsid w:val="757765BE"/>
    <w:rsid w:val="75956A44"/>
    <w:rsid w:val="75B50E95"/>
    <w:rsid w:val="75C64E50"/>
    <w:rsid w:val="75D4756D"/>
    <w:rsid w:val="75DF5F11"/>
    <w:rsid w:val="76121530"/>
    <w:rsid w:val="76494256"/>
    <w:rsid w:val="766D79C1"/>
    <w:rsid w:val="7677439C"/>
    <w:rsid w:val="76966F18"/>
    <w:rsid w:val="76B10FCA"/>
    <w:rsid w:val="76D35A76"/>
    <w:rsid w:val="771A18F7"/>
    <w:rsid w:val="771F15FE"/>
    <w:rsid w:val="774C5829"/>
    <w:rsid w:val="775766A7"/>
    <w:rsid w:val="77674410"/>
    <w:rsid w:val="77C17FC5"/>
    <w:rsid w:val="77CF73DB"/>
    <w:rsid w:val="77E500C2"/>
    <w:rsid w:val="78324A1E"/>
    <w:rsid w:val="78403A12"/>
    <w:rsid w:val="784529A4"/>
    <w:rsid w:val="78484242"/>
    <w:rsid w:val="785173F2"/>
    <w:rsid w:val="78C064CE"/>
    <w:rsid w:val="78EC1071"/>
    <w:rsid w:val="790C7E13"/>
    <w:rsid w:val="79183C14"/>
    <w:rsid w:val="79224A93"/>
    <w:rsid w:val="7943071A"/>
    <w:rsid w:val="794E7636"/>
    <w:rsid w:val="795135CA"/>
    <w:rsid w:val="796E7CD8"/>
    <w:rsid w:val="797A48CF"/>
    <w:rsid w:val="798D4BFB"/>
    <w:rsid w:val="79B24069"/>
    <w:rsid w:val="79B25E17"/>
    <w:rsid w:val="79D02741"/>
    <w:rsid w:val="7A514939"/>
    <w:rsid w:val="7A65732D"/>
    <w:rsid w:val="7A746CF3"/>
    <w:rsid w:val="7A85352B"/>
    <w:rsid w:val="7A9244A9"/>
    <w:rsid w:val="7A996FD7"/>
    <w:rsid w:val="7ACA53E2"/>
    <w:rsid w:val="7B695405"/>
    <w:rsid w:val="7B6969A9"/>
    <w:rsid w:val="7B7166C5"/>
    <w:rsid w:val="7B75511D"/>
    <w:rsid w:val="7B9C7973"/>
    <w:rsid w:val="7BC260B9"/>
    <w:rsid w:val="7BF81ADB"/>
    <w:rsid w:val="7C0D2814"/>
    <w:rsid w:val="7C3418DE"/>
    <w:rsid w:val="7C43544C"/>
    <w:rsid w:val="7C460A98"/>
    <w:rsid w:val="7C5A0E1C"/>
    <w:rsid w:val="7C86358B"/>
    <w:rsid w:val="7C9725F4"/>
    <w:rsid w:val="7CCA3477"/>
    <w:rsid w:val="7CEF2EDE"/>
    <w:rsid w:val="7D260837"/>
    <w:rsid w:val="7D5316BF"/>
    <w:rsid w:val="7D564FB1"/>
    <w:rsid w:val="7D580A83"/>
    <w:rsid w:val="7D7E4262"/>
    <w:rsid w:val="7D891584"/>
    <w:rsid w:val="7DAE2D99"/>
    <w:rsid w:val="7E0272C8"/>
    <w:rsid w:val="7E4B05E8"/>
    <w:rsid w:val="7E584AB3"/>
    <w:rsid w:val="7E684A6E"/>
    <w:rsid w:val="7E8B17AA"/>
    <w:rsid w:val="7E97382D"/>
    <w:rsid w:val="7EEC1DCB"/>
    <w:rsid w:val="7EF533D8"/>
    <w:rsid w:val="7EF7251E"/>
    <w:rsid w:val="7F0250CB"/>
    <w:rsid w:val="7F0C7A08"/>
    <w:rsid w:val="7F0D3AEF"/>
    <w:rsid w:val="7F294DAC"/>
    <w:rsid w:val="7F2C666B"/>
    <w:rsid w:val="7F5055C5"/>
    <w:rsid w:val="7F5F07EF"/>
    <w:rsid w:val="7F761695"/>
    <w:rsid w:val="7F7B314F"/>
    <w:rsid w:val="7FA02BB5"/>
    <w:rsid w:val="7FAC50B6"/>
    <w:rsid w:val="7FB16B71"/>
    <w:rsid w:val="7FCE14D1"/>
    <w:rsid w:val="7FD8724E"/>
    <w:rsid w:val="7FE61B40"/>
    <w:rsid w:val="7FF151B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color="white">
      <v:fill color="white"/>
    </o:shapedefaults>
    <o:shapelayout v:ext="edit">
      <o:idmap v:ext="edit" data="1"/>
    </o:shapelayout>
  </w:shapeDefaults>
  <w:decimalSymbol w:val="."/>
  <w:listSeparator w:val=","/>
  <w15:docId w15:val="{D1E61EF7-B105-44CE-A87F-C61994C0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591C"/>
    <w:rPr>
      <w:rFonts w:ascii="Calibri" w:hAnsi="Calibri"/>
      <w:sz w:val="24"/>
      <w:szCs w:val="24"/>
      <w:lang w:eastAsia="en-US" w:bidi="en-US"/>
    </w:rPr>
  </w:style>
  <w:style w:type="paragraph" w:styleId="1">
    <w:name w:val="heading 1"/>
    <w:basedOn w:val="a"/>
    <w:next w:val="a"/>
    <w:link w:val="10"/>
    <w:qFormat/>
    <w:rsid w:val="00A1591C"/>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A1591C"/>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A1591C"/>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A1591C"/>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1591C"/>
    <w:pPr>
      <w:spacing w:line="440" w:lineRule="exact"/>
    </w:pPr>
  </w:style>
  <w:style w:type="paragraph" w:styleId="a4">
    <w:name w:val="Balloon Text"/>
    <w:basedOn w:val="a"/>
    <w:link w:val="a5"/>
    <w:qFormat/>
    <w:rsid w:val="00A1591C"/>
    <w:rPr>
      <w:sz w:val="18"/>
      <w:szCs w:val="18"/>
    </w:rPr>
  </w:style>
  <w:style w:type="paragraph" w:styleId="a6">
    <w:name w:val="footer"/>
    <w:basedOn w:val="a"/>
    <w:link w:val="a7"/>
    <w:uiPriority w:val="99"/>
    <w:qFormat/>
    <w:rsid w:val="00A1591C"/>
    <w:pPr>
      <w:tabs>
        <w:tab w:val="center" w:pos="4153"/>
        <w:tab w:val="right" w:pos="8306"/>
      </w:tabs>
      <w:snapToGrid w:val="0"/>
    </w:pPr>
    <w:rPr>
      <w:sz w:val="18"/>
      <w:szCs w:val="18"/>
    </w:rPr>
  </w:style>
  <w:style w:type="paragraph" w:styleId="a8">
    <w:name w:val="header"/>
    <w:basedOn w:val="a"/>
    <w:link w:val="a9"/>
    <w:qFormat/>
    <w:rsid w:val="00A1591C"/>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A1591C"/>
    <w:pPr>
      <w:spacing w:before="240" w:after="60"/>
      <w:jc w:val="center"/>
      <w:outlineLvl w:val="0"/>
    </w:pPr>
    <w:rPr>
      <w:rFonts w:ascii="等线 Light" w:hAnsi="等线 Light"/>
      <w:b/>
      <w:bCs/>
      <w:sz w:val="32"/>
      <w:szCs w:val="32"/>
    </w:rPr>
  </w:style>
  <w:style w:type="table" w:styleId="ac">
    <w:name w:val="Table Grid"/>
    <w:basedOn w:val="a1"/>
    <w:uiPriority w:val="39"/>
    <w:qFormat/>
    <w:rsid w:val="00A1591C"/>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sid w:val="00A1591C"/>
    <w:rPr>
      <w:b/>
    </w:rPr>
  </w:style>
  <w:style w:type="character" w:styleId="ae">
    <w:name w:val="page number"/>
    <w:basedOn w:val="a0"/>
    <w:qFormat/>
    <w:rsid w:val="00A1591C"/>
  </w:style>
  <w:style w:type="character" w:customStyle="1" w:styleId="a9">
    <w:name w:val="页眉 字符"/>
    <w:link w:val="a8"/>
    <w:qFormat/>
    <w:rsid w:val="00A1591C"/>
    <w:rPr>
      <w:rFonts w:eastAsia="宋体"/>
      <w:kern w:val="2"/>
      <w:sz w:val="18"/>
      <w:szCs w:val="18"/>
      <w:lang w:val="en-US" w:eastAsia="zh-CN" w:bidi="ar-SA"/>
    </w:rPr>
  </w:style>
  <w:style w:type="character" w:customStyle="1" w:styleId="10">
    <w:name w:val="标题 1 字符"/>
    <w:link w:val="1"/>
    <w:qFormat/>
    <w:rsid w:val="00A1591C"/>
    <w:rPr>
      <w:b/>
      <w:bCs/>
      <w:kern w:val="44"/>
      <w:sz w:val="44"/>
      <w:szCs w:val="44"/>
    </w:rPr>
  </w:style>
  <w:style w:type="character" w:customStyle="1" w:styleId="40">
    <w:name w:val="标题 4 字符"/>
    <w:link w:val="4"/>
    <w:qFormat/>
    <w:rsid w:val="00A1591C"/>
    <w:rPr>
      <w:kern w:val="2"/>
      <w:sz w:val="28"/>
      <w:szCs w:val="24"/>
    </w:rPr>
  </w:style>
  <w:style w:type="character" w:customStyle="1" w:styleId="20">
    <w:name w:val="标题 2 字符"/>
    <w:link w:val="2"/>
    <w:qFormat/>
    <w:rsid w:val="00A1591C"/>
    <w:rPr>
      <w:rFonts w:ascii="宋体" w:hAnsi="宋体"/>
      <w:i/>
      <w:iCs/>
      <w:kern w:val="2"/>
      <w:sz w:val="24"/>
      <w:szCs w:val="28"/>
    </w:rPr>
  </w:style>
  <w:style w:type="character" w:customStyle="1" w:styleId="ab">
    <w:name w:val="标题 字符"/>
    <w:link w:val="aa"/>
    <w:qFormat/>
    <w:rsid w:val="00A1591C"/>
    <w:rPr>
      <w:rFonts w:ascii="等线 Light" w:hAnsi="等线 Light" w:cs="Times New Roman"/>
      <w:b/>
      <w:bCs/>
      <w:sz w:val="32"/>
      <w:szCs w:val="32"/>
      <w:lang w:eastAsia="en-US" w:bidi="en-US"/>
    </w:rPr>
  </w:style>
  <w:style w:type="character" w:styleId="af">
    <w:name w:val="Placeholder Text"/>
    <w:basedOn w:val="a0"/>
    <w:uiPriority w:val="99"/>
    <w:semiHidden/>
    <w:qFormat/>
    <w:rsid w:val="00A1591C"/>
    <w:rPr>
      <w:color w:val="808080"/>
    </w:rPr>
  </w:style>
  <w:style w:type="character" w:customStyle="1" w:styleId="30">
    <w:name w:val="标题 3 字符"/>
    <w:link w:val="3"/>
    <w:qFormat/>
    <w:rsid w:val="00A1591C"/>
    <w:rPr>
      <w:rFonts w:ascii="宋体" w:hAnsi="宋体"/>
      <w:b/>
      <w:bCs/>
      <w:kern w:val="2"/>
      <w:sz w:val="24"/>
      <w:szCs w:val="24"/>
    </w:rPr>
  </w:style>
  <w:style w:type="paragraph" w:customStyle="1" w:styleId="af0">
    <w:name w:val="标准文件_段"/>
    <w:qFormat/>
    <w:rsid w:val="00A1591C"/>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A1591C"/>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A1591C"/>
    <w:pPr>
      <w:ind w:firstLineChars="200" w:firstLine="420"/>
    </w:pPr>
  </w:style>
  <w:style w:type="paragraph" w:styleId="af1">
    <w:name w:val="List Paragraph"/>
    <w:basedOn w:val="a"/>
    <w:uiPriority w:val="99"/>
    <w:qFormat/>
    <w:rsid w:val="00A1591C"/>
    <w:pPr>
      <w:ind w:firstLineChars="200" w:firstLine="420"/>
    </w:pPr>
    <w:rPr>
      <w:szCs w:val="22"/>
    </w:rPr>
  </w:style>
  <w:style w:type="character" w:customStyle="1" w:styleId="a5">
    <w:name w:val="批注框文本 字符"/>
    <w:link w:val="a4"/>
    <w:qFormat/>
    <w:rsid w:val="00A1591C"/>
    <w:rPr>
      <w:rFonts w:ascii="Calibri" w:hAnsi="Calibri"/>
      <w:sz w:val="18"/>
      <w:szCs w:val="18"/>
      <w:lang w:eastAsia="en-US" w:bidi="en-US"/>
    </w:rPr>
  </w:style>
  <w:style w:type="character" w:customStyle="1" w:styleId="a7">
    <w:name w:val="页脚 字符"/>
    <w:basedOn w:val="a0"/>
    <w:link w:val="a6"/>
    <w:uiPriority w:val="99"/>
    <w:qFormat/>
    <w:rsid w:val="00A1591C"/>
    <w:rPr>
      <w:rFonts w:ascii="Calibri" w:hAnsi="Calibri"/>
      <w:sz w:val="18"/>
      <w:szCs w:val="18"/>
      <w:lang w:eastAsia="en-US" w:bidi="en-US"/>
    </w:rPr>
  </w:style>
  <w:style w:type="paragraph" w:customStyle="1" w:styleId="Style1">
    <w:name w:val="_Style 1"/>
    <w:basedOn w:val="a"/>
    <w:uiPriority w:val="99"/>
    <w:qFormat/>
    <w:rsid w:val="00A1591C"/>
    <w:pPr>
      <w:ind w:firstLineChars="200" w:firstLine="420"/>
    </w:pPr>
    <w:rPr>
      <w:szCs w:val="22"/>
    </w:rPr>
  </w:style>
  <w:style w:type="table" w:customStyle="1" w:styleId="TableNormal">
    <w:name w:val="Table Normal"/>
    <w:semiHidden/>
    <w:unhideWhenUsed/>
    <w:qFormat/>
    <w:rsid w:val="00A1591C"/>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7E09B5-BCE4-4C4E-A84A-9C7411A02C0B}">
  <ds:schemaRefs>
    <ds:schemaRef ds:uri="http://www.yonyou.com/datasource"/>
  </ds:schemaRefs>
</ds:datastoreItem>
</file>

<file path=customXml/itemProps3.xml><?xml version="1.0" encoding="utf-8"?>
<ds:datastoreItem xmlns:ds="http://schemas.openxmlformats.org/officeDocument/2006/customXml" ds:itemID="{0CD87F2B-6523-4AD8-9299-C5EB9CEBE33F}">
  <ds:schemaRefs>
    <ds:schemaRef ds:uri="http://www.yonyou.com/formula"/>
  </ds:schemaRefs>
</ds:datastoreItem>
</file>

<file path=customXml/itemProps4.xml><?xml version="1.0" encoding="utf-8"?>
<ds:datastoreItem xmlns:ds="http://schemas.openxmlformats.org/officeDocument/2006/customXml" ds:itemID="{51637016-01B4-47AB-85DB-D6AEDE3087AE}">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412</Words>
  <Characters>2353</Characters>
  <Application>Microsoft Office Word</Application>
  <DocSecurity>0</DocSecurity>
  <Lines>19</Lines>
  <Paragraphs>5</Paragraphs>
  <ScaleCrop>false</ScaleCrop>
  <Company>WwW.YlmF.CoM</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K75</cp:lastModifiedBy>
  <cp:revision>46</cp:revision>
  <cp:lastPrinted>2019-07-02T02:25:00Z</cp:lastPrinted>
  <dcterms:created xsi:type="dcterms:W3CDTF">2021-12-29T08:41:00Z</dcterms:created>
  <dcterms:modified xsi:type="dcterms:W3CDTF">2025-12-11T01:59:00Z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B3547254B591433B9477AC1932D5257C</vt:lpwstr>
  </property>
</Properties>
</file>