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7E738C" w:rsidRDefault="00AD598C" w:rsidP="00DA47EA">
      <w:pPr>
        <w:pStyle w:val="1"/>
        <w:wordWrap w:val="0"/>
        <w:spacing w:beforeLines="100" w:afterLines="100" w:line="440" w:lineRule="exact"/>
        <w:rPr>
          <w:rFonts w:eastAsia="黑体"/>
          <w:b w:val="0"/>
          <w:sz w:val="28"/>
          <w:lang w:eastAsia="zh-CN"/>
        </w:rPr>
      </w:pPr>
      <w:r>
        <w:rPr>
          <w:rFonts w:eastAsia="黑体" w:hint="eastAsia"/>
          <w:b w:val="0"/>
          <w:sz w:val="28"/>
          <w:lang w:eastAsia="zh-CN"/>
        </w:rPr>
        <w:t xml:space="preserve">1 </w:t>
      </w:r>
      <w:r w:rsidR="00656FBF">
        <w:rPr>
          <w:rFonts w:eastAsia="黑体" w:hint="eastAsia"/>
          <w:b w:val="0"/>
          <w:sz w:val="28"/>
          <w:lang w:eastAsia="zh-CN"/>
        </w:rPr>
        <w:t>目的</w:t>
      </w:r>
    </w:p>
    <w:p w:rsidR="007E738C" w:rsidRDefault="00501EC8">
      <w:pPr>
        <w:wordWrap w:val="0"/>
        <w:spacing w:line="440" w:lineRule="exact"/>
        <w:ind w:firstLineChars="200" w:firstLine="560"/>
        <w:rPr>
          <w:rFonts w:ascii="Times New Roman" w:hAnsi="Times New Roman"/>
          <w:sz w:val="28"/>
          <w:lang w:eastAsia="zh-CN"/>
        </w:rPr>
      </w:pPr>
      <w:r w:rsidRPr="00501EC8">
        <w:rPr>
          <w:rFonts w:ascii="Times New Roman" w:hAnsi="Times New Roman" w:hint="eastAsia"/>
          <w:sz w:val="28"/>
          <w:lang w:eastAsia="zh-CN"/>
        </w:rPr>
        <w:t>构建系统化的防御体系，防止非预期使用或交付不合格品，同时驱动质量改进，其价值不仅在于风险拦截，更在于闭环优化质量体系。</w:t>
      </w:r>
      <w:r w:rsidR="00246C74" w:rsidRPr="00246C74">
        <w:rPr>
          <w:rFonts w:ascii="Times New Roman" w:hAnsi="Times New Roman" w:hint="eastAsia"/>
          <w:sz w:val="28"/>
          <w:lang w:eastAsia="zh-CN"/>
        </w:rPr>
        <w:t>。</w:t>
      </w:r>
    </w:p>
    <w:p w:rsidR="007E738C" w:rsidRDefault="00656FBF" w:rsidP="00DA47EA">
      <w:pPr>
        <w:pStyle w:val="1"/>
        <w:wordWrap w:val="0"/>
        <w:spacing w:beforeLines="100" w:afterLines="100" w:line="440" w:lineRule="exact"/>
        <w:rPr>
          <w:rFonts w:eastAsia="黑体"/>
          <w:b w:val="0"/>
          <w:sz w:val="28"/>
          <w:lang w:eastAsia="zh-CN"/>
        </w:rPr>
      </w:pPr>
      <w:r>
        <w:rPr>
          <w:rFonts w:eastAsia="黑体"/>
          <w:b w:val="0"/>
          <w:sz w:val="28"/>
          <w:lang w:eastAsia="zh-CN"/>
        </w:rPr>
        <w:t>2</w:t>
      </w:r>
      <w:r>
        <w:rPr>
          <w:rFonts w:eastAsia="黑体" w:hint="eastAsia"/>
          <w:b w:val="0"/>
          <w:sz w:val="28"/>
          <w:lang w:eastAsia="zh-CN"/>
        </w:rPr>
        <w:t>范围</w:t>
      </w:r>
    </w:p>
    <w:p w:rsidR="007E738C" w:rsidRDefault="00501EC8">
      <w:pPr>
        <w:adjustRightInd w:val="0"/>
        <w:snapToGrid w:val="0"/>
        <w:spacing w:line="440" w:lineRule="exact"/>
        <w:ind w:firstLineChars="200" w:firstLine="560"/>
        <w:outlineLvl w:val="0"/>
        <w:rPr>
          <w:rFonts w:asciiTheme="minorEastAsia" w:eastAsiaTheme="minorEastAsia" w:hAnsiTheme="minorEastAsia"/>
          <w:bCs/>
          <w:sz w:val="28"/>
          <w:szCs w:val="28"/>
          <w:lang w:eastAsia="zh-CN"/>
        </w:rPr>
      </w:pPr>
      <w:r w:rsidRPr="00501EC8">
        <w:rPr>
          <w:rFonts w:asciiTheme="minorEastAsia" w:eastAsiaTheme="minorEastAsia" w:hAnsiTheme="minorEastAsia" w:hint="eastAsia"/>
          <w:bCs/>
          <w:sz w:val="28"/>
          <w:szCs w:val="28"/>
          <w:lang w:eastAsia="zh-CN"/>
        </w:rPr>
        <w:t>规定了不合格品的控制办法，适用于民机生产。同时，不合格品控制管理程序覆盖产品全寿命周期所有偏离质量标准的环节，核心在于建立跨阶段、跨层级的闭环管控网络。</w:t>
      </w:r>
      <w:r w:rsidR="00246C74">
        <w:rPr>
          <w:rFonts w:asciiTheme="minorEastAsia" w:eastAsiaTheme="minorEastAsia" w:hAnsiTheme="minorEastAsia" w:hint="eastAsia"/>
          <w:bCs/>
          <w:sz w:val="28"/>
          <w:szCs w:val="28"/>
          <w:lang w:eastAsia="zh-CN"/>
        </w:rPr>
        <w:t>。</w:t>
      </w:r>
    </w:p>
    <w:p w:rsidR="007E738C" w:rsidRDefault="00656FBF" w:rsidP="00DA47EA">
      <w:pPr>
        <w:adjustRightInd w:val="0"/>
        <w:snapToGrid w:val="0"/>
        <w:spacing w:beforeLines="100" w:afterLines="100" w:line="440" w:lineRule="exact"/>
        <w:outlineLvl w:val="0"/>
        <w:rPr>
          <w:rFonts w:ascii="黑体" w:eastAsia="黑体" w:hAnsi="黑体"/>
          <w:sz w:val="28"/>
          <w:szCs w:val="28"/>
          <w:lang w:eastAsia="zh-CN"/>
        </w:rPr>
      </w:pPr>
      <w:r>
        <w:rPr>
          <w:rFonts w:ascii="Times New Roman" w:eastAsia="黑体" w:hAnsi="Times New Roman"/>
          <w:sz w:val="28"/>
          <w:szCs w:val="28"/>
          <w:lang w:eastAsia="zh-CN"/>
        </w:rPr>
        <w:t>3</w:t>
      </w:r>
      <w:r>
        <w:rPr>
          <w:rFonts w:ascii="黑体" w:eastAsia="黑体" w:hAnsi="黑体" w:hint="eastAsia"/>
          <w:sz w:val="28"/>
          <w:szCs w:val="28"/>
          <w:lang w:eastAsia="zh-CN"/>
        </w:rPr>
        <w:t xml:space="preserve"> 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4"/>
        <w:gridCol w:w="1365"/>
        <w:gridCol w:w="6652"/>
      </w:tblGrid>
      <w:tr w:rsidR="007E738C">
        <w:trPr>
          <w:trHeight w:val="454"/>
        </w:trPr>
        <w:tc>
          <w:tcPr>
            <w:tcW w:w="914" w:type="dxa"/>
            <w:vAlign w:val="center"/>
          </w:tcPr>
          <w:p w:rsidR="007E738C" w:rsidRDefault="00656FBF">
            <w:pPr>
              <w:widowControl w:val="0"/>
              <w:spacing w:line="360" w:lineRule="auto"/>
              <w:jc w:val="center"/>
              <w:rPr>
                <w:rFonts w:ascii="Times New Roman" w:eastAsiaTheme="minorEastAsia" w:hAnsi="Times New Roman"/>
                <w:lang w:eastAsia="zh-CN"/>
              </w:rPr>
            </w:pPr>
            <w:r>
              <w:rPr>
                <w:rFonts w:ascii="Times New Roman" w:eastAsiaTheme="minorEastAsia" w:hAnsiTheme="minorEastAsia"/>
                <w:lang w:eastAsia="zh-CN"/>
              </w:rPr>
              <w:t>序号</w:t>
            </w:r>
          </w:p>
        </w:tc>
        <w:tc>
          <w:tcPr>
            <w:tcW w:w="1365" w:type="dxa"/>
            <w:vAlign w:val="center"/>
          </w:tcPr>
          <w:p w:rsidR="007E738C" w:rsidRDefault="00656FBF">
            <w:pPr>
              <w:widowControl w:val="0"/>
              <w:spacing w:line="360" w:lineRule="auto"/>
              <w:jc w:val="center"/>
              <w:rPr>
                <w:rFonts w:ascii="Times New Roman" w:eastAsiaTheme="minorEastAsia" w:hAnsi="Times New Roman"/>
                <w:lang w:eastAsia="zh-CN"/>
              </w:rPr>
            </w:pPr>
            <w:r>
              <w:rPr>
                <w:rFonts w:ascii="Times New Roman" w:eastAsiaTheme="minorEastAsia" w:hAnsiTheme="minorEastAsia"/>
                <w:lang w:eastAsia="zh-CN"/>
              </w:rPr>
              <w:t>术语</w:t>
            </w:r>
          </w:p>
        </w:tc>
        <w:tc>
          <w:tcPr>
            <w:tcW w:w="6652" w:type="dxa"/>
            <w:vAlign w:val="center"/>
          </w:tcPr>
          <w:p w:rsidR="007E738C" w:rsidRDefault="00656FBF">
            <w:pPr>
              <w:widowControl w:val="0"/>
              <w:spacing w:line="360" w:lineRule="auto"/>
              <w:jc w:val="center"/>
              <w:rPr>
                <w:rFonts w:ascii="Times New Roman" w:eastAsiaTheme="minorEastAsia" w:hAnsi="Times New Roman"/>
                <w:lang w:eastAsia="zh-CN"/>
              </w:rPr>
            </w:pPr>
            <w:r>
              <w:rPr>
                <w:rFonts w:ascii="Times New Roman" w:eastAsiaTheme="minorEastAsia" w:hAnsiTheme="minorEastAsia"/>
                <w:lang w:eastAsia="zh-CN"/>
              </w:rPr>
              <w:t>定义</w:t>
            </w:r>
          </w:p>
        </w:tc>
      </w:tr>
      <w:tr w:rsidR="00501EC8" w:rsidTr="00735FF3">
        <w:trPr>
          <w:trHeight w:val="454"/>
        </w:trPr>
        <w:tc>
          <w:tcPr>
            <w:tcW w:w="914"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1</w:t>
            </w:r>
          </w:p>
        </w:tc>
        <w:tc>
          <w:tcPr>
            <w:tcW w:w="1365"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不合格品</w:t>
            </w:r>
          </w:p>
        </w:tc>
        <w:tc>
          <w:tcPr>
            <w:tcW w:w="6652"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未满足要求的产品（包括原材料、半成品、成品）</w:t>
            </w:r>
          </w:p>
        </w:tc>
      </w:tr>
      <w:tr w:rsidR="00501EC8" w:rsidTr="00735FF3">
        <w:trPr>
          <w:trHeight w:val="454"/>
        </w:trPr>
        <w:tc>
          <w:tcPr>
            <w:tcW w:w="914"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2</w:t>
            </w:r>
          </w:p>
        </w:tc>
        <w:tc>
          <w:tcPr>
            <w:tcW w:w="1365"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缺陷</w:t>
            </w:r>
          </w:p>
        </w:tc>
        <w:tc>
          <w:tcPr>
            <w:tcW w:w="6652"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与预期或规定用途相关的不合格（强调对使用的影响）</w:t>
            </w:r>
          </w:p>
        </w:tc>
      </w:tr>
      <w:tr w:rsidR="00501EC8" w:rsidTr="00735FF3">
        <w:trPr>
          <w:trHeight w:val="454"/>
        </w:trPr>
        <w:tc>
          <w:tcPr>
            <w:tcW w:w="914"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3</w:t>
            </w:r>
          </w:p>
        </w:tc>
        <w:tc>
          <w:tcPr>
            <w:tcW w:w="1365"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偏离</w:t>
            </w:r>
          </w:p>
        </w:tc>
        <w:tc>
          <w:tcPr>
            <w:tcW w:w="6652"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对已批准流程</w:t>
            </w:r>
            <w:r w:rsidRPr="006C6622">
              <w:rPr>
                <w:rFonts w:ascii="Times New Roman" w:eastAsiaTheme="minorEastAsia" w:hAnsiTheme="minorEastAsia" w:hint="eastAsia"/>
                <w:lang w:eastAsia="zh-CN"/>
              </w:rPr>
              <w:t>/</w:t>
            </w:r>
            <w:r w:rsidRPr="006C6622">
              <w:rPr>
                <w:rFonts w:ascii="Times New Roman" w:eastAsiaTheme="minorEastAsia" w:hAnsiTheme="minorEastAsia" w:hint="eastAsia"/>
                <w:lang w:eastAsia="zh-CN"/>
              </w:rPr>
              <w:t>规范的临时性违背（需书面授权）</w:t>
            </w:r>
          </w:p>
        </w:tc>
      </w:tr>
      <w:tr w:rsidR="00501EC8" w:rsidTr="00735FF3">
        <w:trPr>
          <w:trHeight w:val="454"/>
        </w:trPr>
        <w:tc>
          <w:tcPr>
            <w:tcW w:w="914"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4</w:t>
            </w:r>
          </w:p>
        </w:tc>
        <w:tc>
          <w:tcPr>
            <w:tcW w:w="1365"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纠正措施</w:t>
            </w:r>
          </w:p>
        </w:tc>
        <w:tc>
          <w:tcPr>
            <w:tcW w:w="6652"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消除已发生不合格产品根本原因的措施</w:t>
            </w:r>
          </w:p>
        </w:tc>
      </w:tr>
      <w:tr w:rsidR="00501EC8" w:rsidTr="00735FF3">
        <w:trPr>
          <w:trHeight w:val="454"/>
        </w:trPr>
        <w:tc>
          <w:tcPr>
            <w:tcW w:w="914"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5</w:t>
            </w:r>
          </w:p>
        </w:tc>
        <w:tc>
          <w:tcPr>
            <w:tcW w:w="1365"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预防措施</w:t>
            </w:r>
          </w:p>
        </w:tc>
        <w:tc>
          <w:tcPr>
            <w:tcW w:w="6652"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防止潜在不合格发生的措施</w:t>
            </w:r>
          </w:p>
        </w:tc>
      </w:tr>
      <w:tr w:rsidR="00501EC8" w:rsidTr="00735FF3">
        <w:trPr>
          <w:trHeight w:val="454"/>
        </w:trPr>
        <w:tc>
          <w:tcPr>
            <w:tcW w:w="914"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6</w:t>
            </w:r>
          </w:p>
        </w:tc>
        <w:tc>
          <w:tcPr>
            <w:tcW w:w="1365"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防错</w:t>
            </w:r>
          </w:p>
        </w:tc>
        <w:tc>
          <w:tcPr>
            <w:tcW w:w="6652" w:type="dxa"/>
          </w:tcPr>
          <w:p w:rsidR="00501EC8" w:rsidRPr="006C6622" w:rsidRDefault="00501EC8" w:rsidP="006C6622">
            <w:pPr>
              <w:widowControl w:val="0"/>
              <w:spacing w:line="360" w:lineRule="auto"/>
              <w:jc w:val="center"/>
              <w:rPr>
                <w:rFonts w:ascii="Times New Roman" w:eastAsiaTheme="minorEastAsia" w:hAnsiTheme="minorEastAsia"/>
                <w:lang w:eastAsia="zh-CN"/>
              </w:rPr>
            </w:pPr>
            <w:r w:rsidRPr="006C6622">
              <w:rPr>
                <w:rFonts w:ascii="Times New Roman" w:eastAsiaTheme="minorEastAsia" w:hAnsiTheme="minorEastAsia" w:hint="eastAsia"/>
                <w:lang w:eastAsia="zh-CN"/>
              </w:rPr>
              <w:t>通过设计防止人为错误的方法。</w:t>
            </w:r>
          </w:p>
        </w:tc>
      </w:tr>
    </w:tbl>
    <w:p w:rsidR="007E738C" w:rsidRDefault="00656FBF" w:rsidP="00DA47EA">
      <w:pPr>
        <w:adjustRightInd w:val="0"/>
        <w:snapToGrid w:val="0"/>
        <w:spacing w:beforeLines="100" w:afterLines="100" w:line="440" w:lineRule="exact"/>
        <w:outlineLvl w:val="0"/>
        <w:rPr>
          <w:rFonts w:ascii="黑体" w:eastAsia="黑体" w:hAnsi="黑体"/>
          <w:sz w:val="28"/>
          <w:szCs w:val="28"/>
          <w:lang w:eastAsia="zh-CN"/>
        </w:rPr>
      </w:pPr>
      <w:r>
        <w:rPr>
          <w:rFonts w:ascii="Times New Roman" w:eastAsia="黑体" w:hAnsi="Times New Roman"/>
          <w:sz w:val="28"/>
          <w:szCs w:val="28"/>
          <w:lang w:eastAsia="zh-CN"/>
        </w:rPr>
        <w:t>4</w:t>
      </w:r>
      <w:r>
        <w:rPr>
          <w:rFonts w:ascii="黑体" w:eastAsia="黑体" w:hAnsi="黑体" w:hint="eastAsia"/>
          <w:sz w:val="28"/>
          <w:szCs w:val="28"/>
          <w:lang w:eastAsia="zh-CN"/>
        </w:rPr>
        <w:t xml:space="preserve"> 职责和权限</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78"/>
        <w:gridCol w:w="6035"/>
        <w:gridCol w:w="1227"/>
      </w:tblGrid>
      <w:tr w:rsidR="007E738C">
        <w:trPr>
          <w:trHeight w:val="530"/>
          <w:tblHeader/>
          <w:jc w:val="center"/>
        </w:trPr>
        <w:tc>
          <w:tcPr>
            <w:tcW w:w="1578" w:type="dxa"/>
            <w:vAlign w:val="center"/>
          </w:tcPr>
          <w:p w:rsidR="007E738C" w:rsidRDefault="00656FBF">
            <w:pPr>
              <w:adjustRightInd w:val="0"/>
              <w:snapToGrid w:val="0"/>
              <w:jc w:val="center"/>
              <w:rPr>
                <w:rFonts w:ascii="Times New Roman" w:eastAsiaTheme="minorEastAsia" w:hAnsi="Times New Roman"/>
                <w:bCs/>
                <w:color w:val="000000"/>
              </w:rPr>
            </w:pPr>
            <w:proofErr w:type="spellStart"/>
            <w:r>
              <w:rPr>
                <w:rFonts w:ascii="Times New Roman" w:eastAsiaTheme="minorEastAsia" w:hAnsiTheme="minorEastAsia"/>
                <w:bCs/>
                <w:color w:val="000000"/>
              </w:rPr>
              <w:lastRenderedPageBreak/>
              <w:t>部门</w:t>
            </w:r>
            <w:proofErr w:type="spellEnd"/>
          </w:p>
        </w:tc>
        <w:tc>
          <w:tcPr>
            <w:tcW w:w="6035" w:type="dxa"/>
            <w:vAlign w:val="center"/>
          </w:tcPr>
          <w:p w:rsidR="007E738C" w:rsidRDefault="00656FBF">
            <w:pPr>
              <w:adjustRightInd w:val="0"/>
              <w:snapToGrid w:val="0"/>
              <w:jc w:val="center"/>
              <w:rPr>
                <w:rFonts w:ascii="Times New Roman" w:eastAsiaTheme="minorEastAsia" w:hAnsi="Times New Roman"/>
                <w:bCs/>
                <w:color w:val="000000"/>
              </w:rPr>
            </w:pPr>
            <w:proofErr w:type="spellStart"/>
            <w:r>
              <w:rPr>
                <w:rFonts w:ascii="Times New Roman" w:eastAsiaTheme="minorEastAsia" w:hAnsiTheme="minorEastAsia"/>
                <w:bCs/>
                <w:color w:val="000000"/>
              </w:rPr>
              <w:t>主要职责描述</w:t>
            </w:r>
            <w:proofErr w:type="spellEnd"/>
          </w:p>
        </w:tc>
        <w:tc>
          <w:tcPr>
            <w:tcW w:w="1227" w:type="dxa"/>
            <w:vAlign w:val="center"/>
          </w:tcPr>
          <w:p w:rsidR="007E738C" w:rsidRDefault="00656FBF">
            <w:pPr>
              <w:adjustRightInd w:val="0"/>
              <w:snapToGrid w:val="0"/>
              <w:jc w:val="center"/>
              <w:rPr>
                <w:rFonts w:ascii="Times New Roman" w:eastAsiaTheme="minorEastAsia" w:hAnsi="Times New Roman"/>
                <w:bCs/>
                <w:color w:val="000000"/>
              </w:rPr>
            </w:pPr>
            <w:proofErr w:type="spellStart"/>
            <w:r>
              <w:rPr>
                <w:rFonts w:ascii="Times New Roman" w:eastAsiaTheme="minorEastAsia" w:hAnsiTheme="minorEastAsia"/>
                <w:bCs/>
                <w:color w:val="000000"/>
              </w:rPr>
              <w:t>对应活动</w:t>
            </w:r>
            <w:proofErr w:type="spellEnd"/>
          </w:p>
        </w:tc>
      </w:tr>
      <w:tr w:rsidR="00501EC8" w:rsidTr="007775F9">
        <w:trPr>
          <w:trHeight w:val="1443"/>
          <w:jc w:val="center"/>
        </w:trPr>
        <w:tc>
          <w:tcPr>
            <w:tcW w:w="1578" w:type="dxa"/>
          </w:tcPr>
          <w:p w:rsidR="00501EC8" w:rsidRPr="006C6622" w:rsidRDefault="00501EC8" w:rsidP="006C6622">
            <w:pPr>
              <w:adjustRightInd w:val="0"/>
              <w:snapToGrid w:val="0"/>
              <w:jc w:val="center"/>
              <w:rPr>
                <w:rFonts w:ascii="Times New Roman" w:eastAsiaTheme="minorEastAsia" w:hAnsiTheme="minorEastAsia"/>
                <w:bCs/>
                <w:color w:val="000000"/>
              </w:rPr>
            </w:pPr>
            <w:proofErr w:type="spellStart"/>
            <w:r w:rsidRPr="006C6622">
              <w:rPr>
                <w:rFonts w:ascii="Times New Roman" w:eastAsiaTheme="minorEastAsia" w:hAnsiTheme="minorEastAsia" w:hint="eastAsia"/>
                <w:bCs/>
                <w:color w:val="000000"/>
              </w:rPr>
              <w:t>质量安环部</w:t>
            </w:r>
            <w:proofErr w:type="spellEnd"/>
          </w:p>
        </w:tc>
        <w:tc>
          <w:tcPr>
            <w:tcW w:w="6035" w:type="dxa"/>
          </w:tcPr>
          <w:p w:rsidR="00501EC8" w:rsidRPr="006C6622" w:rsidRDefault="00501EC8" w:rsidP="006C6622">
            <w:pPr>
              <w:adjustRightInd w:val="0"/>
              <w:snapToGrid w:val="0"/>
              <w:jc w:val="center"/>
              <w:rPr>
                <w:rFonts w:ascii="Times New Roman" w:eastAsiaTheme="minorEastAsia" w:hAnsiTheme="minorEastAsia"/>
                <w:bCs/>
                <w:color w:val="000000"/>
              </w:rPr>
            </w:pPr>
            <w:r w:rsidRPr="006C6622">
              <w:rPr>
                <w:rFonts w:ascii="Times New Roman" w:eastAsiaTheme="minorEastAsia" w:hAnsiTheme="minorEastAsia" w:hint="eastAsia"/>
                <w:bCs/>
                <w:color w:val="000000"/>
                <w:lang w:eastAsia="zh-CN"/>
              </w:rPr>
              <w:t>负责不合格品审理机构的日常管理工作。按合同、订单、工程图纸、规范及工艺文件等检查产品，判定产品是否合格。当发现产品不合格时，由授权的检验人员按要求处理，处理后应签字或盖章。</w:t>
            </w:r>
            <w:proofErr w:type="spellStart"/>
            <w:r w:rsidRPr="006C6622">
              <w:rPr>
                <w:rFonts w:ascii="Times New Roman" w:eastAsiaTheme="minorEastAsia" w:hAnsiTheme="minorEastAsia" w:hint="eastAsia"/>
                <w:bCs/>
                <w:color w:val="000000"/>
              </w:rPr>
              <w:t>未经授权的检验人员无权处理不合格品</w:t>
            </w:r>
            <w:proofErr w:type="spellEnd"/>
            <w:r w:rsidRPr="006C6622">
              <w:rPr>
                <w:rFonts w:ascii="Times New Roman" w:eastAsiaTheme="minorEastAsia" w:hAnsiTheme="minorEastAsia" w:hint="eastAsia"/>
                <w:bCs/>
                <w:color w:val="000000"/>
              </w:rPr>
              <w:t>。</w:t>
            </w:r>
          </w:p>
        </w:tc>
        <w:tc>
          <w:tcPr>
            <w:tcW w:w="1227" w:type="dxa"/>
          </w:tcPr>
          <w:p w:rsidR="00501EC8" w:rsidRPr="006C6622" w:rsidRDefault="00501EC8" w:rsidP="006C6622">
            <w:pPr>
              <w:adjustRightInd w:val="0"/>
              <w:snapToGrid w:val="0"/>
              <w:jc w:val="center"/>
              <w:rPr>
                <w:rFonts w:ascii="Times New Roman" w:eastAsiaTheme="minorEastAsia" w:hAnsiTheme="minorEastAsia"/>
                <w:bCs/>
                <w:color w:val="000000"/>
              </w:rPr>
            </w:pPr>
            <w:r w:rsidRPr="006C6622">
              <w:rPr>
                <w:rFonts w:ascii="Times New Roman" w:eastAsiaTheme="minorEastAsia" w:hAnsiTheme="minorEastAsia" w:hint="eastAsia"/>
                <w:bCs/>
                <w:color w:val="000000"/>
              </w:rPr>
              <w:t>（引用</w:t>
            </w:r>
            <w:r w:rsidRPr="006C6622">
              <w:rPr>
                <w:rFonts w:ascii="Times New Roman" w:eastAsiaTheme="minorEastAsia" w:hAnsiTheme="minorEastAsia" w:hint="eastAsia"/>
                <w:bCs/>
                <w:color w:val="000000"/>
              </w:rPr>
              <w:t>5.1</w:t>
            </w:r>
            <w:r w:rsidRPr="006C6622">
              <w:rPr>
                <w:rFonts w:ascii="Times New Roman" w:eastAsiaTheme="minorEastAsia" w:hAnsiTheme="minorEastAsia" w:hint="eastAsia"/>
                <w:bCs/>
                <w:color w:val="000000"/>
              </w:rPr>
              <w:t>）</w:t>
            </w:r>
          </w:p>
        </w:tc>
      </w:tr>
      <w:tr w:rsidR="00501EC8" w:rsidTr="00322D33">
        <w:trPr>
          <w:trHeight w:val="1443"/>
          <w:jc w:val="center"/>
        </w:trPr>
        <w:tc>
          <w:tcPr>
            <w:tcW w:w="1578" w:type="dxa"/>
            <w:vAlign w:val="center"/>
          </w:tcPr>
          <w:p w:rsidR="00501EC8" w:rsidRPr="006C6622" w:rsidRDefault="00501EC8" w:rsidP="00DF3CDA">
            <w:pPr>
              <w:adjustRightInd w:val="0"/>
              <w:snapToGrid w:val="0"/>
              <w:jc w:val="center"/>
              <w:rPr>
                <w:rFonts w:ascii="Times New Roman" w:eastAsiaTheme="minorEastAsia" w:hAnsiTheme="minorEastAsia"/>
                <w:bCs/>
                <w:color w:val="000000"/>
              </w:rPr>
            </w:pPr>
            <w:r w:rsidRPr="006C6622">
              <w:rPr>
                <w:rFonts w:ascii="Times New Roman" w:eastAsiaTheme="minorEastAsia" w:hAnsiTheme="minorEastAsia" w:hint="eastAsia"/>
                <w:bCs/>
                <w:color w:val="000000"/>
              </w:rPr>
              <w:t>工程技术部</w:t>
            </w:r>
          </w:p>
        </w:tc>
        <w:tc>
          <w:tcPr>
            <w:tcW w:w="6035" w:type="dxa"/>
            <w:vAlign w:val="center"/>
          </w:tcPr>
          <w:p w:rsidR="00501EC8" w:rsidRPr="006C6622" w:rsidRDefault="00501EC8" w:rsidP="00DF3CDA">
            <w:pPr>
              <w:adjustRightInd w:val="0"/>
              <w:snapToGrid w:val="0"/>
              <w:spacing w:line="276" w:lineRule="auto"/>
              <w:rPr>
                <w:rFonts w:ascii="Times New Roman" w:eastAsiaTheme="minorEastAsia" w:hAnsiTheme="minorEastAsia"/>
                <w:bCs/>
                <w:color w:val="000000"/>
                <w:lang w:eastAsia="zh-CN"/>
              </w:rPr>
            </w:pPr>
            <w:r w:rsidRPr="006C6622">
              <w:rPr>
                <w:rFonts w:ascii="Times New Roman" w:eastAsiaTheme="minorEastAsia" w:hAnsiTheme="minorEastAsia"/>
                <w:bCs/>
                <w:color w:val="000000"/>
                <w:lang w:eastAsia="zh-CN"/>
              </w:rPr>
              <w:t>负责对不合格品进行工程技术及使用性能的论证并给出处理结论。</w:t>
            </w:r>
          </w:p>
        </w:tc>
        <w:tc>
          <w:tcPr>
            <w:tcW w:w="1227" w:type="dxa"/>
            <w:vAlign w:val="center"/>
          </w:tcPr>
          <w:p w:rsidR="00501EC8" w:rsidRPr="006C6622" w:rsidRDefault="00501EC8" w:rsidP="00DF3CDA">
            <w:pPr>
              <w:adjustRightInd w:val="0"/>
              <w:snapToGrid w:val="0"/>
              <w:jc w:val="center"/>
              <w:rPr>
                <w:rFonts w:ascii="Times New Roman" w:eastAsiaTheme="minorEastAsia" w:hAnsiTheme="minorEastAsia"/>
                <w:bCs/>
                <w:color w:val="000000"/>
              </w:rPr>
            </w:pPr>
            <w:r w:rsidRPr="006C6622">
              <w:rPr>
                <w:rFonts w:ascii="Times New Roman" w:eastAsiaTheme="minorEastAsia" w:hAnsiTheme="minorEastAsia" w:hint="eastAsia"/>
                <w:bCs/>
                <w:color w:val="000000"/>
              </w:rPr>
              <w:t>（引用</w:t>
            </w:r>
            <w:r w:rsidRPr="006C6622">
              <w:rPr>
                <w:rFonts w:ascii="Times New Roman" w:eastAsiaTheme="minorEastAsia" w:hAnsiTheme="minorEastAsia" w:hint="eastAsia"/>
                <w:bCs/>
                <w:color w:val="000000"/>
              </w:rPr>
              <w:t>5.2</w:t>
            </w:r>
            <w:r w:rsidRPr="006C6622">
              <w:rPr>
                <w:rFonts w:ascii="Times New Roman" w:eastAsiaTheme="minorEastAsia" w:hAnsiTheme="minorEastAsia" w:hint="eastAsia"/>
                <w:bCs/>
                <w:color w:val="000000"/>
              </w:rPr>
              <w:t>）</w:t>
            </w:r>
          </w:p>
        </w:tc>
      </w:tr>
      <w:tr w:rsidR="00501EC8" w:rsidTr="00D65B1F">
        <w:trPr>
          <w:trHeight w:val="1443"/>
          <w:jc w:val="center"/>
        </w:trPr>
        <w:tc>
          <w:tcPr>
            <w:tcW w:w="1578" w:type="dxa"/>
            <w:vAlign w:val="center"/>
          </w:tcPr>
          <w:p w:rsidR="00501EC8" w:rsidRPr="006C6622" w:rsidRDefault="00501EC8" w:rsidP="00DF3CDA">
            <w:pPr>
              <w:adjustRightInd w:val="0"/>
              <w:snapToGrid w:val="0"/>
              <w:jc w:val="center"/>
              <w:rPr>
                <w:rFonts w:ascii="Times New Roman" w:eastAsiaTheme="minorEastAsia" w:hAnsiTheme="minorEastAsia"/>
                <w:bCs/>
                <w:color w:val="000000"/>
              </w:rPr>
            </w:pPr>
            <w:r w:rsidRPr="006C6622">
              <w:rPr>
                <w:rFonts w:ascii="Times New Roman" w:eastAsiaTheme="minorEastAsia" w:hAnsiTheme="minorEastAsia" w:hint="eastAsia"/>
                <w:bCs/>
                <w:color w:val="000000"/>
              </w:rPr>
              <w:lastRenderedPageBreak/>
              <w:t>经营发展部</w:t>
            </w:r>
          </w:p>
        </w:tc>
        <w:tc>
          <w:tcPr>
            <w:tcW w:w="6035" w:type="dxa"/>
            <w:vAlign w:val="center"/>
          </w:tcPr>
          <w:p w:rsidR="00501EC8" w:rsidRPr="006C6622" w:rsidRDefault="00501EC8" w:rsidP="00DF3CDA">
            <w:pPr>
              <w:adjustRightInd w:val="0"/>
              <w:snapToGrid w:val="0"/>
              <w:spacing w:line="276" w:lineRule="auto"/>
              <w:rPr>
                <w:rFonts w:ascii="Times New Roman" w:eastAsiaTheme="minorEastAsia" w:hAnsiTheme="minorEastAsia"/>
                <w:bCs/>
                <w:color w:val="000000"/>
                <w:lang w:eastAsia="zh-CN"/>
              </w:rPr>
            </w:pPr>
            <w:r w:rsidRPr="006C6622">
              <w:rPr>
                <w:rFonts w:ascii="Times New Roman" w:eastAsiaTheme="minorEastAsia" w:hAnsiTheme="minorEastAsia"/>
                <w:bCs/>
                <w:color w:val="000000"/>
                <w:lang w:eastAsia="zh-CN"/>
              </w:rPr>
              <w:t>负责</w:t>
            </w:r>
            <w:r w:rsidRPr="006C6622">
              <w:rPr>
                <w:rFonts w:ascii="Times New Roman" w:eastAsiaTheme="minorEastAsia" w:hAnsiTheme="minorEastAsia" w:hint="eastAsia"/>
                <w:bCs/>
                <w:color w:val="000000"/>
                <w:lang w:eastAsia="zh-CN"/>
              </w:rPr>
              <w:t>接收、传递进料检验发现的不合格信息给供应商。</w:t>
            </w:r>
          </w:p>
        </w:tc>
        <w:tc>
          <w:tcPr>
            <w:tcW w:w="1227" w:type="dxa"/>
            <w:vAlign w:val="center"/>
          </w:tcPr>
          <w:p w:rsidR="00501EC8" w:rsidRPr="006C6622" w:rsidRDefault="00501EC8" w:rsidP="00DF3CDA">
            <w:pPr>
              <w:adjustRightInd w:val="0"/>
              <w:snapToGrid w:val="0"/>
              <w:jc w:val="center"/>
              <w:rPr>
                <w:rFonts w:ascii="Times New Roman" w:eastAsiaTheme="minorEastAsia" w:hAnsiTheme="minorEastAsia"/>
                <w:bCs/>
                <w:color w:val="000000"/>
              </w:rPr>
            </w:pPr>
            <w:r w:rsidRPr="006C6622">
              <w:rPr>
                <w:rFonts w:ascii="Times New Roman" w:eastAsiaTheme="minorEastAsia" w:hAnsiTheme="minorEastAsia" w:hint="eastAsia"/>
                <w:bCs/>
                <w:color w:val="000000"/>
              </w:rPr>
              <w:t>（引用</w:t>
            </w:r>
            <w:r w:rsidRPr="006C6622">
              <w:rPr>
                <w:rFonts w:ascii="Times New Roman" w:eastAsiaTheme="minorEastAsia" w:hAnsiTheme="minorEastAsia" w:hint="eastAsia"/>
                <w:bCs/>
                <w:color w:val="000000"/>
              </w:rPr>
              <w:t>5.3</w:t>
            </w:r>
            <w:r w:rsidRPr="006C6622">
              <w:rPr>
                <w:rFonts w:ascii="Times New Roman" w:eastAsiaTheme="minorEastAsia" w:hAnsiTheme="minorEastAsia" w:hint="eastAsia"/>
                <w:bCs/>
                <w:color w:val="000000"/>
              </w:rPr>
              <w:t>）</w:t>
            </w:r>
          </w:p>
        </w:tc>
      </w:tr>
      <w:tr w:rsidR="00501EC8" w:rsidTr="00D65B1F">
        <w:trPr>
          <w:trHeight w:val="1443"/>
          <w:jc w:val="center"/>
        </w:trPr>
        <w:tc>
          <w:tcPr>
            <w:tcW w:w="1578" w:type="dxa"/>
            <w:vAlign w:val="center"/>
          </w:tcPr>
          <w:p w:rsidR="00501EC8" w:rsidRPr="006C6622" w:rsidRDefault="00501EC8" w:rsidP="00DF3CDA">
            <w:pPr>
              <w:adjustRightInd w:val="0"/>
              <w:snapToGrid w:val="0"/>
              <w:jc w:val="center"/>
              <w:rPr>
                <w:rFonts w:ascii="Times New Roman" w:eastAsiaTheme="minorEastAsia" w:hAnsiTheme="minorEastAsia"/>
                <w:bCs/>
                <w:color w:val="000000"/>
              </w:rPr>
            </w:pPr>
            <w:r w:rsidRPr="006C6622">
              <w:rPr>
                <w:rFonts w:ascii="Times New Roman" w:eastAsiaTheme="minorEastAsia" w:hAnsiTheme="minorEastAsia" w:hint="eastAsia"/>
                <w:bCs/>
                <w:color w:val="000000"/>
              </w:rPr>
              <w:t>物资保障部</w:t>
            </w:r>
          </w:p>
        </w:tc>
        <w:tc>
          <w:tcPr>
            <w:tcW w:w="6035" w:type="dxa"/>
            <w:vAlign w:val="center"/>
          </w:tcPr>
          <w:p w:rsidR="00501EC8" w:rsidRPr="006C6622" w:rsidRDefault="00501EC8" w:rsidP="00DF3CDA">
            <w:pPr>
              <w:adjustRightInd w:val="0"/>
              <w:snapToGrid w:val="0"/>
              <w:spacing w:line="276" w:lineRule="auto"/>
              <w:rPr>
                <w:rFonts w:ascii="Times New Roman" w:eastAsiaTheme="minorEastAsia" w:hAnsiTheme="minorEastAsia"/>
                <w:bCs/>
                <w:color w:val="000000"/>
                <w:lang w:eastAsia="zh-CN"/>
              </w:rPr>
            </w:pPr>
            <w:r w:rsidRPr="006C6622">
              <w:rPr>
                <w:rFonts w:ascii="Times New Roman" w:eastAsiaTheme="minorEastAsia" w:hAnsiTheme="minorEastAsia" w:hint="eastAsia"/>
                <w:bCs/>
                <w:color w:val="000000"/>
                <w:lang w:eastAsia="zh-CN"/>
              </w:rPr>
              <w:t>在仓库</w:t>
            </w:r>
            <w:r w:rsidRPr="006C6622">
              <w:rPr>
                <w:rFonts w:ascii="Times New Roman" w:eastAsiaTheme="minorEastAsia" w:hAnsiTheme="minorEastAsia" w:hint="eastAsia"/>
                <w:bCs/>
                <w:color w:val="000000"/>
                <w:lang w:eastAsia="zh-CN"/>
              </w:rPr>
              <w:t>/</w:t>
            </w:r>
            <w:r w:rsidRPr="006C6622">
              <w:rPr>
                <w:rFonts w:ascii="Times New Roman" w:eastAsiaTheme="minorEastAsia" w:hAnsiTheme="minorEastAsia" w:hint="eastAsia"/>
                <w:bCs/>
                <w:color w:val="000000"/>
                <w:lang w:eastAsia="zh-CN"/>
              </w:rPr>
              <w:t>物流环节发现或接收到的不合格品，负责进行正确存放和标识。</w:t>
            </w:r>
          </w:p>
        </w:tc>
        <w:tc>
          <w:tcPr>
            <w:tcW w:w="1227" w:type="dxa"/>
            <w:vAlign w:val="center"/>
          </w:tcPr>
          <w:p w:rsidR="00501EC8" w:rsidRPr="006C6622" w:rsidRDefault="00501EC8" w:rsidP="00DF3CDA">
            <w:pPr>
              <w:adjustRightInd w:val="0"/>
              <w:snapToGrid w:val="0"/>
              <w:jc w:val="center"/>
              <w:rPr>
                <w:rFonts w:ascii="Times New Roman" w:eastAsiaTheme="minorEastAsia" w:hAnsiTheme="minorEastAsia"/>
                <w:bCs/>
                <w:color w:val="000000"/>
              </w:rPr>
            </w:pPr>
            <w:r w:rsidRPr="006C6622">
              <w:rPr>
                <w:rFonts w:ascii="Times New Roman" w:eastAsiaTheme="minorEastAsia" w:hAnsiTheme="minorEastAsia" w:hint="eastAsia"/>
                <w:bCs/>
                <w:color w:val="000000"/>
              </w:rPr>
              <w:t>（引用</w:t>
            </w:r>
            <w:r w:rsidRPr="006C6622">
              <w:rPr>
                <w:rFonts w:ascii="Times New Roman" w:eastAsiaTheme="minorEastAsia" w:hAnsiTheme="minorEastAsia" w:hint="eastAsia"/>
                <w:bCs/>
                <w:color w:val="000000"/>
              </w:rPr>
              <w:t>5.4</w:t>
            </w:r>
            <w:r w:rsidRPr="006C6622">
              <w:rPr>
                <w:rFonts w:ascii="Times New Roman" w:eastAsiaTheme="minorEastAsia" w:hAnsiTheme="minorEastAsia" w:hint="eastAsia"/>
                <w:bCs/>
                <w:color w:val="000000"/>
              </w:rPr>
              <w:t>）</w:t>
            </w:r>
          </w:p>
        </w:tc>
      </w:tr>
    </w:tbl>
    <w:p w:rsidR="007E738C" w:rsidRDefault="007E738C">
      <w:pPr>
        <w:spacing w:line="360" w:lineRule="auto"/>
        <w:rPr>
          <w:lang w:eastAsia="zh-CN"/>
        </w:rPr>
        <w:sectPr w:rsidR="007E738C">
          <w:headerReference w:type="even" r:id="rId9"/>
          <w:headerReference w:type="default" r:id="rId10"/>
          <w:footerReference w:type="even" r:id="rId11"/>
          <w:footerReference w:type="default" r:id="rId12"/>
          <w:headerReference w:type="first" r:id="rId13"/>
          <w:footerReference w:type="first" r:id="rId14"/>
          <w:pgSz w:w="11906" w:h="16838"/>
          <w:pgMar w:top="1985" w:right="1701" w:bottom="1440" w:left="1701" w:header="0" w:footer="805" w:gutter="0"/>
          <w:pgNumType w:start="1"/>
          <w:cols w:space="720"/>
          <w:docGrid w:type="lines" w:linePitch="312"/>
        </w:sectPr>
      </w:pPr>
    </w:p>
    <w:p w:rsidR="007E738C" w:rsidRDefault="00656FBF" w:rsidP="00DA47EA">
      <w:pPr>
        <w:adjustRightInd w:val="0"/>
        <w:snapToGrid w:val="0"/>
        <w:spacing w:beforeLines="100" w:afterLines="100" w:line="440" w:lineRule="exact"/>
        <w:outlineLvl w:val="0"/>
        <w:rPr>
          <w:rFonts w:ascii="黑体" w:eastAsia="黑体" w:hAnsi="黑体"/>
          <w:sz w:val="28"/>
          <w:szCs w:val="28"/>
          <w:lang w:eastAsia="zh-CN"/>
        </w:rPr>
      </w:pPr>
      <w:r>
        <w:rPr>
          <w:rFonts w:ascii="Times New Roman" w:eastAsia="黑体" w:hAnsi="Times New Roman"/>
          <w:sz w:val="28"/>
          <w:szCs w:val="28"/>
          <w:lang w:eastAsia="zh-CN"/>
        </w:rPr>
        <w:lastRenderedPageBreak/>
        <w:t>5</w:t>
      </w:r>
      <w:r>
        <w:rPr>
          <w:rFonts w:ascii="黑体" w:eastAsia="黑体" w:hAnsi="黑体" w:hint="eastAsia"/>
          <w:sz w:val="28"/>
          <w:szCs w:val="28"/>
          <w:lang w:eastAsia="zh-CN"/>
        </w:rPr>
        <w:t xml:space="preserve"> 工作程序</w:t>
      </w:r>
    </w:p>
    <w:p w:rsidR="007E738C" w:rsidRDefault="00656FBF" w:rsidP="00DA47EA">
      <w:pPr>
        <w:pStyle w:val="2"/>
        <w:wordWrap w:val="0"/>
        <w:spacing w:beforeLines="50" w:afterLines="50" w:line="440" w:lineRule="exact"/>
        <w:jc w:val="left"/>
        <w:rPr>
          <w:rFonts w:ascii="Times New Roman" w:eastAsia="黑体" w:hAnsi="Times New Roman"/>
          <w:i w:val="0"/>
          <w:sz w:val="28"/>
          <w:lang w:eastAsia="zh-CN"/>
        </w:rPr>
      </w:pPr>
      <w:r>
        <w:rPr>
          <w:rFonts w:ascii="Times New Roman" w:eastAsia="黑体" w:hAnsi="Times New Roman"/>
          <w:i w:val="0"/>
          <w:sz w:val="28"/>
          <w:lang w:eastAsia="zh-CN"/>
        </w:rPr>
        <w:t>5</w:t>
      </w:r>
      <w:r>
        <w:rPr>
          <w:rFonts w:ascii="Times New Roman" w:eastAsia="黑体" w:hAnsi="Times New Roman" w:hint="eastAsia"/>
          <w:i w:val="0"/>
          <w:sz w:val="28"/>
          <w:lang w:eastAsia="zh-CN"/>
        </w:rPr>
        <w:t>.</w:t>
      </w:r>
      <w:r>
        <w:rPr>
          <w:rFonts w:ascii="Times New Roman" w:eastAsia="黑体" w:hAnsi="Times New Roman"/>
          <w:i w:val="0"/>
          <w:sz w:val="28"/>
          <w:lang w:eastAsia="zh-CN"/>
        </w:rPr>
        <w:t>1</w:t>
      </w:r>
      <w:r w:rsidR="00501EC8">
        <w:rPr>
          <w:rFonts w:ascii="Times New Roman" w:eastAsia="黑体" w:hAnsi="Times New Roman" w:hint="eastAsia"/>
          <w:i w:val="0"/>
          <w:sz w:val="28"/>
          <w:lang w:eastAsia="zh-CN"/>
        </w:rPr>
        <w:t>不合格品的接收和记录</w:t>
      </w:r>
    </w:p>
    <w:p w:rsidR="00246C74" w:rsidRDefault="00501EC8" w:rsidP="00501EC8">
      <w:pPr>
        <w:adjustRightInd w:val="0"/>
        <w:snapToGrid w:val="0"/>
        <w:spacing w:line="440" w:lineRule="exact"/>
        <w:ind w:firstLineChars="200" w:firstLine="560"/>
        <w:outlineLvl w:val="0"/>
        <w:rPr>
          <w:rFonts w:asciiTheme="minorEastAsia" w:eastAsiaTheme="minorEastAsia" w:hAnsiTheme="minorEastAsia"/>
          <w:bCs/>
          <w:sz w:val="28"/>
          <w:szCs w:val="28"/>
          <w:lang w:eastAsia="zh-CN"/>
        </w:rPr>
      </w:pPr>
      <w:r w:rsidRPr="00501EC8">
        <w:rPr>
          <w:rFonts w:asciiTheme="minorEastAsia" w:eastAsiaTheme="minorEastAsia" w:hAnsiTheme="minorEastAsia" w:hint="eastAsia"/>
          <w:bCs/>
          <w:sz w:val="28"/>
          <w:szCs w:val="28"/>
          <w:lang w:eastAsia="zh-CN"/>
        </w:rPr>
        <w:t>质量安环部接收不合格品报告，对不合格品最终判定和确认，组织不合格品的评审，基于不合格性质、严重程度、标准要求提出专业的处置建议。监督返工/返修过程，验证处置后的产品是否符合要求。维护所有不合格品记录，进行趋势分析，识别系统性问题和改进机会，</w:t>
      </w:r>
      <w:r>
        <w:rPr>
          <w:rFonts w:asciiTheme="minorEastAsia" w:eastAsiaTheme="minorEastAsia" w:hAnsiTheme="minorEastAsia" w:hint="eastAsia"/>
          <w:bCs/>
          <w:sz w:val="28"/>
          <w:szCs w:val="28"/>
          <w:lang w:eastAsia="zh-CN"/>
        </w:rPr>
        <w:t>报告质量状况</w:t>
      </w:r>
      <w:r w:rsidR="00246C74" w:rsidRPr="00246C74">
        <w:rPr>
          <w:rFonts w:asciiTheme="minorEastAsia" w:eastAsiaTheme="minorEastAsia" w:hAnsiTheme="minorEastAsia" w:hint="eastAsia"/>
          <w:bCs/>
          <w:sz w:val="28"/>
          <w:szCs w:val="28"/>
          <w:lang w:eastAsia="zh-CN"/>
        </w:rPr>
        <w:t>。</w:t>
      </w:r>
    </w:p>
    <w:p w:rsidR="00501EC8" w:rsidRDefault="00501EC8" w:rsidP="00DA47EA">
      <w:pPr>
        <w:pStyle w:val="2"/>
        <w:wordWrap w:val="0"/>
        <w:spacing w:beforeLines="50" w:afterLines="50" w:line="440" w:lineRule="exact"/>
        <w:jc w:val="left"/>
        <w:rPr>
          <w:rFonts w:ascii="Times New Roman" w:eastAsia="黑体" w:hAnsi="Times New Roman"/>
          <w:i w:val="0"/>
          <w:sz w:val="28"/>
          <w:lang w:eastAsia="zh-CN"/>
        </w:rPr>
      </w:pPr>
      <w:r>
        <w:rPr>
          <w:rFonts w:ascii="Times New Roman" w:eastAsia="黑体" w:hAnsi="Times New Roman"/>
          <w:i w:val="0"/>
          <w:sz w:val="28"/>
          <w:lang w:eastAsia="zh-CN"/>
        </w:rPr>
        <w:t>5</w:t>
      </w:r>
      <w:r>
        <w:rPr>
          <w:rFonts w:ascii="Times New Roman" w:eastAsia="黑体" w:hAnsi="Times New Roman" w:hint="eastAsia"/>
          <w:i w:val="0"/>
          <w:sz w:val="28"/>
          <w:lang w:eastAsia="zh-CN"/>
        </w:rPr>
        <w:t xml:space="preserve">.2 </w:t>
      </w:r>
      <w:r>
        <w:rPr>
          <w:rFonts w:ascii="Times New Roman" w:eastAsia="黑体" w:hAnsi="Times New Roman" w:hint="eastAsia"/>
          <w:i w:val="0"/>
          <w:sz w:val="28"/>
          <w:lang w:eastAsia="zh-CN"/>
        </w:rPr>
        <w:t>不合格品的分析及论证</w:t>
      </w:r>
    </w:p>
    <w:p w:rsidR="00501EC8" w:rsidRDefault="00501EC8" w:rsidP="00501EC8">
      <w:pPr>
        <w:adjustRightInd w:val="0"/>
        <w:snapToGrid w:val="0"/>
        <w:spacing w:line="440" w:lineRule="exact"/>
        <w:ind w:firstLineChars="200" w:firstLine="560"/>
        <w:outlineLvl w:val="0"/>
        <w:rPr>
          <w:rFonts w:asciiTheme="minorEastAsia" w:eastAsiaTheme="minorEastAsia" w:hAnsiTheme="minorEastAsia"/>
          <w:bCs/>
          <w:sz w:val="28"/>
          <w:szCs w:val="28"/>
          <w:lang w:eastAsia="zh-CN"/>
        </w:rPr>
      </w:pPr>
      <w:r w:rsidRPr="00501EC8">
        <w:rPr>
          <w:rFonts w:asciiTheme="minorEastAsia" w:eastAsiaTheme="minorEastAsia" w:hAnsiTheme="minorEastAsia" w:hint="eastAsia"/>
          <w:bCs/>
          <w:sz w:val="28"/>
          <w:szCs w:val="28"/>
          <w:lang w:eastAsia="zh-CN"/>
        </w:rPr>
        <w:t>工程技术部参与或主导不合格品的根本原因分析，为返工/返修指定具体的技术方案、作业指导书和验收标准，评估不合格品对产品功能、性能、安全、法规符合性的影响。同时应根据根本原因，制定技术层面的纠正措施，为生产、质量部门提供技术支持和理解</w:t>
      </w:r>
      <w:r w:rsidRPr="00246C74">
        <w:rPr>
          <w:rFonts w:asciiTheme="minorEastAsia" w:eastAsiaTheme="minorEastAsia" w:hAnsiTheme="minorEastAsia" w:hint="eastAsia"/>
          <w:bCs/>
          <w:sz w:val="28"/>
          <w:szCs w:val="28"/>
          <w:lang w:eastAsia="zh-CN"/>
        </w:rPr>
        <w:t>。</w:t>
      </w:r>
    </w:p>
    <w:p w:rsidR="00501EC8" w:rsidRDefault="00501EC8" w:rsidP="00DA47EA">
      <w:pPr>
        <w:pStyle w:val="2"/>
        <w:wordWrap w:val="0"/>
        <w:spacing w:beforeLines="50" w:afterLines="50" w:line="440" w:lineRule="exact"/>
        <w:jc w:val="left"/>
        <w:rPr>
          <w:rFonts w:ascii="Times New Roman" w:eastAsia="黑体" w:hAnsi="Times New Roman"/>
          <w:i w:val="0"/>
          <w:sz w:val="28"/>
          <w:lang w:eastAsia="zh-CN"/>
        </w:rPr>
      </w:pPr>
      <w:r>
        <w:rPr>
          <w:rFonts w:ascii="Times New Roman" w:eastAsia="黑体" w:hAnsi="Times New Roman"/>
          <w:i w:val="0"/>
          <w:sz w:val="28"/>
          <w:lang w:eastAsia="zh-CN"/>
        </w:rPr>
        <w:t>5</w:t>
      </w:r>
      <w:r>
        <w:rPr>
          <w:rFonts w:ascii="Times New Roman" w:eastAsia="黑体" w:hAnsi="Times New Roman" w:hint="eastAsia"/>
          <w:i w:val="0"/>
          <w:sz w:val="28"/>
          <w:lang w:eastAsia="zh-CN"/>
        </w:rPr>
        <w:t xml:space="preserve">.3 </w:t>
      </w:r>
      <w:r>
        <w:rPr>
          <w:rFonts w:ascii="Times New Roman" w:eastAsia="黑体" w:hAnsi="Times New Roman" w:hint="eastAsia"/>
          <w:i w:val="0"/>
          <w:sz w:val="28"/>
          <w:lang w:eastAsia="zh-CN"/>
        </w:rPr>
        <w:t>不合格品的分析及论证</w:t>
      </w:r>
    </w:p>
    <w:p w:rsidR="00501EC8" w:rsidRDefault="00501EC8" w:rsidP="00501EC8">
      <w:pPr>
        <w:adjustRightInd w:val="0"/>
        <w:snapToGrid w:val="0"/>
        <w:spacing w:line="440" w:lineRule="exact"/>
        <w:ind w:firstLineChars="200" w:firstLine="560"/>
        <w:outlineLvl w:val="0"/>
        <w:rPr>
          <w:rFonts w:asciiTheme="minorEastAsia" w:eastAsiaTheme="minorEastAsia" w:hAnsiTheme="minorEastAsia"/>
          <w:bCs/>
          <w:sz w:val="28"/>
          <w:szCs w:val="28"/>
          <w:lang w:eastAsia="zh-CN"/>
        </w:rPr>
      </w:pPr>
      <w:r w:rsidRPr="00501EC8">
        <w:rPr>
          <w:rFonts w:asciiTheme="minorEastAsia" w:eastAsiaTheme="minorEastAsia" w:hAnsiTheme="minorEastAsia" w:hint="eastAsia"/>
          <w:bCs/>
          <w:sz w:val="28"/>
          <w:szCs w:val="28"/>
          <w:lang w:eastAsia="zh-CN"/>
        </w:rPr>
        <w:t>经营发展部与供应商协调不合格品的处置，将不合格信息反馈给供应商，推动其进行原因分析和改进，跟踪改进效果。根据合同和质量协议，提出向供应商索赔的建议</w:t>
      </w:r>
      <w:r w:rsidRPr="00246C74">
        <w:rPr>
          <w:rFonts w:asciiTheme="minorEastAsia" w:eastAsiaTheme="minorEastAsia" w:hAnsiTheme="minorEastAsia" w:hint="eastAsia"/>
          <w:bCs/>
          <w:sz w:val="28"/>
          <w:szCs w:val="28"/>
          <w:lang w:eastAsia="zh-CN"/>
        </w:rPr>
        <w:t>。</w:t>
      </w:r>
    </w:p>
    <w:p w:rsidR="00501EC8" w:rsidRDefault="00501EC8" w:rsidP="00DA47EA">
      <w:pPr>
        <w:pStyle w:val="2"/>
        <w:wordWrap w:val="0"/>
        <w:spacing w:beforeLines="50" w:afterLines="50" w:line="440" w:lineRule="exact"/>
        <w:jc w:val="left"/>
        <w:rPr>
          <w:rFonts w:ascii="Times New Roman" w:eastAsia="黑体" w:hAnsi="Times New Roman"/>
          <w:i w:val="0"/>
          <w:sz w:val="28"/>
          <w:lang w:eastAsia="zh-CN"/>
        </w:rPr>
      </w:pPr>
      <w:r>
        <w:rPr>
          <w:rFonts w:ascii="Times New Roman" w:eastAsia="黑体" w:hAnsi="Times New Roman"/>
          <w:i w:val="0"/>
          <w:sz w:val="28"/>
          <w:lang w:eastAsia="zh-CN"/>
        </w:rPr>
        <w:lastRenderedPageBreak/>
        <w:t>5</w:t>
      </w:r>
      <w:r>
        <w:rPr>
          <w:rFonts w:ascii="Times New Roman" w:eastAsia="黑体" w:hAnsi="Times New Roman" w:hint="eastAsia"/>
          <w:i w:val="0"/>
          <w:sz w:val="28"/>
          <w:lang w:eastAsia="zh-CN"/>
        </w:rPr>
        <w:t xml:space="preserve">.4 </w:t>
      </w:r>
      <w:r>
        <w:rPr>
          <w:rFonts w:ascii="Times New Roman" w:eastAsia="黑体" w:hAnsi="Times New Roman" w:hint="eastAsia"/>
          <w:i w:val="0"/>
          <w:sz w:val="28"/>
          <w:lang w:eastAsia="zh-CN"/>
        </w:rPr>
        <w:t>不合格品的分析及论证</w:t>
      </w:r>
    </w:p>
    <w:p w:rsidR="007E738C" w:rsidRPr="00501EC8" w:rsidRDefault="00501EC8" w:rsidP="00501EC8">
      <w:pPr>
        <w:adjustRightInd w:val="0"/>
        <w:snapToGrid w:val="0"/>
        <w:spacing w:line="440" w:lineRule="exact"/>
        <w:ind w:firstLineChars="200" w:firstLine="560"/>
        <w:outlineLvl w:val="0"/>
        <w:rPr>
          <w:rFonts w:asciiTheme="minorEastAsia" w:eastAsiaTheme="minorEastAsia" w:hAnsiTheme="minorEastAsia"/>
          <w:bCs/>
          <w:sz w:val="28"/>
          <w:szCs w:val="28"/>
          <w:lang w:eastAsia="zh-CN"/>
        </w:rPr>
      </w:pPr>
      <w:r w:rsidRPr="00501EC8">
        <w:rPr>
          <w:rFonts w:asciiTheme="minorEastAsia" w:eastAsiaTheme="minorEastAsia" w:hAnsiTheme="minorEastAsia" w:hint="eastAsia"/>
          <w:bCs/>
          <w:sz w:val="28"/>
          <w:szCs w:val="28"/>
          <w:lang w:eastAsia="zh-CN"/>
        </w:rPr>
        <w:t>物资保障部应确保隔离的不合格品不被误发、误用，根据批准的处置决定，执行具体的物流操作，做好不合格品在仓库的出入库和状态变更记录。对于标识不清、无合格证明或明显不合格的无聊产品，有权拒绝入库或发货</w:t>
      </w:r>
      <w:r w:rsidRPr="00246C74">
        <w:rPr>
          <w:rFonts w:asciiTheme="minorEastAsia" w:eastAsiaTheme="minorEastAsia" w:hAnsiTheme="minorEastAsia" w:hint="eastAsia"/>
          <w:bCs/>
          <w:sz w:val="28"/>
          <w:szCs w:val="28"/>
          <w:lang w:eastAsia="zh-CN"/>
        </w:rPr>
        <w:t>。</w:t>
      </w:r>
    </w:p>
    <w:p w:rsidR="007E738C" w:rsidRDefault="00656FBF" w:rsidP="00DA47EA">
      <w:pPr>
        <w:adjustRightInd w:val="0"/>
        <w:snapToGrid w:val="0"/>
        <w:spacing w:beforeLines="100" w:afterLines="100" w:line="440" w:lineRule="exact"/>
        <w:outlineLvl w:val="0"/>
        <w:rPr>
          <w:rFonts w:ascii="黑体" w:eastAsia="黑体" w:hAnsi="黑体"/>
          <w:sz w:val="28"/>
          <w:szCs w:val="28"/>
          <w:lang w:eastAsia="zh-CN"/>
        </w:rPr>
      </w:pPr>
      <w:r>
        <w:rPr>
          <w:rFonts w:ascii="Times New Roman" w:eastAsia="黑体" w:hAnsi="Times New Roman"/>
          <w:sz w:val="28"/>
          <w:szCs w:val="28"/>
          <w:lang w:eastAsia="zh-CN"/>
        </w:rPr>
        <w:t>6</w:t>
      </w:r>
      <w:r>
        <w:rPr>
          <w:rFonts w:ascii="黑体" w:eastAsia="黑体" w:hAnsi="黑体" w:hint="eastAsia"/>
          <w:sz w:val="28"/>
          <w:szCs w:val="28"/>
          <w:lang w:eastAsia="zh-CN"/>
        </w:rPr>
        <w:t xml:space="preserve"> 相关流程</w:t>
      </w:r>
    </w:p>
    <w:p w:rsidR="007E738C" w:rsidRDefault="007730BA" w:rsidP="007730BA">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无</w:t>
      </w:r>
    </w:p>
    <w:p w:rsidR="007E738C" w:rsidRDefault="00656FBF" w:rsidP="00DA47EA">
      <w:pPr>
        <w:adjustRightInd w:val="0"/>
        <w:snapToGrid w:val="0"/>
        <w:spacing w:beforeLines="100" w:afterLines="100" w:line="440" w:lineRule="exact"/>
        <w:outlineLvl w:val="0"/>
        <w:rPr>
          <w:rFonts w:ascii="黑体" w:eastAsia="黑体" w:hAnsi="黑体"/>
          <w:sz w:val="28"/>
          <w:szCs w:val="28"/>
          <w:lang w:eastAsia="zh-CN"/>
        </w:rPr>
      </w:pPr>
      <w:r>
        <w:rPr>
          <w:rFonts w:ascii="Times New Roman" w:eastAsia="黑体" w:hAnsi="Times New Roman"/>
          <w:sz w:val="28"/>
          <w:szCs w:val="28"/>
          <w:lang w:eastAsia="zh-CN"/>
        </w:rPr>
        <w:t>7</w:t>
      </w:r>
      <w:r>
        <w:rPr>
          <w:rFonts w:ascii="黑体" w:eastAsia="黑体" w:hAnsi="黑体" w:hint="eastAsia"/>
          <w:sz w:val="28"/>
          <w:szCs w:val="28"/>
          <w:lang w:eastAsia="zh-CN"/>
        </w:rPr>
        <w:t xml:space="preserve"> 引用文件</w:t>
      </w:r>
    </w:p>
    <w:p w:rsidR="007E738C" w:rsidRDefault="00656FBF">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无</w:t>
      </w:r>
    </w:p>
    <w:p w:rsidR="007E738C" w:rsidRDefault="00656FBF" w:rsidP="00DA47EA">
      <w:pPr>
        <w:adjustRightInd w:val="0"/>
        <w:snapToGrid w:val="0"/>
        <w:spacing w:beforeLines="100" w:afterLines="100" w:line="440" w:lineRule="exact"/>
        <w:outlineLvl w:val="0"/>
        <w:rPr>
          <w:rFonts w:ascii="黑体" w:eastAsia="黑体" w:hAnsi="黑体"/>
          <w:sz w:val="28"/>
          <w:szCs w:val="28"/>
          <w:lang w:eastAsia="zh-CN"/>
        </w:rPr>
      </w:pPr>
      <w:r>
        <w:rPr>
          <w:rFonts w:ascii="Times New Roman" w:eastAsia="黑体" w:hAnsi="Times New Roman"/>
          <w:sz w:val="28"/>
          <w:szCs w:val="28"/>
          <w:lang w:eastAsia="zh-CN"/>
        </w:rPr>
        <w:t>8</w:t>
      </w:r>
      <w:r>
        <w:rPr>
          <w:rFonts w:ascii="黑体" w:eastAsia="黑体" w:hAnsi="黑体" w:hint="eastAsia"/>
          <w:sz w:val="28"/>
          <w:szCs w:val="28"/>
          <w:lang w:eastAsia="zh-CN"/>
        </w:rPr>
        <w:t xml:space="preserve"> 记录表格</w:t>
      </w:r>
    </w:p>
    <w:p w:rsidR="007E738C" w:rsidRPr="007730BA" w:rsidRDefault="007730BA" w:rsidP="007730BA">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Theme="minorEastAsia" w:eastAsiaTheme="minorEastAsia" w:hAnsiTheme="minorEastAsia"/>
          <w:sz w:val="28"/>
          <w:szCs w:val="28"/>
          <w:lang w:eastAsia="zh-CN"/>
        </w:rPr>
        <w:t>无</w:t>
      </w:r>
    </w:p>
    <w:sectPr w:rsidR="007E738C" w:rsidRPr="007730BA" w:rsidSect="00D777EB">
      <w:type w:val="continuous"/>
      <w:pgSz w:w="11906" w:h="16838"/>
      <w:pgMar w:top="1932" w:right="1701" w:bottom="1134" w:left="1701" w:header="0" w:footer="668"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6F3C" w:rsidRDefault="00206F3C">
      <w:r>
        <w:separator/>
      </w:r>
    </w:p>
  </w:endnote>
  <w:endnote w:type="continuationSeparator" w:id="1">
    <w:p w:rsidR="00206F3C" w:rsidRDefault="00206F3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47EA" w:rsidRDefault="00DA47EA">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40483599"/>
      <w:docPartObj>
        <w:docPartGallery w:val="Page Numbers (Bottom of Page)"/>
        <w:docPartUnique/>
      </w:docPartObj>
    </w:sdtPr>
    <w:sdtContent>
      <w:p w:rsidR="00AD598C" w:rsidRDefault="00D777EB">
        <w:pPr>
          <w:pStyle w:val="a5"/>
          <w:jc w:val="center"/>
        </w:pPr>
        <w:r>
          <w:fldChar w:fldCharType="begin"/>
        </w:r>
        <w:r w:rsidR="00AD598C">
          <w:instrText>PAGE   \* MERGEFORMAT</w:instrText>
        </w:r>
        <w:r>
          <w:fldChar w:fldCharType="separate"/>
        </w:r>
        <w:r w:rsidR="00DA47EA" w:rsidRPr="00DA47EA">
          <w:rPr>
            <w:noProof/>
            <w:lang w:val="zh-CN" w:eastAsia="zh-CN"/>
          </w:rPr>
          <w:t>3</w:t>
        </w:r>
        <w:r>
          <w:fldChar w:fldCharType="end"/>
        </w:r>
      </w:p>
    </w:sdtContent>
  </w:sdt>
  <w:p w:rsidR="00AD598C" w:rsidRDefault="00AD598C">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47EA" w:rsidRDefault="00DA47EA">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6F3C" w:rsidRDefault="00206F3C">
      <w:r>
        <w:separator/>
      </w:r>
    </w:p>
  </w:footnote>
  <w:footnote w:type="continuationSeparator" w:id="1">
    <w:p w:rsidR="00206F3C" w:rsidRDefault="00206F3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47EA" w:rsidRDefault="00DA47EA">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652"/>
      <w:gridCol w:w="2223"/>
      <w:gridCol w:w="1620"/>
      <w:gridCol w:w="1294"/>
    </w:tblGrid>
    <w:tr w:rsidR="007E738C">
      <w:trPr>
        <w:trHeight w:val="457"/>
      </w:trPr>
      <w:tc>
        <w:tcPr>
          <w:tcW w:w="8789" w:type="dxa"/>
          <w:gridSpan w:val="4"/>
          <w:vAlign w:val="center"/>
        </w:tcPr>
        <w:p w:rsidR="007E738C" w:rsidRDefault="00656FBF">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7E738C">
      <w:trPr>
        <w:trHeight w:val="365"/>
      </w:trPr>
      <w:tc>
        <w:tcPr>
          <w:tcW w:w="3652" w:type="dxa"/>
          <w:vAlign w:val="center"/>
        </w:tcPr>
        <w:p w:rsidR="007E738C" w:rsidRDefault="00656FBF">
          <w:pPr>
            <w:jc w:val="center"/>
            <w:rPr>
              <w:rFonts w:ascii="宋体" w:hAnsi="宋体"/>
            </w:rPr>
          </w:pPr>
          <w:proofErr w:type="spellStart"/>
          <w:r>
            <w:rPr>
              <w:rFonts w:ascii="宋体" w:hAnsi="宋体" w:hint="eastAsia"/>
            </w:rPr>
            <w:t>文件名称</w:t>
          </w:r>
          <w:proofErr w:type="spellEnd"/>
        </w:p>
      </w:tc>
      <w:tc>
        <w:tcPr>
          <w:tcW w:w="2223" w:type="dxa"/>
          <w:vAlign w:val="center"/>
        </w:tcPr>
        <w:p w:rsidR="007E738C" w:rsidRDefault="00656FBF">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7E738C" w:rsidRDefault="00656FBF">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7E738C" w:rsidRDefault="00656FBF">
          <w:pPr>
            <w:jc w:val="center"/>
            <w:rPr>
              <w:rFonts w:ascii="宋体" w:hAnsi="宋体"/>
            </w:rPr>
          </w:pPr>
          <w:r>
            <w:rPr>
              <w:rFonts w:hint="eastAsia"/>
              <w:lang w:eastAsia="zh-CN"/>
            </w:rPr>
            <w:t>第</w:t>
          </w:r>
          <w:r w:rsidR="00D777EB">
            <w:rPr>
              <w:lang w:eastAsia="zh-CN"/>
            </w:rPr>
            <w:fldChar w:fldCharType="begin"/>
          </w:r>
          <w:r>
            <w:rPr>
              <w:lang w:eastAsia="zh-CN"/>
            </w:rPr>
            <w:instrText xml:space="preserve"> PAGE   \* MERGEFORMAT </w:instrText>
          </w:r>
          <w:r w:rsidR="00D777EB">
            <w:rPr>
              <w:lang w:eastAsia="zh-CN"/>
            </w:rPr>
            <w:fldChar w:fldCharType="separate"/>
          </w:r>
          <w:r w:rsidR="00DA47EA" w:rsidRPr="00DA47EA">
            <w:rPr>
              <w:noProof/>
              <w:lang w:val="zh-CN" w:eastAsia="zh-CN"/>
            </w:rPr>
            <w:t>3</w:t>
          </w:r>
          <w:r w:rsidR="00D777EB">
            <w:rPr>
              <w:lang w:eastAsia="zh-CN"/>
            </w:rPr>
            <w:fldChar w:fldCharType="end"/>
          </w:r>
          <w:r>
            <w:rPr>
              <w:rFonts w:hint="eastAsia"/>
              <w:lang w:eastAsia="zh-CN"/>
            </w:rPr>
            <w:t>页</w:t>
          </w:r>
        </w:p>
      </w:tc>
    </w:tr>
    <w:tr w:rsidR="007E738C">
      <w:trPr>
        <w:trHeight w:val="365"/>
      </w:trPr>
      <w:tc>
        <w:tcPr>
          <w:tcW w:w="3652" w:type="dxa"/>
          <w:vAlign w:val="center"/>
        </w:tcPr>
        <w:p w:rsidR="007E738C" w:rsidRDefault="00501EC8">
          <w:pPr>
            <w:jc w:val="center"/>
            <w:rPr>
              <w:bCs/>
              <w:lang w:eastAsia="zh-CN"/>
            </w:rPr>
          </w:pPr>
          <w:r w:rsidRPr="00501EC8">
            <w:rPr>
              <w:rFonts w:hint="eastAsia"/>
              <w:bCs/>
              <w:lang w:eastAsia="zh-CN"/>
            </w:rPr>
            <w:t>交付后的不合格管理程序</w:t>
          </w:r>
        </w:p>
      </w:tc>
      <w:tc>
        <w:tcPr>
          <w:tcW w:w="2223" w:type="dxa"/>
          <w:vAlign w:val="center"/>
        </w:tcPr>
        <w:p w:rsidR="007E738C" w:rsidRDefault="00501EC8">
          <w:pPr>
            <w:pStyle w:val="a6"/>
            <w:pBdr>
              <w:bottom w:val="none" w:sz="0" w:space="1" w:color="auto"/>
            </w:pBdr>
            <w:rPr>
              <w:rFonts w:ascii="Calibri" w:hAnsi="Calibri"/>
              <w:kern w:val="0"/>
              <w:sz w:val="24"/>
              <w:szCs w:val="24"/>
              <w:lang w:bidi="en-US"/>
            </w:rPr>
          </w:pPr>
          <w:r>
            <w:rPr>
              <w:rFonts w:ascii="Calibri" w:hAnsi="Calibri"/>
              <w:kern w:val="0"/>
              <w:sz w:val="24"/>
              <w:szCs w:val="24"/>
              <w:lang w:bidi="en-US"/>
            </w:rPr>
            <w:t>SYCX/QMS-P4-0</w:t>
          </w:r>
          <w:r>
            <w:rPr>
              <w:rFonts w:ascii="Calibri" w:hAnsi="Calibri" w:hint="eastAsia"/>
              <w:kern w:val="0"/>
              <w:sz w:val="24"/>
              <w:szCs w:val="24"/>
              <w:lang w:bidi="en-US"/>
            </w:rPr>
            <w:t>8</w:t>
          </w:r>
        </w:p>
      </w:tc>
      <w:tc>
        <w:tcPr>
          <w:tcW w:w="1620" w:type="dxa"/>
          <w:vAlign w:val="center"/>
        </w:tcPr>
        <w:p w:rsidR="007E738C" w:rsidRDefault="00DA47EA">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7E738C" w:rsidRDefault="00656FBF">
          <w:pPr>
            <w:jc w:val="center"/>
            <w:rPr>
              <w:rFonts w:ascii="宋体" w:hAnsi="宋体"/>
            </w:rPr>
          </w:pPr>
          <w:r>
            <w:rPr>
              <w:rFonts w:hint="eastAsia"/>
              <w:lang w:eastAsia="zh-CN"/>
            </w:rPr>
            <w:t>共</w:t>
          </w:r>
          <w:r>
            <w:rPr>
              <w:rFonts w:hint="eastAsia"/>
              <w:lang w:eastAsia="zh-CN"/>
            </w:rPr>
            <w:t>3</w:t>
          </w:r>
          <w:r>
            <w:rPr>
              <w:rFonts w:hint="eastAsia"/>
              <w:lang w:eastAsia="zh-CN"/>
            </w:rPr>
            <w:t>页</w:t>
          </w:r>
        </w:p>
      </w:tc>
    </w:tr>
  </w:tbl>
  <w:p w:rsidR="007E738C" w:rsidRDefault="007E738C" w:rsidP="00DA47EA">
    <w:pPr>
      <w:pStyle w:val="a6"/>
      <w:pBdr>
        <w:bottom w:val="none" w:sz="0" w:space="0" w:color="auto"/>
      </w:pBdr>
      <w:spacing w:afterLines="50"/>
      <w:jc w:val="both"/>
      <w:rPr>
        <w:sz w:val="10"/>
        <w:szCs w:val="1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47EA" w:rsidRDefault="00DA47EA">
    <w:pPr>
      <w:pStyle w:val="a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52C3"/>
    <w:rsid w:val="001E76A5"/>
    <w:rsid w:val="001F491F"/>
    <w:rsid w:val="00206F3C"/>
    <w:rsid w:val="002361E1"/>
    <w:rsid w:val="00242160"/>
    <w:rsid w:val="00242869"/>
    <w:rsid w:val="00246C74"/>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46DC"/>
    <w:rsid w:val="00406661"/>
    <w:rsid w:val="00410539"/>
    <w:rsid w:val="00410DAB"/>
    <w:rsid w:val="004117CF"/>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1EC8"/>
    <w:rsid w:val="00506F8F"/>
    <w:rsid w:val="005126CE"/>
    <w:rsid w:val="00514148"/>
    <w:rsid w:val="005422CF"/>
    <w:rsid w:val="00546039"/>
    <w:rsid w:val="005460EA"/>
    <w:rsid w:val="005571E7"/>
    <w:rsid w:val="00564C7C"/>
    <w:rsid w:val="00573CAD"/>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6FBF"/>
    <w:rsid w:val="006570C3"/>
    <w:rsid w:val="00664459"/>
    <w:rsid w:val="00665B8E"/>
    <w:rsid w:val="00677B85"/>
    <w:rsid w:val="006912AE"/>
    <w:rsid w:val="006A59B6"/>
    <w:rsid w:val="006C2DC0"/>
    <w:rsid w:val="006C6622"/>
    <w:rsid w:val="006D1A5A"/>
    <w:rsid w:val="006E5275"/>
    <w:rsid w:val="00700D46"/>
    <w:rsid w:val="00711166"/>
    <w:rsid w:val="007208BC"/>
    <w:rsid w:val="00737FE9"/>
    <w:rsid w:val="007467F5"/>
    <w:rsid w:val="00753AE4"/>
    <w:rsid w:val="00770B02"/>
    <w:rsid w:val="007730BA"/>
    <w:rsid w:val="00792AAC"/>
    <w:rsid w:val="007955DD"/>
    <w:rsid w:val="007A18E0"/>
    <w:rsid w:val="007B098B"/>
    <w:rsid w:val="007B6CDE"/>
    <w:rsid w:val="007C6C6D"/>
    <w:rsid w:val="007D5E6B"/>
    <w:rsid w:val="007E738C"/>
    <w:rsid w:val="007F45F5"/>
    <w:rsid w:val="00804E55"/>
    <w:rsid w:val="008055DD"/>
    <w:rsid w:val="008248B0"/>
    <w:rsid w:val="00835715"/>
    <w:rsid w:val="00850BC8"/>
    <w:rsid w:val="00856294"/>
    <w:rsid w:val="0086615C"/>
    <w:rsid w:val="00872486"/>
    <w:rsid w:val="00872793"/>
    <w:rsid w:val="0087579F"/>
    <w:rsid w:val="00881244"/>
    <w:rsid w:val="008A3DD6"/>
    <w:rsid w:val="008B1397"/>
    <w:rsid w:val="008E3E5D"/>
    <w:rsid w:val="0090014F"/>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9F4974"/>
    <w:rsid w:val="00A03E8F"/>
    <w:rsid w:val="00A1247B"/>
    <w:rsid w:val="00A46890"/>
    <w:rsid w:val="00A55CD2"/>
    <w:rsid w:val="00A55CFC"/>
    <w:rsid w:val="00A56F15"/>
    <w:rsid w:val="00A67CB4"/>
    <w:rsid w:val="00A70666"/>
    <w:rsid w:val="00A91EC7"/>
    <w:rsid w:val="00AA3B51"/>
    <w:rsid w:val="00AD1E1E"/>
    <w:rsid w:val="00AD598C"/>
    <w:rsid w:val="00AE3414"/>
    <w:rsid w:val="00AF321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777EB"/>
    <w:rsid w:val="00D91BB2"/>
    <w:rsid w:val="00D95AA8"/>
    <w:rsid w:val="00DA12EB"/>
    <w:rsid w:val="00DA47EA"/>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A53B0"/>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2D2F2CFF"/>
    <w:rsid w:val="324A2F33"/>
    <w:rsid w:val="388B4F89"/>
    <w:rsid w:val="3A32082B"/>
    <w:rsid w:val="3B673FAC"/>
    <w:rsid w:val="3DA91870"/>
    <w:rsid w:val="439A02CB"/>
    <w:rsid w:val="49D45DBA"/>
    <w:rsid w:val="4CA0731E"/>
    <w:rsid w:val="4F444112"/>
    <w:rsid w:val="528A7214"/>
    <w:rsid w:val="55773323"/>
    <w:rsid w:val="5A80020F"/>
    <w:rsid w:val="600773E4"/>
    <w:rsid w:val="615D19A6"/>
    <w:rsid w:val="62132BEE"/>
    <w:rsid w:val="669B04BE"/>
    <w:rsid w:val="677C45D8"/>
    <w:rsid w:val="68AA0ED1"/>
    <w:rsid w:val="6B947060"/>
    <w:rsid w:val="6B9F1613"/>
    <w:rsid w:val="6DFF40FC"/>
    <w:rsid w:val="700E1238"/>
    <w:rsid w:val="76474FEC"/>
    <w:rsid w:val="76494256"/>
    <w:rsid w:val="77626189"/>
    <w:rsid w:val="7C05676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semiHidden="0" w:unhideWhenUsed="0"/>
    <w:lsdException w:name="footer" w:semiHidden="0" w:uiPriority="99" w:unhideWhenUsed="0" w:qFormat="1"/>
    <w:lsdException w:name="caption"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iPriority="39" w:unhideWhenUsed="0" w:qFormat="1"/>
    <w:lsdException w:name="Placeholder Text" w:uiPriority="99" w:unhideWhenUsed="0" w:qFormat="1"/>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77EB"/>
    <w:rPr>
      <w:rFonts w:ascii="Calibri" w:hAnsi="Calibri"/>
      <w:sz w:val="24"/>
      <w:szCs w:val="24"/>
      <w:lang w:eastAsia="en-US" w:bidi="en-US"/>
    </w:rPr>
  </w:style>
  <w:style w:type="paragraph" w:styleId="1">
    <w:name w:val="heading 1"/>
    <w:basedOn w:val="a"/>
    <w:next w:val="a"/>
    <w:link w:val="1Char"/>
    <w:qFormat/>
    <w:rsid w:val="00D777EB"/>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Char"/>
    <w:qFormat/>
    <w:rsid w:val="00D777EB"/>
    <w:pPr>
      <w:keepNext/>
      <w:spacing w:line="400" w:lineRule="atLeast"/>
      <w:jc w:val="center"/>
      <w:outlineLvl w:val="1"/>
    </w:pPr>
    <w:rPr>
      <w:rFonts w:ascii="宋体" w:hAnsi="宋体"/>
      <w:i/>
      <w:iCs/>
      <w:kern w:val="2"/>
      <w:szCs w:val="28"/>
      <w:lang w:bidi="ar-SA"/>
    </w:rPr>
  </w:style>
  <w:style w:type="paragraph" w:styleId="3">
    <w:name w:val="heading 3"/>
    <w:basedOn w:val="a"/>
    <w:next w:val="a"/>
    <w:link w:val="3Char"/>
    <w:qFormat/>
    <w:rsid w:val="00D777EB"/>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Char"/>
    <w:qFormat/>
    <w:rsid w:val="00D777EB"/>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D777EB"/>
    <w:pPr>
      <w:spacing w:line="440" w:lineRule="exact"/>
    </w:pPr>
  </w:style>
  <w:style w:type="paragraph" w:styleId="a4">
    <w:name w:val="Balloon Text"/>
    <w:basedOn w:val="a"/>
    <w:link w:val="Char"/>
    <w:qFormat/>
    <w:rsid w:val="00D777EB"/>
    <w:rPr>
      <w:sz w:val="18"/>
      <w:szCs w:val="18"/>
    </w:rPr>
  </w:style>
  <w:style w:type="paragraph" w:styleId="a5">
    <w:name w:val="footer"/>
    <w:basedOn w:val="a"/>
    <w:link w:val="Char0"/>
    <w:uiPriority w:val="99"/>
    <w:qFormat/>
    <w:rsid w:val="00D777EB"/>
    <w:pPr>
      <w:tabs>
        <w:tab w:val="center" w:pos="4153"/>
        <w:tab w:val="right" w:pos="8306"/>
      </w:tabs>
      <w:snapToGrid w:val="0"/>
    </w:pPr>
    <w:rPr>
      <w:sz w:val="18"/>
      <w:szCs w:val="18"/>
    </w:rPr>
  </w:style>
  <w:style w:type="paragraph" w:styleId="a6">
    <w:name w:val="header"/>
    <w:basedOn w:val="a"/>
    <w:link w:val="Char1"/>
    <w:rsid w:val="00D777EB"/>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7">
    <w:name w:val="Title"/>
    <w:basedOn w:val="a"/>
    <w:next w:val="a"/>
    <w:link w:val="Char2"/>
    <w:qFormat/>
    <w:rsid w:val="00D777EB"/>
    <w:pPr>
      <w:spacing w:before="240" w:after="60"/>
      <w:jc w:val="center"/>
      <w:outlineLvl w:val="0"/>
    </w:pPr>
    <w:rPr>
      <w:rFonts w:ascii="等线 Light" w:hAnsi="等线 Light"/>
      <w:b/>
      <w:bCs/>
      <w:sz w:val="32"/>
      <w:szCs w:val="32"/>
    </w:rPr>
  </w:style>
  <w:style w:type="table" w:styleId="a8">
    <w:name w:val="Table Grid"/>
    <w:basedOn w:val="a1"/>
    <w:uiPriority w:val="39"/>
    <w:qFormat/>
    <w:rsid w:val="00D777EB"/>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page number"/>
    <w:basedOn w:val="a0"/>
    <w:qFormat/>
    <w:rsid w:val="00D777EB"/>
  </w:style>
  <w:style w:type="character" w:customStyle="1" w:styleId="Char1">
    <w:name w:val="页眉 Char"/>
    <w:link w:val="a6"/>
    <w:qFormat/>
    <w:rsid w:val="00D777EB"/>
    <w:rPr>
      <w:rFonts w:eastAsia="宋体"/>
      <w:kern w:val="2"/>
      <w:sz w:val="18"/>
      <w:szCs w:val="18"/>
      <w:lang w:val="en-US" w:eastAsia="zh-CN" w:bidi="ar-SA"/>
    </w:rPr>
  </w:style>
  <w:style w:type="character" w:customStyle="1" w:styleId="1Char">
    <w:name w:val="标题 1 Char"/>
    <w:link w:val="1"/>
    <w:qFormat/>
    <w:rsid w:val="00D777EB"/>
    <w:rPr>
      <w:b/>
      <w:bCs/>
      <w:kern w:val="44"/>
      <w:sz w:val="44"/>
      <w:szCs w:val="44"/>
    </w:rPr>
  </w:style>
  <w:style w:type="character" w:customStyle="1" w:styleId="4Char">
    <w:name w:val="标题 4 Char"/>
    <w:link w:val="4"/>
    <w:qFormat/>
    <w:rsid w:val="00D777EB"/>
    <w:rPr>
      <w:kern w:val="2"/>
      <w:sz w:val="28"/>
      <w:szCs w:val="24"/>
    </w:rPr>
  </w:style>
  <w:style w:type="character" w:customStyle="1" w:styleId="2Char">
    <w:name w:val="标题 2 Char"/>
    <w:link w:val="2"/>
    <w:qFormat/>
    <w:rsid w:val="00D777EB"/>
    <w:rPr>
      <w:rFonts w:ascii="宋体" w:hAnsi="宋体"/>
      <w:i/>
      <w:iCs/>
      <w:kern w:val="2"/>
      <w:sz w:val="24"/>
      <w:szCs w:val="28"/>
    </w:rPr>
  </w:style>
  <w:style w:type="character" w:customStyle="1" w:styleId="Char2">
    <w:name w:val="标题 Char"/>
    <w:link w:val="a7"/>
    <w:qFormat/>
    <w:rsid w:val="00D777EB"/>
    <w:rPr>
      <w:rFonts w:ascii="等线 Light" w:hAnsi="等线 Light" w:cs="Times New Roman"/>
      <w:b/>
      <w:bCs/>
      <w:sz w:val="32"/>
      <w:szCs w:val="32"/>
      <w:lang w:eastAsia="en-US" w:bidi="en-US"/>
    </w:rPr>
  </w:style>
  <w:style w:type="character" w:styleId="aa">
    <w:name w:val="Placeholder Text"/>
    <w:uiPriority w:val="99"/>
    <w:semiHidden/>
    <w:qFormat/>
    <w:rsid w:val="00D777EB"/>
    <w:rPr>
      <w:color w:val="808080"/>
    </w:rPr>
  </w:style>
  <w:style w:type="character" w:customStyle="1" w:styleId="3Char">
    <w:name w:val="标题 3 Char"/>
    <w:link w:val="3"/>
    <w:qFormat/>
    <w:rsid w:val="00D777EB"/>
    <w:rPr>
      <w:rFonts w:ascii="宋体" w:hAnsi="宋体"/>
      <w:b/>
      <w:bCs/>
      <w:kern w:val="2"/>
      <w:sz w:val="24"/>
      <w:szCs w:val="24"/>
    </w:rPr>
  </w:style>
  <w:style w:type="paragraph" w:customStyle="1" w:styleId="ab">
    <w:name w:val="标准文件_段"/>
    <w:qFormat/>
    <w:rsid w:val="00D777EB"/>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rsid w:val="00D777EB"/>
    <w:pPr>
      <w:widowControl w:val="0"/>
      <w:autoSpaceDE w:val="0"/>
      <w:autoSpaceDN w:val="0"/>
      <w:adjustRightInd w:val="0"/>
    </w:pPr>
    <w:rPr>
      <w:rFonts w:ascii="黑体" w:eastAsia="黑体" w:cs="黑体"/>
      <w:color w:val="000000"/>
      <w:sz w:val="24"/>
      <w:szCs w:val="24"/>
    </w:rPr>
  </w:style>
  <w:style w:type="paragraph" w:customStyle="1" w:styleId="10">
    <w:name w:val="列出段落1"/>
    <w:basedOn w:val="a"/>
    <w:uiPriority w:val="99"/>
    <w:qFormat/>
    <w:rsid w:val="00D777EB"/>
    <w:pPr>
      <w:ind w:firstLineChars="200" w:firstLine="420"/>
    </w:pPr>
  </w:style>
  <w:style w:type="paragraph" w:styleId="ac">
    <w:name w:val="List Paragraph"/>
    <w:basedOn w:val="a"/>
    <w:uiPriority w:val="99"/>
    <w:qFormat/>
    <w:rsid w:val="00D777EB"/>
    <w:pPr>
      <w:ind w:firstLineChars="200" w:firstLine="420"/>
    </w:pPr>
    <w:rPr>
      <w:szCs w:val="22"/>
    </w:rPr>
  </w:style>
  <w:style w:type="character" w:customStyle="1" w:styleId="Char">
    <w:name w:val="批注框文本 Char"/>
    <w:link w:val="a4"/>
    <w:qFormat/>
    <w:rsid w:val="00D777EB"/>
    <w:rPr>
      <w:rFonts w:ascii="Calibri" w:hAnsi="Calibri"/>
      <w:sz w:val="18"/>
      <w:szCs w:val="18"/>
      <w:lang w:eastAsia="en-US" w:bidi="en-US"/>
    </w:rPr>
  </w:style>
  <w:style w:type="character" w:customStyle="1" w:styleId="Char0">
    <w:name w:val="页脚 Char"/>
    <w:basedOn w:val="a0"/>
    <w:link w:val="a5"/>
    <w:uiPriority w:val="99"/>
    <w:qFormat/>
    <w:rsid w:val="00D777EB"/>
    <w:rPr>
      <w:rFonts w:ascii="Calibri" w:hAnsi="Calibri"/>
      <w:sz w:val="18"/>
      <w:szCs w:val="18"/>
      <w:lang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elations xmlns="http://www.yonyou.com/relation"/>
</file>

<file path=customXml/item2.xml><?xml version="1.0" encoding="utf-8"?>
<formulas xmlns="http://www.yonyou.com/formula"/>
</file>

<file path=customXml/item3.xml><?xml version="1.0" encoding="utf-8"?>
<dataSourceCollection xmlns="http://www.yonyou.com/datasource"/>
</file>

<file path=customXml/itemProps1.xml><?xml version="1.0" encoding="utf-8"?>
<ds:datastoreItem xmlns:ds="http://schemas.openxmlformats.org/officeDocument/2006/customXml" ds:itemID="{73A55938-5A6C-499E-B766-1FD475909CD6}">
  <ds:schemaRefs>
    <ds:schemaRef ds:uri="http://www.yonyou.com/relation"/>
  </ds:schemaRefs>
</ds:datastoreItem>
</file>

<file path=customXml/itemProps2.xml><?xml version="1.0" encoding="utf-8"?>
<ds:datastoreItem xmlns:ds="http://schemas.openxmlformats.org/officeDocument/2006/customXml" ds:itemID="{E3BAEA88-FC62-4CA8-8815-6A905994B2B0}">
  <ds:schemaRefs>
    <ds:schemaRef ds:uri="http://www.yonyou.com/formula"/>
  </ds:schemaRefs>
</ds:datastoreItem>
</file>

<file path=customXml/itemProps3.xml><?xml version="1.0" encoding="utf-8"?>
<ds:datastoreItem xmlns:ds="http://schemas.openxmlformats.org/officeDocument/2006/customXml" ds:itemID="{03C49923-1206-4D28-B98B-EB0AEA362138}">
  <ds:schemaRefs>
    <ds:schemaRef ds:uri="http://www.yonyou.com/datasource"/>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Pages>
  <Words>1019</Words>
  <Characters>96</Characters>
  <Application>Microsoft Office Word</Application>
  <DocSecurity>0</DocSecurity>
  <Lines>1</Lines>
  <Paragraphs>2</Paragraphs>
  <ScaleCrop>false</ScaleCrop>
  <Company>WwW.YlmF.CoM</Company>
  <LinksUpToDate>false</LinksUpToDate>
  <CharactersWithSpaces>1113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49</cp:revision>
  <cp:lastPrinted>2019-07-02T02:25:00Z</cp:lastPrinted>
  <dcterms:created xsi:type="dcterms:W3CDTF">2021-12-29T08:41:00Z</dcterms:created>
  <dcterms:modified xsi:type="dcterms:W3CDTF">2025-11-05T03:45:00Z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934A8A96A5A74EABAA59BA524D3B51E6_13</vt:lpwstr>
  </property>
  <property fmtid="{D5CDD505-2E9C-101B-9397-08002B2CF9AE}" pid="4" name="KSOTemplateDocerSaveRecord">
    <vt:lpwstr>eyJoZGlkIjoiOGI4NjI5OTBmMDM1ODFlMDkzNDFlZTFiMWNhZWU5ZTMiLCJ1c2VySWQiOiIyNDc2ODcxNzgifQ==</vt:lpwstr>
  </property>
</Properties>
</file>