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14:paraId="53E544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955" w:hRule="atLeast"/>
          <w:jc w:val="center"/>
        </w:trPr>
        <w:tc>
          <w:tcPr>
            <w:tcW w:w="9720" w:type="dxa"/>
            <w:gridSpan w:val="19"/>
            <w:tcBorders>
              <w:top w:val="single" w:color="auto" w:sz="12" w:space="0"/>
              <w:left w:val="single" w:color="auto" w:sz="12" w:space="0"/>
              <w:right w:val="single" w:color="auto" w:sz="12" w:space="0"/>
            </w:tcBorders>
            <w:vAlign w:val="center"/>
          </w:tcPr>
          <w:p w14:paraId="183FAA8B">
            <w:pPr>
              <w:spacing w:line="360" w:lineRule="auto"/>
              <w:jc w:val="center"/>
              <w:rPr>
                <w:spacing w:val="20"/>
                <w:sz w:val="22"/>
                <w:szCs w:val="24"/>
              </w:rPr>
            </w:pPr>
            <w:r>
              <w:rPr>
                <w:rFonts w:hint="eastAsia" w:ascii="黑体" w:eastAsia="黑体"/>
                <w:spacing w:val="20"/>
                <w:sz w:val="40"/>
                <w:szCs w:val="40"/>
              </w:rPr>
              <w:t>沈阳昌兴复材航空科技有限责任公司</w:t>
            </w:r>
          </w:p>
          <w:p w14:paraId="5D7E5DE7">
            <w:pPr>
              <w:spacing w:line="360" w:lineRule="auto"/>
              <w:jc w:val="center"/>
              <w:rPr>
                <w:rFonts w:ascii="宋体"/>
                <w:spacing w:val="160"/>
                <w:sz w:val="36"/>
                <w:szCs w:val="36"/>
              </w:rPr>
            </w:pPr>
            <w:r>
              <w:rPr>
                <w:rFonts w:hint="eastAsia" w:ascii="黑体" w:eastAsia="黑体"/>
                <w:spacing w:val="160"/>
                <w:sz w:val="40"/>
                <w:szCs w:val="40"/>
              </w:rPr>
              <w:t>程序文件</w:t>
            </w:r>
          </w:p>
        </w:tc>
      </w:tr>
      <w:tr w14:paraId="272F3A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shd w:val="clear"/>
            <w:vAlign w:val="center"/>
          </w:tcPr>
          <w:p w14:paraId="4527F205">
            <w:pPr>
              <w:spacing w:line="400" w:lineRule="exact"/>
              <w:jc w:val="center"/>
              <w:rPr>
                <w:rFonts w:ascii="黑体" w:eastAsia="黑体"/>
                <w:sz w:val="32"/>
                <w:szCs w:val="36"/>
              </w:rPr>
            </w:pPr>
            <w:r>
              <w:rPr>
                <w:rFonts w:hint="eastAsia" w:ascii="黑体" w:eastAsia="黑体"/>
                <w:sz w:val="28"/>
                <w:szCs w:val="36"/>
              </w:rPr>
              <w:t>文件名称</w:t>
            </w:r>
          </w:p>
        </w:tc>
        <w:tc>
          <w:tcPr>
            <w:tcW w:w="4310" w:type="dxa"/>
            <w:gridSpan w:val="10"/>
            <w:vMerge w:val="restart"/>
            <w:vAlign w:val="center"/>
          </w:tcPr>
          <w:p w14:paraId="64F58B66">
            <w:pPr>
              <w:spacing w:line="400" w:lineRule="exact"/>
              <w:jc w:val="center"/>
              <w:rPr>
                <w:rFonts w:hint="eastAsia" w:ascii="黑体" w:eastAsia="黑体"/>
                <w:sz w:val="28"/>
                <w:szCs w:val="36"/>
              </w:rPr>
            </w:pPr>
            <w:r>
              <w:rPr>
                <w:rFonts w:hint="eastAsia" w:ascii="黑体" w:eastAsia="黑体"/>
                <w:sz w:val="28"/>
                <w:szCs w:val="36"/>
              </w:rPr>
              <w:t>人力资源规划管理办法</w:t>
            </w:r>
          </w:p>
        </w:tc>
        <w:tc>
          <w:tcPr>
            <w:tcW w:w="1993" w:type="dxa"/>
            <w:gridSpan w:val="4"/>
            <w:tcBorders>
              <w:bottom w:val="single" w:color="auto" w:sz="4" w:space="0"/>
            </w:tcBorders>
            <w:vAlign w:val="center"/>
          </w:tcPr>
          <w:p w14:paraId="3AF1AA23">
            <w:pPr>
              <w:spacing w:line="400" w:lineRule="exact"/>
              <w:jc w:val="center"/>
              <w:rPr>
                <w:rFonts w:hint="eastAsia"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6418D1A3">
            <w:pPr>
              <w:spacing w:line="400" w:lineRule="exact"/>
              <w:jc w:val="center"/>
              <w:rPr>
                <w:rFonts w:hint="eastAsia" w:ascii="黑体" w:eastAsia="黑体"/>
                <w:sz w:val="28"/>
                <w:szCs w:val="36"/>
              </w:rPr>
            </w:pPr>
            <w:bookmarkStart w:id="0" w:name="_Hlk208561088"/>
            <w:r>
              <w:rPr>
                <w:rFonts w:hint="eastAsia" w:ascii="黑体" w:eastAsia="黑体"/>
                <w:sz w:val="28"/>
                <w:szCs w:val="36"/>
              </w:rPr>
              <w:t>GLTX-XZ-01</w:t>
            </w:r>
            <w:bookmarkEnd w:id="0"/>
          </w:p>
        </w:tc>
      </w:tr>
      <w:tr w14:paraId="20F46D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59E9C360">
            <w:pPr>
              <w:spacing w:before="40" w:line="400" w:lineRule="exact"/>
              <w:jc w:val="center"/>
              <w:rPr>
                <w:rFonts w:ascii="黑体" w:eastAsia="黑体"/>
                <w:sz w:val="32"/>
                <w:szCs w:val="36"/>
              </w:rPr>
            </w:pPr>
          </w:p>
        </w:tc>
        <w:tc>
          <w:tcPr>
            <w:tcW w:w="4310" w:type="dxa"/>
            <w:gridSpan w:val="10"/>
            <w:vMerge w:val="continue"/>
            <w:vAlign w:val="center"/>
          </w:tcPr>
          <w:p w14:paraId="77F9283E">
            <w:pPr>
              <w:spacing w:line="400" w:lineRule="exact"/>
              <w:jc w:val="center"/>
              <w:rPr>
                <w:rFonts w:hint="eastAsia" w:ascii="黑体" w:eastAsia="黑体"/>
                <w:sz w:val="28"/>
                <w:szCs w:val="36"/>
              </w:rPr>
            </w:pPr>
          </w:p>
        </w:tc>
        <w:tc>
          <w:tcPr>
            <w:tcW w:w="1993" w:type="dxa"/>
            <w:gridSpan w:val="4"/>
            <w:tcBorders>
              <w:top w:val="single" w:color="auto" w:sz="4" w:space="0"/>
            </w:tcBorders>
            <w:vAlign w:val="center"/>
          </w:tcPr>
          <w:p w14:paraId="2C89C1B8">
            <w:pPr>
              <w:spacing w:line="400" w:lineRule="exact"/>
              <w:jc w:val="center"/>
              <w:rPr>
                <w:rFonts w:hint="eastAsia"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3BD9789A">
            <w:pPr>
              <w:spacing w:line="400" w:lineRule="exact"/>
              <w:jc w:val="center"/>
              <w:rPr>
                <w:rFonts w:hint="eastAsia" w:ascii="黑体" w:eastAsia="黑体"/>
                <w:sz w:val="28"/>
                <w:szCs w:val="36"/>
              </w:rPr>
            </w:pPr>
            <w:r>
              <w:rPr>
                <w:rFonts w:hint="eastAsia" w:ascii="黑体" w:eastAsia="黑体"/>
                <w:sz w:val="28"/>
                <w:szCs w:val="36"/>
                <w:lang w:val="en-US" w:eastAsia="zh-CN"/>
              </w:rPr>
              <w:t>A</w:t>
            </w:r>
          </w:p>
        </w:tc>
      </w:tr>
      <w:tr w14:paraId="215F87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5C228B34">
            <w:pPr>
              <w:spacing w:before="40" w:line="400" w:lineRule="exact"/>
              <w:jc w:val="center"/>
              <w:rPr>
                <w:rFonts w:ascii="黑体" w:eastAsia="黑体"/>
                <w:sz w:val="32"/>
                <w:szCs w:val="36"/>
              </w:rPr>
            </w:pPr>
          </w:p>
        </w:tc>
        <w:tc>
          <w:tcPr>
            <w:tcW w:w="4310" w:type="dxa"/>
            <w:gridSpan w:val="10"/>
            <w:vMerge w:val="continue"/>
            <w:vAlign w:val="center"/>
          </w:tcPr>
          <w:p w14:paraId="344335CA">
            <w:pPr>
              <w:spacing w:line="400" w:lineRule="exact"/>
              <w:jc w:val="center"/>
              <w:rPr>
                <w:rFonts w:hint="eastAsia" w:ascii="黑体" w:eastAsia="黑体"/>
                <w:sz w:val="28"/>
                <w:szCs w:val="36"/>
              </w:rPr>
            </w:pPr>
          </w:p>
        </w:tc>
        <w:tc>
          <w:tcPr>
            <w:tcW w:w="1993" w:type="dxa"/>
            <w:gridSpan w:val="4"/>
            <w:tcBorders>
              <w:top w:val="single" w:color="auto" w:sz="4" w:space="0"/>
            </w:tcBorders>
            <w:vAlign w:val="center"/>
          </w:tcPr>
          <w:p w14:paraId="11734F71">
            <w:pPr>
              <w:spacing w:line="400" w:lineRule="exact"/>
              <w:jc w:val="center"/>
              <w:rPr>
                <w:rFonts w:hint="eastAsia"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0FBB595A">
            <w:pPr>
              <w:spacing w:line="400" w:lineRule="exact"/>
              <w:jc w:val="center"/>
              <w:rPr>
                <w:rFonts w:hint="eastAsia" w:ascii="黑体" w:eastAsia="黑体"/>
                <w:sz w:val="28"/>
                <w:szCs w:val="36"/>
              </w:rPr>
            </w:pPr>
            <w:r>
              <w:rPr>
                <w:rFonts w:hint="eastAsia" w:ascii="黑体" w:eastAsia="黑体"/>
                <w:sz w:val="28"/>
                <w:szCs w:val="36"/>
                <w:lang w:val="en-US" w:eastAsia="zh-CN"/>
              </w:rPr>
              <w:t>管理规定</w:t>
            </w:r>
          </w:p>
        </w:tc>
      </w:tr>
      <w:tr w14:paraId="26DF21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shd w:val="clear"/>
            <w:vAlign w:val="center"/>
          </w:tcPr>
          <w:p w14:paraId="68CF774B">
            <w:pPr>
              <w:spacing w:line="400" w:lineRule="exact"/>
              <w:jc w:val="center"/>
              <w:rPr>
                <w:rFonts w:hint="eastAsia" w:ascii="黑体" w:eastAsia="黑体" w:hAnsiTheme="minorHAnsi" w:cstheme="minorBidi"/>
                <w:kern w:val="2"/>
                <w:sz w:val="28"/>
                <w:szCs w:val="36"/>
                <w:lang w:val="en-US" w:eastAsia="zh-CN" w:bidi="ar-SA"/>
              </w:rPr>
            </w:pPr>
            <w:r>
              <w:rPr>
                <w:rFonts w:hint="eastAsia" w:ascii="黑体" w:eastAsia="黑体"/>
                <w:sz w:val="28"/>
                <w:szCs w:val="36"/>
              </w:rPr>
              <w:t>发文部门</w:t>
            </w:r>
          </w:p>
        </w:tc>
        <w:tc>
          <w:tcPr>
            <w:tcW w:w="2594" w:type="dxa"/>
            <w:gridSpan w:val="5"/>
            <w:vAlign w:val="center"/>
          </w:tcPr>
          <w:p w14:paraId="7A205993">
            <w:pPr>
              <w:spacing w:line="400" w:lineRule="exact"/>
              <w:jc w:val="center"/>
              <w:rPr>
                <w:rFonts w:hint="eastAsia" w:ascii="黑体" w:eastAsia="黑体"/>
                <w:sz w:val="28"/>
                <w:szCs w:val="36"/>
              </w:rPr>
            </w:pPr>
            <w:r>
              <w:rPr>
                <w:rFonts w:hint="eastAsia" w:ascii="黑体" w:eastAsia="黑体"/>
                <w:sz w:val="28"/>
                <w:szCs w:val="36"/>
              </w:rPr>
              <w:t>行政人事部</w:t>
            </w:r>
          </w:p>
        </w:tc>
        <w:tc>
          <w:tcPr>
            <w:tcW w:w="1716" w:type="dxa"/>
            <w:gridSpan w:val="5"/>
            <w:vAlign w:val="center"/>
          </w:tcPr>
          <w:p w14:paraId="46195ABB">
            <w:pPr>
              <w:spacing w:line="400" w:lineRule="exact"/>
              <w:jc w:val="center"/>
              <w:rPr>
                <w:rFonts w:hint="eastAsia"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9</w:t>
            </w:r>
            <w:r>
              <w:rPr>
                <w:rFonts w:hint="eastAsia" w:ascii="黑体" w:eastAsia="黑体"/>
                <w:sz w:val="28"/>
                <w:szCs w:val="36"/>
              </w:rPr>
              <w:t>页</w:t>
            </w:r>
          </w:p>
        </w:tc>
        <w:tc>
          <w:tcPr>
            <w:tcW w:w="1993" w:type="dxa"/>
            <w:gridSpan w:val="4"/>
            <w:vAlign w:val="center"/>
          </w:tcPr>
          <w:p w14:paraId="55BA9B5D">
            <w:pPr>
              <w:spacing w:line="400" w:lineRule="exact"/>
              <w:jc w:val="center"/>
              <w:rPr>
                <w:rFonts w:hint="eastAsia"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72E71A0C">
            <w:pPr>
              <w:spacing w:line="400" w:lineRule="exact"/>
              <w:jc w:val="center"/>
              <w:rPr>
                <w:rFonts w:hint="eastAsia" w:ascii="黑体" w:eastAsia="黑体"/>
                <w:sz w:val="28"/>
                <w:szCs w:val="36"/>
              </w:rPr>
            </w:pPr>
            <w:r>
              <w:rPr>
                <w:rFonts w:hint="eastAsia" w:ascii="黑体" w:eastAsia="黑体"/>
                <w:sz w:val="28"/>
                <w:szCs w:val="36"/>
                <w:lang w:val="en-US" w:eastAsia="zh-CN"/>
              </w:rPr>
              <w:t>2025-10-11</w:t>
            </w:r>
          </w:p>
        </w:tc>
      </w:tr>
      <w:tr w14:paraId="2A7A8A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396" w:hRule="atLeast"/>
          <w:jc w:val="center"/>
        </w:trPr>
        <w:tc>
          <w:tcPr>
            <w:tcW w:w="9720" w:type="dxa"/>
            <w:gridSpan w:val="19"/>
            <w:tcBorders>
              <w:left w:val="single" w:color="auto" w:sz="12" w:space="0"/>
              <w:right w:val="single" w:color="auto" w:sz="12" w:space="0"/>
            </w:tcBorders>
            <w:vAlign w:val="center"/>
          </w:tcPr>
          <w:p w14:paraId="590EDE7F">
            <w:pPr>
              <w:jc w:val="center"/>
              <w:rPr>
                <w:rFonts w:hint="eastAsia" w:ascii="宋体" w:hAnsi="宋体" w:eastAsia="宋体" w:cs="宋体"/>
                <w:sz w:val="28"/>
                <w:szCs w:val="24"/>
              </w:rPr>
            </w:pPr>
            <w:r>
              <w:rPr>
                <w:rFonts w:hint="eastAsia" w:ascii="宋体" w:hAnsi="宋体" w:eastAsia="宋体" w:cs="宋体"/>
                <w:sz w:val="28"/>
                <w:szCs w:val="24"/>
              </w:rPr>
              <w:t>更    改    记    录</w:t>
            </w:r>
          </w:p>
        </w:tc>
      </w:tr>
      <w:tr w14:paraId="67C20F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00" w:hRule="atLeast"/>
          <w:jc w:val="center"/>
        </w:trPr>
        <w:tc>
          <w:tcPr>
            <w:tcW w:w="2416" w:type="dxa"/>
            <w:gridSpan w:val="5"/>
            <w:tcBorders>
              <w:left w:val="single" w:color="auto" w:sz="12" w:space="0"/>
              <w:bottom w:val="single" w:color="auto" w:sz="6" w:space="0"/>
            </w:tcBorders>
            <w:vAlign w:val="center"/>
          </w:tcPr>
          <w:p w14:paraId="3A1E2F3A">
            <w:pPr>
              <w:jc w:val="center"/>
              <w:rPr>
                <w:rFonts w:hint="eastAsia" w:ascii="宋体" w:hAnsi="宋体" w:eastAsia="宋体" w:cs="宋体"/>
                <w:kern w:val="0"/>
                <w:sz w:val="28"/>
                <w:szCs w:val="24"/>
              </w:rPr>
            </w:pPr>
            <w:r>
              <w:rPr>
                <w:rFonts w:hint="eastAsia" w:ascii="宋体" w:hAnsi="宋体" w:eastAsia="宋体" w:cs="宋体"/>
                <w:kern w:val="0"/>
                <w:sz w:val="28"/>
                <w:szCs w:val="24"/>
              </w:rPr>
              <w:t>序号</w:t>
            </w:r>
          </w:p>
        </w:tc>
        <w:tc>
          <w:tcPr>
            <w:tcW w:w="2426" w:type="dxa"/>
            <w:gridSpan w:val="4"/>
            <w:tcBorders>
              <w:bottom w:val="single" w:color="auto" w:sz="6" w:space="0"/>
            </w:tcBorders>
            <w:vAlign w:val="center"/>
          </w:tcPr>
          <w:p w14:paraId="3306888E">
            <w:pPr>
              <w:jc w:val="center"/>
              <w:rPr>
                <w:rFonts w:hint="eastAsia" w:ascii="宋体" w:hAnsi="宋体" w:eastAsia="宋体" w:cs="宋体"/>
                <w:kern w:val="0"/>
                <w:sz w:val="28"/>
                <w:szCs w:val="24"/>
              </w:rPr>
            </w:pPr>
            <w:r>
              <w:rPr>
                <w:rFonts w:hint="eastAsia" w:ascii="宋体" w:hAnsi="宋体" w:eastAsia="宋体" w:cs="宋体"/>
                <w:kern w:val="0"/>
                <w:sz w:val="28"/>
                <w:szCs w:val="24"/>
              </w:rPr>
              <w:t>更改单编号</w:t>
            </w:r>
          </w:p>
        </w:tc>
        <w:tc>
          <w:tcPr>
            <w:tcW w:w="2427" w:type="dxa"/>
            <w:gridSpan w:val="5"/>
            <w:tcBorders>
              <w:bottom w:val="single" w:color="auto" w:sz="6" w:space="0"/>
            </w:tcBorders>
            <w:vAlign w:val="center"/>
          </w:tcPr>
          <w:p w14:paraId="1CB18A2D">
            <w:pPr>
              <w:jc w:val="center"/>
              <w:rPr>
                <w:rFonts w:hint="eastAsia" w:ascii="宋体" w:hAnsi="宋体" w:eastAsia="宋体" w:cs="宋体"/>
                <w:kern w:val="0"/>
                <w:sz w:val="28"/>
                <w:szCs w:val="24"/>
              </w:rPr>
            </w:pPr>
            <w:r>
              <w:rPr>
                <w:rFonts w:hint="eastAsia" w:ascii="宋体" w:hAnsi="宋体" w:eastAsia="宋体" w:cs="宋体"/>
                <w:kern w:val="0"/>
                <w:sz w:val="28"/>
                <w:szCs w:val="24"/>
              </w:rPr>
              <w:t>更改者签字</w:t>
            </w:r>
          </w:p>
        </w:tc>
        <w:tc>
          <w:tcPr>
            <w:tcW w:w="2451" w:type="dxa"/>
            <w:gridSpan w:val="5"/>
            <w:tcBorders>
              <w:bottom w:val="single" w:color="auto" w:sz="6" w:space="0"/>
              <w:right w:val="single" w:color="auto" w:sz="12" w:space="0"/>
            </w:tcBorders>
            <w:vAlign w:val="center"/>
          </w:tcPr>
          <w:p w14:paraId="620EAAF9">
            <w:pPr>
              <w:jc w:val="center"/>
              <w:rPr>
                <w:rFonts w:hint="eastAsia" w:ascii="宋体" w:hAnsi="宋体" w:eastAsia="宋体" w:cs="宋体"/>
                <w:kern w:val="0"/>
                <w:sz w:val="28"/>
                <w:szCs w:val="24"/>
              </w:rPr>
            </w:pPr>
            <w:r>
              <w:rPr>
                <w:rFonts w:hint="eastAsia" w:ascii="宋体" w:hAnsi="宋体" w:eastAsia="宋体" w:cs="宋体"/>
                <w:kern w:val="0"/>
                <w:sz w:val="28"/>
                <w:szCs w:val="24"/>
              </w:rPr>
              <w:t>更改日期</w:t>
            </w:r>
          </w:p>
        </w:tc>
      </w:tr>
      <w:tr w14:paraId="1805D7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1AD434C2">
            <w:pPr>
              <w:jc w:val="center"/>
              <w:rPr>
                <w:rFonts w:ascii="宋体"/>
              </w:rPr>
            </w:pPr>
          </w:p>
        </w:tc>
        <w:tc>
          <w:tcPr>
            <w:tcW w:w="2426" w:type="dxa"/>
            <w:gridSpan w:val="4"/>
            <w:tcBorders>
              <w:left w:val="single" w:color="auto" w:sz="6" w:space="0"/>
              <w:right w:val="single" w:color="auto" w:sz="6" w:space="0"/>
            </w:tcBorders>
            <w:vAlign w:val="center"/>
          </w:tcPr>
          <w:p w14:paraId="59F8C560">
            <w:pPr>
              <w:jc w:val="center"/>
              <w:rPr>
                <w:rFonts w:ascii="宋体"/>
              </w:rPr>
            </w:pPr>
          </w:p>
        </w:tc>
        <w:tc>
          <w:tcPr>
            <w:tcW w:w="2427" w:type="dxa"/>
            <w:gridSpan w:val="5"/>
            <w:tcBorders>
              <w:left w:val="single" w:color="auto" w:sz="6" w:space="0"/>
              <w:right w:val="single" w:color="auto" w:sz="6" w:space="0"/>
            </w:tcBorders>
            <w:vAlign w:val="center"/>
          </w:tcPr>
          <w:p w14:paraId="37B8D7FB">
            <w:pPr>
              <w:jc w:val="center"/>
              <w:rPr>
                <w:rFonts w:ascii="宋体"/>
              </w:rPr>
            </w:pPr>
          </w:p>
        </w:tc>
        <w:tc>
          <w:tcPr>
            <w:tcW w:w="2451" w:type="dxa"/>
            <w:gridSpan w:val="5"/>
            <w:tcBorders>
              <w:left w:val="single" w:color="auto" w:sz="6" w:space="0"/>
              <w:right w:val="single" w:color="auto" w:sz="12" w:space="0"/>
            </w:tcBorders>
            <w:vAlign w:val="center"/>
          </w:tcPr>
          <w:p w14:paraId="4942856F">
            <w:pPr>
              <w:jc w:val="center"/>
              <w:rPr>
                <w:rFonts w:ascii="宋体"/>
              </w:rPr>
            </w:pPr>
          </w:p>
        </w:tc>
      </w:tr>
      <w:tr w14:paraId="497810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332C23F4">
            <w:pPr>
              <w:jc w:val="center"/>
              <w:rPr>
                <w:rFonts w:ascii="宋体"/>
              </w:rPr>
            </w:pPr>
          </w:p>
        </w:tc>
        <w:tc>
          <w:tcPr>
            <w:tcW w:w="2426" w:type="dxa"/>
            <w:gridSpan w:val="4"/>
            <w:tcBorders>
              <w:left w:val="single" w:color="auto" w:sz="6" w:space="0"/>
              <w:right w:val="single" w:color="auto" w:sz="6" w:space="0"/>
            </w:tcBorders>
            <w:vAlign w:val="center"/>
          </w:tcPr>
          <w:p w14:paraId="3F6C23A7">
            <w:pPr>
              <w:jc w:val="center"/>
              <w:rPr>
                <w:rFonts w:ascii="宋体"/>
              </w:rPr>
            </w:pPr>
          </w:p>
        </w:tc>
        <w:tc>
          <w:tcPr>
            <w:tcW w:w="2427" w:type="dxa"/>
            <w:gridSpan w:val="5"/>
            <w:tcBorders>
              <w:left w:val="single" w:color="auto" w:sz="6" w:space="0"/>
              <w:right w:val="single" w:color="auto" w:sz="6" w:space="0"/>
            </w:tcBorders>
            <w:vAlign w:val="center"/>
          </w:tcPr>
          <w:p w14:paraId="32A0999B">
            <w:pPr>
              <w:jc w:val="center"/>
              <w:rPr>
                <w:rFonts w:ascii="宋体"/>
              </w:rPr>
            </w:pPr>
          </w:p>
        </w:tc>
        <w:tc>
          <w:tcPr>
            <w:tcW w:w="2451" w:type="dxa"/>
            <w:gridSpan w:val="5"/>
            <w:tcBorders>
              <w:left w:val="single" w:color="auto" w:sz="6" w:space="0"/>
              <w:right w:val="single" w:color="auto" w:sz="12" w:space="0"/>
            </w:tcBorders>
            <w:vAlign w:val="center"/>
          </w:tcPr>
          <w:p w14:paraId="5631A447">
            <w:pPr>
              <w:jc w:val="center"/>
              <w:rPr>
                <w:rFonts w:ascii="宋体"/>
              </w:rPr>
            </w:pPr>
          </w:p>
        </w:tc>
      </w:tr>
      <w:tr w14:paraId="5894A2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1E2C86D2">
            <w:pPr>
              <w:jc w:val="center"/>
              <w:rPr>
                <w:rFonts w:ascii="宋体"/>
              </w:rPr>
            </w:pPr>
          </w:p>
        </w:tc>
        <w:tc>
          <w:tcPr>
            <w:tcW w:w="2426" w:type="dxa"/>
            <w:gridSpan w:val="4"/>
            <w:tcBorders>
              <w:left w:val="single" w:color="auto" w:sz="6" w:space="0"/>
              <w:right w:val="single" w:color="auto" w:sz="6" w:space="0"/>
            </w:tcBorders>
            <w:vAlign w:val="center"/>
          </w:tcPr>
          <w:p w14:paraId="2D3CDC2A">
            <w:pPr>
              <w:jc w:val="center"/>
              <w:rPr>
                <w:rFonts w:ascii="宋体"/>
              </w:rPr>
            </w:pPr>
          </w:p>
        </w:tc>
        <w:tc>
          <w:tcPr>
            <w:tcW w:w="2427" w:type="dxa"/>
            <w:gridSpan w:val="5"/>
            <w:tcBorders>
              <w:left w:val="single" w:color="auto" w:sz="6" w:space="0"/>
              <w:right w:val="single" w:color="auto" w:sz="6" w:space="0"/>
            </w:tcBorders>
            <w:vAlign w:val="center"/>
          </w:tcPr>
          <w:p w14:paraId="12D701BD">
            <w:pPr>
              <w:jc w:val="center"/>
              <w:rPr>
                <w:rFonts w:ascii="宋体"/>
              </w:rPr>
            </w:pPr>
          </w:p>
        </w:tc>
        <w:tc>
          <w:tcPr>
            <w:tcW w:w="2451" w:type="dxa"/>
            <w:gridSpan w:val="5"/>
            <w:tcBorders>
              <w:left w:val="single" w:color="auto" w:sz="6" w:space="0"/>
              <w:right w:val="single" w:color="auto" w:sz="12" w:space="0"/>
            </w:tcBorders>
            <w:vAlign w:val="center"/>
          </w:tcPr>
          <w:p w14:paraId="5D6A7844">
            <w:pPr>
              <w:jc w:val="center"/>
              <w:rPr>
                <w:rFonts w:ascii="宋体"/>
              </w:rPr>
            </w:pPr>
          </w:p>
        </w:tc>
      </w:tr>
      <w:tr w14:paraId="35CDD2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593ADF85">
            <w:pPr>
              <w:jc w:val="center"/>
              <w:rPr>
                <w:rFonts w:ascii="宋体"/>
              </w:rPr>
            </w:pPr>
          </w:p>
        </w:tc>
        <w:tc>
          <w:tcPr>
            <w:tcW w:w="2426" w:type="dxa"/>
            <w:gridSpan w:val="4"/>
            <w:tcBorders>
              <w:left w:val="single" w:color="auto" w:sz="6" w:space="0"/>
              <w:right w:val="single" w:color="auto" w:sz="6" w:space="0"/>
            </w:tcBorders>
            <w:vAlign w:val="center"/>
          </w:tcPr>
          <w:p w14:paraId="429DDC77">
            <w:pPr>
              <w:jc w:val="center"/>
              <w:rPr>
                <w:rFonts w:ascii="宋体"/>
              </w:rPr>
            </w:pPr>
          </w:p>
        </w:tc>
        <w:tc>
          <w:tcPr>
            <w:tcW w:w="2427" w:type="dxa"/>
            <w:gridSpan w:val="5"/>
            <w:tcBorders>
              <w:left w:val="single" w:color="auto" w:sz="6" w:space="0"/>
              <w:right w:val="single" w:color="auto" w:sz="6" w:space="0"/>
            </w:tcBorders>
            <w:vAlign w:val="center"/>
          </w:tcPr>
          <w:p w14:paraId="3D1F9154">
            <w:pPr>
              <w:jc w:val="center"/>
              <w:rPr>
                <w:rFonts w:ascii="宋体"/>
              </w:rPr>
            </w:pPr>
          </w:p>
        </w:tc>
        <w:tc>
          <w:tcPr>
            <w:tcW w:w="2451" w:type="dxa"/>
            <w:gridSpan w:val="5"/>
            <w:tcBorders>
              <w:left w:val="single" w:color="auto" w:sz="6" w:space="0"/>
              <w:right w:val="single" w:color="auto" w:sz="12" w:space="0"/>
            </w:tcBorders>
            <w:vAlign w:val="center"/>
          </w:tcPr>
          <w:p w14:paraId="7F172405">
            <w:pPr>
              <w:jc w:val="center"/>
              <w:rPr>
                <w:rFonts w:ascii="宋体"/>
              </w:rPr>
            </w:pPr>
          </w:p>
        </w:tc>
      </w:tr>
      <w:tr w14:paraId="72105B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340698AB">
            <w:pPr>
              <w:jc w:val="center"/>
              <w:rPr>
                <w:rFonts w:ascii="宋体"/>
              </w:rPr>
            </w:pPr>
          </w:p>
        </w:tc>
        <w:tc>
          <w:tcPr>
            <w:tcW w:w="2426" w:type="dxa"/>
            <w:gridSpan w:val="4"/>
            <w:tcBorders>
              <w:left w:val="single" w:color="auto" w:sz="6" w:space="0"/>
              <w:right w:val="single" w:color="auto" w:sz="6" w:space="0"/>
            </w:tcBorders>
            <w:vAlign w:val="center"/>
          </w:tcPr>
          <w:p w14:paraId="7C1BA84B">
            <w:pPr>
              <w:jc w:val="center"/>
              <w:rPr>
                <w:rFonts w:ascii="宋体"/>
              </w:rPr>
            </w:pPr>
          </w:p>
        </w:tc>
        <w:tc>
          <w:tcPr>
            <w:tcW w:w="2427" w:type="dxa"/>
            <w:gridSpan w:val="5"/>
            <w:tcBorders>
              <w:left w:val="single" w:color="auto" w:sz="6" w:space="0"/>
              <w:right w:val="single" w:color="auto" w:sz="6" w:space="0"/>
            </w:tcBorders>
            <w:vAlign w:val="center"/>
          </w:tcPr>
          <w:p w14:paraId="4C142CB9">
            <w:pPr>
              <w:jc w:val="center"/>
              <w:rPr>
                <w:rFonts w:ascii="宋体"/>
              </w:rPr>
            </w:pPr>
          </w:p>
        </w:tc>
        <w:tc>
          <w:tcPr>
            <w:tcW w:w="2451" w:type="dxa"/>
            <w:gridSpan w:val="5"/>
            <w:tcBorders>
              <w:left w:val="single" w:color="auto" w:sz="6" w:space="0"/>
              <w:right w:val="single" w:color="auto" w:sz="12" w:space="0"/>
            </w:tcBorders>
            <w:vAlign w:val="center"/>
          </w:tcPr>
          <w:p w14:paraId="3D048934">
            <w:pPr>
              <w:jc w:val="center"/>
              <w:rPr>
                <w:rFonts w:ascii="宋体"/>
              </w:rPr>
            </w:pPr>
          </w:p>
        </w:tc>
      </w:tr>
      <w:tr w14:paraId="0CA8F7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324" w:hRule="atLeast"/>
          <w:jc w:val="center"/>
        </w:trPr>
        <w:tc>
          <w:tcPr>
            <w:tcW w:w="9720" w:type="dxa"/>
            <w:gridSpan w:val="19"/>
            <w:tcBorders>
              <w:left w:val="single" w:color="auto" w:sz="12" w:space="0"/>
              <w:right w:val="single" w:color="auto" w:sz="12" w:space="0"/>
            </w:tcBorders>
            <w:shd w:val="clear"/>
            <w:vAlign w:val="center"/>
          </w:tcPr>
          <w:p w14:paraId="788475D2">
            <w:pPr>
              <w:jc w:val="center"/>
              <w:rPr>
                <w:rFonts w:hint="eastAsia" w:ascii="宋体" w:hAnsiTheme="minorHAnsi" w:eastAsiaTheme="minorEastAsia" w:cstheme="minorBidi"/>
                <w:spacing w:val="100"/>
                <w:kern w:val="2"/>
                <w:sz w:val="24"/>
                <w:szCs w:val="22"/>
                <w:lang w:val="en-US" w:eastAsia="zh-CN" w:bidi="ar-SA"/>
              </w:rPr>
            </w:pPr>
            <w:bookmarkStart w:id="3" w:name="_GoBack" w:colFirst="0" w:colLast="8"/>
            <w:r>
              <w:rPr>
                <w:rFonts w:hint="eastAsia" w:ascii="宋体"/>
                <w:spacing w:val="100"/>
                <w:sz w:val="24"/>
              </w:rPr>
              <w:t>分发路线</w:t>
            </w:r>
          </w:p>
        </w:tc>
      </w:tr>
      <w:tr w14:paraId="1D108D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077" w:type="dxa"/>
            <w:tcBorders>
              <w:left w:val="single" w:color="auto" w:sz="12" w:space="0"/>
            </w:tcBorders>
            <w:shd w:val="clear"/>
            <w:vAlign w:val="center"/>
          </w:tcPr>
          <w:p w14:paraId="491C2CA9">
            <w:pPr>
              <w:jc w:val="center"/>
              <w:rPr>
                <w:rFonts w:hint="eastAsia"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部门</w:t>
            </w:r>
          </w:p>
        </w:tc>
        <w:tc>
          <w:tcPr>
            <w:tcW w:w="1078" w:type="dxa"/>
            <w:gridSpan w:val="3"/>
            <w:shd w:val="clear"/>
            <w:vAlign w:val="center"/>
          </w:tcPr>
          <w:p w14:paraId="0D22E852">
            <w:pPr>
              <w:jc w:val="center"/>
              <w:rPr>
                <w:rFonts w:hint="eastAsia" w:ascii="宋体"/>
                <w:spacing w:val="50"/>
                <w:sz w:val="22"/>
                <w:szCs w:val="22"/>
                <w:lang w:val="en-US" w:eastAsia="zh-CN"/>
              </w:rPr>
            </w:pPr>
            <w:r>
              <w:rPr>
                <w:rFonts w:hint="eastAsia" w:ascii="宋体"/>
                <w:spacing w:val="50"/>
                <w:sz w:val="22"/>
                <w:szCs w:val="22"/>
                <w:lang w:val="en-US" w:eastAsia="zh-CN"/>
              </w:rPr>
              <w:t>经营</w:t>
            </w:r>
          </w:p>
          <w:p w14:paraId="672E69B4">
            <w:pPr>
              <w:jc w:val="center"/>
              <w:rPr>
                <w:rFonts w:hint="eastAsia"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发展部</w:t>
            </w:r>
          </w:p>
        </w:tc>
        <w:tc>
          <w:tcPr>
            <w:tcW w:w="1080" w:type="dxa"/>
            <w:gridSpan w:val="2"/>
            <w:shd w:val="clear"/>
            <w:vAlign w:val="center"/>
          </w:tcPr>
          <w:p w14:paraId="788EE6DC">
            <w:pPr>
              <w:jc w:val="center"/>
              <w:rPr>
                <w:rFonts w:hint="eastAsia" w:ascii="宋体"/>
                <w:spacing w:val="50"/>
                <w:sz w:val="22"/>
                <w:szCs w:val="22"/>
                <w:lang w:val="en-US" w:eastAsia="zh-CN"/>
              </w:rPr>
            </w:pPr>
            <w:r>
              <w:rPr>
                <w:rFonts w:hint="eastAsia" w:ascii="宋体"/>
                <w:spacing w:val="50"/>
                <w:sz w:val="22"/>
                <w:szCs w:val="22"/>
                <w:lang w:val="en-US" w:eastAsia="zh-CN"/>
              </w:rPr>
              <w:t>行政</w:t>
            </w:r>
          </w:p>
          <w:p w14:paraId="4F83CA0A">
            <w:pPr>
              <w:jc w:val="center"/>
              <w:rPr>
                <w:rFonts w:hint="eastAsia"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人事部</w:t>
            </w:r>
          </w:p>
        </w:tc>
        <w:tc>
          <w:tcPr>
            <w:tcW w:w="1080" w:type="dxa"/>
            <w:gridSpan w:val="2"/>
            <w:shd w:val="clear"/>
            <w:vAlign w:val="center"/>
          </w:tcPr>
          <w:p w14:paraId="11F0E882">
            <w:pPr>
              <w:jc w:val="center"/>
              <w:rPr>
                <w:rFonts w:hint="eastAsia" w:ascii="宋体"/>
                <w:spacing w:val="50"/>
                <w:sz w:val="22"/>
                <w:szCs w:val="22"/>
                <w:lang w:val="en-US" w:eastAsia="zh-CN"/>
              </w:rPr>
            </w:pPr>
            <w:r>
              <w:rPr>
                <w:rFonts w:hint="eastAsia" w:ascii="宋体"/>
                <w:spacing w:val="50"/>
                <w:sz w:val="22"/>
                <w:szCs w:val="22"/>
                <w:lang w:val="en-US" w:eastAsia="zh-CN"/>
              </w:rPr>
              <w:t>工程</w:t>
            </w:r>
          </w:p>
          <w:p w14:paraId="5FD16BAA">
            <w:pPr>
              <w:jc w:val="center"/>
              <w:rPr>
                <w:rFonts w:hint="eastAsia"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技术部</w:t>
            </w:r>
          </w:p>
        </w:tc>
        <w:tc>
          <w:tcPr>
            <w:tcW w:w="1080" w:type="dxa"/>
            <w:gridSpan w:val="3"/>
            <w:shd w:val="clear"/>
            <w:vAlign w:val="center"/>
          </w:tcPr>
          <w:p w14:paraId="3512F00F">
            <w:pPr>
              <w:jc w:val="center"/>
              <w:rPr>
                <w:rFonts w:hint="default"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财务部</w:t>
            </w:r>
          </w:p>
        </w:tc>
        <w:tc>
          <w:tcPr>
            <w:tcW w:w="1080" w:type="dxa"/>
            <w:gridSpan w:val="2"/>
            <w:shd w:val="clear"/>
            <w:vAlign w:val="center"/>
          </w:tcPr>
          <w:p w14:paraId="2D662CA7">
            <w:pPr>
              <w:jc w:val="center"/>
              <w:rPr>
                <w:rFonts w:hint="eastAsia" w:ascii="宋体"/>
                <w:spacing w:val="50"/>
                <w:sz w:val="22"/>
                <w:szCs w:val="22"/>
                <w:lang w:val="en-US" w:eastAsia="zh-CN"/>
              </w:rPr>
            </w:pPr>
            <w:r>
              <w:rPr>
                <w:rFonts w:hint="eastAsia" w:ascii="宋体"/>
                <w:spacing w:val="50"/>
                <w:sz w:val="22"/>
                <w:szCs w:val="22"/>
                <w:lang w:val="en-US" w:eastAsia="zh-CN"/>
              </w:rPr>
              <w:t>质量</w:t>
            </w:r>
          </w:p>
          <w:p w14:paraId="4071C034">
            <w:pPr>
              <w:jc w:val="center"/>
              <w:rPr>
                <w:rFonts w:hint="default"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安环部</w:t>
            </w:r>
          </w:p>
        </w:tc>
        <w:tc>
          <w:tcPr>
            <w:tcW w:w="1079" w:type="dxa"/>
            <w:gridSpan w:val="2"/>
            <w:shd w:val="clear"/>
            <w:vAlign w:val="center"/>
          </w:tcPr>
          <w:p w14:paraId="76711339">
            <w:pPr>
              <w:jc w:val="center"/>
              <w:rPr>
                <w:rFonts w:hint="default" w:ascii="宋体"/>
                <w:spacing w:val="50"/>
                <w:sz w:val="22"/>
                <w:szCs w:val="22"/>
                <w:lang w:val="en-US" w:eastAsia="zh-CN"/>
              </w:rPr>
            </w:pPr>
            <w:r>
              <w:rPr>
                <w:rFonts w:hint="eastAsia" w:ascii="宋体"/>
                <w:spacing w:val="50"/>
                <w:sz w:val="22"/>
                <w:szCs w:val="22"/>
                <w:lang w:val="en-US" w:eastAsia="zh-CN"/>
              </w:rPr>
              <w:t>项目</w:t>
            </w:r>
          </w:p>
          <w:p w14:paraId="52C69137">
            <w:pPr>
              <w:jc w:val="center"/>
              <w:rPr>
                <w:rFonts w:hint="default"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管理部</w:t>
            </w:r>
          </w:p>
        </w:tc>
        <w:tc>
          <w:tcPr>
            <w:tcW w:w="1080" w:type="dxa"/>
            <w:gridSpan w:val="3"/>
            <w:shd w:val="clear"/>
            <w:vAlign w:val="center"/>
          </w:tcPr>
          <w:p w14:paraId="4CB7411A">
            <w:pPr>
              <w:jc w:val="center"/>
              <w:rPr>
                <w:rFonts w:hint="eastAsia" w:ascii="宋体"/>
                <w:spacing w:val="50"/>
                <w:sz w:val="22"/>
                <w:szCs w:val="22"/>
                <w:lang w:val="en-US" w:eastAsia="zh-CN"/>
              </w:rPr>
            </w:pPr>
            <w:r>
              <w:rPr>
                <w:rFonts w:hint="eastAsia" w:ascii="宋体"/>
                <w:spacing w:val="50"/>
                <w:sz w:val="22"/>
                <w:szCs w:val="22"/>
                <w:lang w:val="en-US" w:eastAsia="zh-CN"/>
              </w:rPr>
              <w:t>物资</w:t>
            </w:r>
          </w:p>
          <w:p w14:paraId="067421FF">
            <w:pPr>
              <w:jc w:val="center"/>
              <w:rPr>
                <w:rFonts w:hint="default"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保障部</w:t>
            </w:r>
          </w:p>
        </w:tc>
        <w:tc>
          <w:tcPr>
            <w:tcW w:w="1086" w:type="dxa"/>
            <w:tcBorders>
              <w:right w:val="single" w:color="auto" w:sz="12" w:space="0"/>
            </w:tcBorders>
            <w:shd w:val="clear"/>
            <w:vAlign w:val="center"/>
          </w:tcPr>
          <w:p w14:paraId="3BC559BD">
            <w:pPr>
              <w:jc w:val="center"/>
              <w:rPr>
                <w:rFonts w:hint="eastAsia" w:ascii="宋体" w:hAnsiTheme="minorHAnsi" w:eastAsiaTheme="minorEastAsia" w:cstheme="minorBidi"/>
                <w:spacing w:val="50"/>
                <w:kern w:val="2"/>
                <w:sz w:val="22"/>
                <w:szCs w:val="22"/>
                <w:lang w:val="en-US" w:eastAsia="zh-CN" w:bidi="ar-SA"/>
              </w:rPr>
            </w:pPr>
            <w:r>
              <w:rPr>
                <w:rFonts w:hint="eastAsia" w:ascii="宋体"/>
                <w:spacing w:val="50"/>
                <w:sz w:val="22"/>
                <w:szCs w:val="22"/>
                <w:lang w:val="en-US" w:eastAsia="zh-CN"/>
              </w:rPr>
              <w:t>复材车间</w:t>
            </w:r>
          </w:p>
        </w:tc>
      </w:tr>
      <w:bookmarkEnd w:id="3"/>
      <w:tr w14:paraId="1B6D46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1077" w:type="dxa"/>
            <w:tcBorders>
              <w:left w:val="single" w:color="auto" w:sz="12" w:space="0"/>
            </w:tcBorders>
            <w:vAlign w:val="center"/>
          </w:tcPr>
          <w:p w14:paraId="1F1F27D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50"/>
                <w:sz w:val="22"/>
                <w:szCs w:val="22"/>
              </w:rPr>
            </w:pPr>
            <w:r>
              <w:rPr>
                <w:rFonts w:hint="eastAsia" w:ascii="宋体"/>
                <w:spacing w:val="50"/>
                <w:sz w:val="22"/>
                <w:szCs w:val="22"/>
              </w:rPr>
              <w:t>份数</w:t>
            </w:r>
          </w:p>
        </w:tc>
        <w:tc>
          <w:tcPr>
            <w:tcW w:w="1078" w:type="dxa"/>
            <w:gridSpan w:val="3"/>
            <w:vAlign w:val="center"/>
          </w:tcPr>
          <w:p w14:paraId="0947FA5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w w:val="90"/>
                <w:sz w:val="22"/>
                <w:szCs w:val="22"/>
              </w:rPr>
            </w:pPr>
            <w:r>
              <w:rPr>
                <w:rFonts w:ascii="Times New Roman" w:hAnsi="Times New Roman"/>
                <w:w w:val="90"/>
                <w:sz w:val="22"/>
                <w:szCs w:val="22"/>
              </w:rPr>
              <w:t>1</w:t>
            </w:r>
          </w:p>
        </w:tc>
        <w:tc>
          <w:tcPr>
            <w:tcW w:w="1080" w:type="dxa"/>
            <w:gridSpan w:val="2"/>
            <w:vAlign w:val="center"/>
          </w:tcPr>
          <w:p w14:paraId="295B748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w w:val="90"/>
                <w:sz w:val="22"/>
                <w:szCs w:val="22"/>
              </w:rPr>
            </w:pPr>
            <w:r>
              <w:rPr>
                <w:rFonts w:ascii="Times New Roman" w:hAnsi="Times New Roman"/>
                <w:w w:val="90"/>
                <w:sz w:val="22"/>
                <w:szCs w:val="22"/>
              </w:rPr>
              <w:t>1</w:t>
            </w:r>
          </w:p>
        </w:tc>
        <w:tc>
          <w:tcPr>
            <w:tcW w:w="1080" w:type="dxa"/>
            <w:gridSpan w:val="2"/>
            <w:vAlign w:val="center"/>
          </w:tcPr>
          <w:p w14:paraId="3493581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w w:val="90"/>
                <w:sz w:val="22"/>
                <w:szCs w:val="22"/>
              </w:rPr>
            </w:pPr>
            <w:r>
              <w:rPr>
                <w:rFonts w:ascii="Times New Roman" w:hAnsi="Times New Roman"/>
                <w:w w:val="90"/>
                <w:sz w:val="22"/>
                <w:szCs w:val="22"/>
              </w:rPr>
              <w:t>1</w:t>
            </w:r>
          </w:p>
        </w:tc>
        <w:tc>
          <w:tcPr>
            <w:tcW w:w="1080" w:type="dxa"/>
            <w:gridSpan w:val="3"/>
            <w:vAlign w:val="center"/>
          </w:tcPr>
          <w:p w14:paraId="13A6F81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w w:val="90"/>
                <w:sz w:val="22"/>
                <w:szCs w:val="22"/>
              </w:rPr>
            </w:pPr>
            <w:r>
              <w:rPr>
                <w:rFonts w:ascii="Times New Roman" w:hAnsi="Times New Roman"/>
                <w:w w:val="90"/>
                <w:sz w:val="22"/>
                <w:szCs w:val="22"/>
              </w:rPr>
              <w:t>1</w:t>
            </w:r>
          </w:p>
        </w:tc>
        <w:tc>
          <w:tcPr>
            <w:tcW w:w="1080" w:type="dxa"/>
            <w:gridSpan w:val="2"/>
            <w:vAlign w:val="center"/>
          </w:tcPr>
          <w:p w14:paraId="0787873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w w:val="90"/>
                <w:sz w:val="22"/>
                <w:szCs w:val="22"/>
              </w:rPr>
            </w:pPr>
            <w:r>
              <w:rPr>
                <w:rFonts w:ascii="Times New Roman" w:hAnsi="Times New Roman"/>
                <w:w w:val="90"/>
                <w:sz w:val="22"/>
                <w:szCs w:val="22"/>
              </w:rPr>
              <w:t>1</w:t>
            </w:r>
          </w:p>
        </w:tc>
        <w:tc>
          <w:tcPr>
            <w:tcW w:w="1079" w:type="dxa"/>
            <w:gridSpan w:val="2"/>
            <w:vAlign w:val="center"/>
          </w:tcPr>
          <w:p w14:paraId="755BC13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w w:val="90"/>
                <w:sz w:val="22"/>
                <w:szCs w:val="22"/>
              </w:rPr>
            </w:pPr>
            <w:r>
              <w:rPr>
                <w:rFonts w:ascii="Times New Roman" w:hAnsi="Times New Roman"/>
                <w:w w:val="90"/>
                <w:sz w:val="22"/>
                <w:szCs w:val="22"/>
              </w:rPr>
              <w:t>1</w:t>
            </w:r>
          </w:p>
        </w:tc>
        <w:tc>
          <w:tcPr>
            <w:tcW w:w="1080" w:type="dxa"/>
            <w:gridSpan w:val="3"/>
            <w:vAlign w:val="center"/>
          </w:tcPr>
          <w:p w14:paraId="5C10529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w w:val="90"/>
                <w:sz w:val="22"/>
                <w:szCs w:val="22"/>
              </w:rPr>
            </w:pPr>
            <w:r>
              <w:rPr>
                <w:rFonts w:ascii="Times New Roman" w:hAnsi="Times New Roman"/>
                <w:w w:val="90"/>
                <w:sz w:val="22"/>
                <w:szCs w:val="22"/>
              </w:rPr>
              <w:t>1</w:t>
            </w:r>
          </w:p>
        </w:tc>
        <w:tc>
          <w:tcPr>
            <w:tcW w:w="1086" w:type="dxa"/>
            <w:tcBorders>
              <w:right w:val="single" w:color="auto" w:sz="12" w:space="0"/>
            </w:tcBorders>
            <w:vAlign w:val="center"/>
          </w:tcPr>
          <w:p w14:paraId="793C5A9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r>
              <w:rPr>
                <w:rFonts w:hint="eastAsia" w:ascii="宋体"/>
                <w:w w:val="90"/>
                <w:sz w:val="22"/>
                <w:szCs w:val="22"/>
              </w:rPr>
              <w:t>1</w:t>
            </w:r>
          </w:p>
        </w:tc>
      </w:tr>
      <w:tr w14:paraId="69552B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1077" w:type="dxa"/>
            <w:tcBorders>
              <w:left w:val="single" w:color="auto" w:sz="12" w:space="0"/>
            </w:tcBorders>
            <w:vAlign w:val="center"/>
          </w:tcPr>
          <w:p w14:paraId="4A30B45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50"/>
                <w:sz w:val="22"/>
                <w:szCs w:val="22"/>
              </w:rPr>
            </w:pPr>
            <w:r>
              <w:rPr>
                <w:rFonts w:hint="eastAsia" w:ascii="宋体"/>
                <w:spacing w:val="50"/>
                <w:sz w:val="22"/>
                <w:szCs w:val="22"/>
              </w:rPr>
              <w:t>部门</w:t>
            </w:r>
          </w:p>
        </w:tc>
        <w:tc>
          <w:tcPr>
            <w:tcW w:w="1078" w:type="dxa"/>
            <w:gridSpan w:val="3"/>
            <w:vAlign w:val="center"/>
          </w:tcPr>
          <w:p w14:paraId="4983A96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2"/>
            <w:vAlign w:val="center"/>
          </w:tcPr>
          <w:p w14:paraId="5B05A90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2"/>
            <w:vAlign w:val="center"/>
          </w:tcPr>
          <w:p w14:paraId="03336E7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3"/>
            <w:vAlign w:val="center"/>
          </w:tcPr>
          <w:p w14:paraId="672229D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2"/>
            <w:vAlign w:val="center"/>
          </w:tcPr>
          <w:p w14:paraId="24AC100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79" w:type="dxa"/>
            <w:gridSpan w:val="2"/>
            <w:vAlign w:val="center"/>
          </w:tcPr>
          <w:p w14:paraId="77F07F4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3"/>
            <w:vAlign w:val="center"/>
          </w:tcPr>
          <w:p w14:paraId="604F248D">
            <w:pPr>
              <w:keepNext w:val="0"/>
              <w:keepLines w:val="0"/>
              <w:pageBreakBefore w:val="0"/>
              <w:widowControl w:val="0"/>
              <w:kinsoku/>
              <w:wordWrap/>
              <w:overflowPunct/>
              <w:topLinePunct w:val="0"/>
              <w:autoSpaceDE/>
              <w:autoSpaceDN/>
              <w:bidi w:val="0"/>
              <w:adjustRightInd/>
              <w:snapToGrid/>
              <w:spacing w:before="20" w:line="440" w:lineRule="exact"/>
              <w:jc w:val="center"/>
              <w:textAlignment w:val="auto"/>
              <w:rPr>
                <w:rFonts w:ascii="宋体"/>
                <w:w w:val="90"/>
                <w:sz w:val="22"/>
                <w:szCs w:val="22"/>
              </w:rPr>
            </w:pPr>
          </w:p>
        </w:tc>
        <w:tc>
          <w:tcPr>
            <w:tcW w:w="1086" w:type="dxa"/>
            <w:tcBorders>
              <w:right w:val="single" w:color="auto" w:sz="12" w:space="0"/>
            </w:tcBorders>
            <w:vAlign w:val="center"/>
          </w:tcPr>
          <w:p w14:paraId="573A0EC3">
            <w:pPr>
              <w:keepNext w:val="0"/>
              <w:keepLines w:val="0"/>
              <w:pageBreakBefore w:val="0"/>
              <w:widowControl w:val="0"/>
              <w:kinsoku/>
              <w:wordWrap/>
              <w:overflowPunct/>
              <w:topLinePunct w:val="0"/>
              <w:autoSpaceDE/>
              <w:autoSpaceDN/>
              <w:bidi w:val="0"/>
              <w:adjustRightInd/>
              <w:snapToGrid/>
              <w:spacing w:before="20" w:line="440" w:lineRule="exact"/>
              <w:jc w:val="center"/>
              <w:textAlignment w:val="auto"/>
              <w:rPr>
                <w:rFonts w:ascii="宋体"/>
                <w:w w:val="90"/>
                <w:sz w:val="22"/>
                <w:szCs w:val="22"/>
              </w:rPr>
            </w:pPr>
          </w:p>
        </w:tc>
      </w:tr>
      <w:tr w14:paraId="28D549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1077" w:type="dxa"/>
            <w:tcBorders>
              <w:left w:val="single" w:color="auto" w:sz="12" w:space="0"/>
            </w:tcBorders>
            <w:vAlign w:val="center"/>
          </w:tcPr>
          <w:p w14:paraId="035F88E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50"/>
                <w:sz w:val="22"/>
                <w:szCs w:val="22"/>
              </w:rPr>
            </w:pPr>
            <w:r>
              <w:rPr>
                <w:rFonts w:hint="eastAsia" w:ascii="宋体"/>
                <w:spacing w:val="50"/>
                <w:sz w:val="22"/>
                <w:szCs w:val="22"/>
              </w:rPr>
              <w:t>份数</w:t>
            </w:r>
          </w:p>
        </w:tc>
        <w:tc>
          <w:tcPr>
            <w:tcW w:w="1078" w:type="dxa"/>
            <w:gridSpan w:val="3"/>
            <w:vAlign w:val="center"/>
          </w:tcPr>
          <w:p w14:paraId="0312C61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2"/>
            <w:vAlign w:val="center"/>
          </w:tcPr>
          <w:p w14:paraId="0246AD4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2"/>
            <w:vAlign w:val="center"/>
          </w:tcPr>
          <w:p w14:paraId="6C729B3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3"/>
            <w:vAlign w:val="center"/>
          </w:tcPr>
          <w:p w14:paraId="03B8973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2"/>
            <w:vAlign w:val="center"/>
          </w:tcPr>
          <w:p w14:paraId="5B8CF07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79" w:type="dxa"/>
            <w:gridSpan w:val="2"/>
            <w:vAlign w:val="center"/>
          </w:tcPr>
          <w:p w14:paraId="48F1F1E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0" w:type="dxa"/>
            <w:gridSpan w:val="3"/>
            <w:vAlign w:val="center"/>
          </w:tcPr>
          <w:p w14:paraId="04D906C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c>
          <w:tcPr>
            <w:tcW w:w="1086" w:type="dxa"/>
            <w:tcBorders>
              <w:right w:val="single" w:color="auto" w:sz="12" w:space="0"/>
            </w:tcBorders>
            <w:vAlign w:val="center"/>
          </w:tcPr>
          <w:p w14:paraId="14E4CE9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w w:val="90"/>
                <w:sz w:val="22"/>
                <w:szCs w:val="22"/>
              </w:rPr>
            </w:pPr>
          </w:p>
        </w:tc>
      </w:tr>
      <w:tr w14:paraId="1EA3E3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197ED40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100"/>
                <w:sz w:val="28"/>
                <w:szCs w:val="24"/>
              </w:rPr>
            </w:pPr>
            <w:r>
              <w:rPr>
                <w:rFonts w:hint="eastAsia" w:ascii="宋体"/>
                <w:spacing w:val="100"/>
                <w:sz w:val="28"/>
                <w:szCs w:val="24"/>
              </w:rPr>
              <w:t>编制</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31984A3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z w:val="28"/>
                <w:szCs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3A62D7C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100"/>
                <w:sz w:val="28"/>
                <w:szCs w:val="24"/>
              </w:rPr>
            </w:pPr>
            <w:r>
              <w:rPr>
                <w:rFonts w:hint="eastAsia" w:ascii="宋体"/>
                <w:spacing w:val="100"/>
                <w:sz w:val="28"/>
                <w:szCs w:val="24"/>
              </w:rPr>
              <w:t>校对</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7CFC939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z w:val="28"/>
                <w:szCs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00B68E0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100"/>
                <w:sz w:val="28"/>
                <w:szCs w:val="24"/>
              </w:rPr>
            </w:pPr>
            <w:r>
              <w:rPr>
                <w:rFonts w:hint="eastAsia" w:ascii="宋体"/>
                <w:spacing w:val="100"/>
                <w:sz w:val="28"/>
                <w:szCs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6726BF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z w:val="28"/>
                <w:szCs w:val="24"/>
              </w:rPr>
            </w:pPr>
          </w:p>
        </w:tc>
      </w:tr>
      <w:tr w14:paraId="7CBF4C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105BA0E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100"/>
                <w:sz w:val="28"/>
                <w:szCs w:val="24"/>
              </w:rPr>
            </w:pPr>
            <w:r>
              <w:rPr>
                <w:rFonts w:hint="eastAsia" w:ascii="宋体"/>
                <w:spacing w:val="100"/>
                <w:sz w:val="28"/>
                <w:szCs w:val="24"/>
              </w:rPr>
              <w:t>标准化</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2638C45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z w:val="28"/>
                <w:szCs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6AD1123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100"/>
                <w:sz w:val="28"/>
                <w:szCs w:val="24"/>
              </w:rPr>
            </w:pPr>
            <w:r>
              <w:rPr>
                <w:rFonts w:hint="eastAsia" w:ascii="宋体"/>
                <w:spacing w:val="100"/>
                <w:sz w:val="28"/>
                <w:szCs w:val="24"/>
              </w:rPr>
              <w:t>批准</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71B40B2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z w:val="28"/>
                <w:szCs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231C2B0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100"/>
                <w:sz w:val="28"/>
                <w:szCs w:val="24"/>
              </w:rPr>
            </w:pPr>
            <w:r>
              <w:rPr>
                <w:rFonts w:hint="eastAsia" w:ascii="宋体"/>
                <w:spacing w:val="100"/>
                <w:sz w:val="28"/>
                <w:szCs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0AABD2B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z w:val="28"/>
                <w:szCs w:val="24"/>
              </w:rPr>
            </w:pPr>
          </w:p>
        </w:tc>
      </w:tr>
      <w:tr w14:paraId="1EADB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12" w:space="0"/>
              <w:right w:val="single" w:color="auto" w:sz="6" w:space="0"/>
            </w:tcBorders>
            <w:vAlign w:val="center"/>
          </w:tcPr>
          <w:p w14:paraId="51F27FF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pacing w:val="100"/>
                <w:sz w:val="28"/>
                <w:szCs w:val="24"/>
              </w:rPr>
            </w:pPr>
            <w:r>
              <w:rPr>
                <w:rFonts w:hint="eastAsia" w:ascii="宋体"/>
                <w:spacing w:val="100"/>
                <w:sz w:val="28"/>
                <w:szCs w:val="24"/>
              </w:rPr>
              <w:t>会签</w:t>
            </w:r>
          </w:p>
        </w:tc>
        <w:tc>
          <w:tcPr>
            <w:tcW w:w="8108" w:type="dxa"/>
            <w:gridSpan w:val="16"/>
            <w:tcBorders>
              <w:top w:val="single" w:color="auto" w:sz="6" w:space="0"/>
              <w:left w:val="single" w:color="auto" w:sz="6" w:space="0"/>
              <w:bottom w:val="single" w:color="auto" w:sz="12" w:space="0"/>
              <w:right w:val="single" w:color="auto" w:sz="12" w:space="0"/>
            </w:tcBorders>
            <w:vAlign w:val="center"/>
          </w:tcPr>
          <w:p w14:paraId="5F24B7D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宋体"/>
                <w:sz w:val="28"/>
                <w:szCs w:val="24"/>
              </w:rPr>
            </w:pPr>
          </w:p>
        </w:tc>
      </w:tr>
    </w:tbl>
    <w:p w14:paraId="30F7C66F">
      <w:pPr>
        <w:pStyle w:val="32"/>
        <w:spacing w:before="312" w:beforeLines="100" w:after="312" w:afterLines="100" w:line="440" w:lineRule="exact"/>
        <w:ind w:left="420" w:hanging="420"/>
        <w:contextualSpacing w:val="0"/>
        <w:rPr>
          <w:rFonts w:ascii="黑体" w:hAnsi="黑体" w:eastAsia="黑体"/>
          <w:sz w:val="28"/>
          <w:szCs w:val="28"/>
        </w:rPr>
        <w:sectPr>
          <w:footerReference r:id="rId3" w:type="default"/>
          <w:pgSz w:w="11906" w:h="16838"/>
          <w:pgMar w:top="1440" w:right="1800" w:bottom="1440" w:left="1800" w:header="851" w:footer="992" w:gutter="0"/>
          <w:pgNumType w:fmt="numberInDash" w:start="0"/>
          <w:cols w:space="425" w:num="1"/>
          <w:titlePg/>
          <w:docGrid w:type="lines" w:linePitch="312" w:charSpace="0"/>
        </w:sectPr>
      </w:pPr>
    </w:p>
    <w:p w14:paraId="093A8A13">
      <w:pPr>
        <w:pStyle w:val="32"/>
        <w:spacing w:before="312" w:beforeLines="100" w:after="312" w:afterLines="100" w:line="440" w:lineRule="exact"/>
        <w:ind w:left="420" w:hanging="420"/>
        <w:contextualSpacing w:val="0"/>
        <w:rPr>
          <w:rFonts w:ascii="黑体" w:hAnsi="黑体" w:eastAsia="黑体"/>
          <w:sz w:val="28"/>
          <w:szCs w:val="28"/>
        </w:rPr>
      </w:pPr>
      <w:r>
        <w:rPr>
          <w:rFonts w:ascii="黑体" w:hAnsi="黑体" w:eastAsia="黑体"/>
          <w:sz w:val="28"/>
          <w:szCs w:val="28"/>
        </w:rPr>
        <w:t>1</w:t>
      </w:r>
      <w:r>
        <w:rPr>
          <w:rFonts w:hint="eastAsia" w:ascii="黑体" w:hAnsi="黑体" w:eastAsia="黑体"/>
          <w:sz w:val="28"/>
          <w:szCs w:val="28"/>
        </w:rPr>
        <w:t xml:space="preserve"> 目的</w:t>
      </w:r>
    </w:p>
    <w:p w14:paraId="19A0883C">
      <w:pPr>
        <w:spacing w:line="440" w:lineRule="exact"/>
        <w:ind w:firstLine="560" w:firstLineChars="200"/>
        <w:jc w:val="left"/>
        <w:rPr>
          <w:rFonts w:ascii="宋体" w:hAnsi="宋体" w:eastAsia="宋体"/>
          <w:sz w:val="28"/>
          <w:szCs w:val="28"/>
        </w:rPr>
      </w:pPr>
      <w:r>
        <w:rPr>
          <w:rFonts w:hint="eastAsia" w:ascii="宋体" w:hAnsi="宋体" w:eastAsia="宋体"/>
          <w:sz w:val="28"/>
          <w:szCs w:val="28"/>
        </w:rPr>
        <w:t>为了科学、合理地分析和预测公司在环境变化中人力资源的供给和需求情况，制定必要的政策与措施，以确保公司在需要的时间和需要的岗位上获得各种所需人才，保证公司战略发展目标的实现，特制定本管理办法。</w:t>
      </w:r>
    </w:p>
    <w:p w14:paraId="28FD4C75">
      <w:pPr>
        <w:pStyle w:val="32"/>
        <w:spacing w:before="312" w:beforeLines="100" w:after="312" w:afterLines="100" w:line="440" w:lineRule="exact"/>
        <w:ind w:left="420" w:hanging="420"/>
        <w:contextualSpacing w:val="0"/>
        <w:rPr>
          <w:rFonts w:ascii="黑体" w:hAnsi="黑体" w:eastAsia="黑体"/>
          <w:sz w:val="28"/>
          <w:szCs w:val="28"/>
        </w:rPr>
      </w:pPr>
      <w:r>
        <w:rPr>
          <w:rFonts w:ascii="黑体" w:hAnsi="黑体" w:eastAsia="黑体"/>
          <w:sz w:val="28"/>
          <w:szCs w:val="28"/>
        </w:rPr>
        <w:t>2</w:t>
      </w:r>
      <w:r>
        <w:rPr>
          <w:rFonts w:hint="eastAsia" w:ascii="黑体" w:hAnsi="黑体" w:eastAsia="黑体"/>
          <w:sz w:val="28"/>
          <w:szCs w:val="28"/>
        </w:rPr>
        <w:t xml:space="preserve"> 适用范围</w:t>
      </w:r>
    </w:p>
    <w:p w14:paraId="75D92EB7">
      <w:pPr>
        <w:spacing w:line="440" w:lineRule="exact"/>
        <w:ind w:firstLine="560" w:firstLineChars="200"/>
        <w:jc w:val="left"/>
        <w:rPr>
          <w:rFonts w:ascii="宋体" w:hAnsi="宋体" w:eastAsia="宋体"/>
          <w:sz w:val="28"/>
          <w:szCs w:val="28"/>
        </w:rPr>
      </w:pPr>
      <w:r>
        <w:rPr>
          <w:rFonts w:hint="eastAsia" w:ascii="宋体" w:hAnsi="宋体" w:eastAsia="宋体"/>
          <w:sz w:val="28"/>
          <w:szCs w:val="28"/>
        </w:rPr>
        <w:t>本办法适用于公司人力资源规划管理工作</w:t>
      </w:r>
    </w:p>
    <w:p w14:paraId="5AEBB04E">
      <w:pPr>
        <w:pStyle w:val="32"/>
        <w:spacing w:before="312" w:beforeLines="100" w:after="312" w:afterLines="100" w:line="440" w:lineRule="exact"/>
        <w:ind w:left="420" w:hanging="420"/>
        <w:contextualSpacing w:val="0"/>
        <w:rPr>
          <w:rFonts w:ascii="黑体" w:hAnsi="黑体" w:eastAsia="黑体"/>
          <w:sz w:val="28"/>
          <w:szCs w:val="28"/>
        </w:rPr>
      </w:pPr>
      <w:r>
        <w:rPr>
          <w:rFonts w:hint="eastAsia" w:ascii="黑体" w:hAnsi="黑体" w:eastAsia="黑体"/>
          <w:sz w:val="28"/>
          <w:szCs w:val="28"/>
        </w:rPr>
        <w:t>3 术语定义</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6247"/>
      </w:tblGrid>
      <w:tr w14:paraId="16EA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275" w:type="dxa"/>
            <w:vAlign w:val="center"/>
          </w:tcPr>
          <w:p w14:paraId="1ED7814C">
            <w:pPr>
              <w:spacing w:line="440" w:lineRule="exact"/>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术语</w:t>
            </w:r>
          </w:p>
        </w:tc>
        <w:tc>
          <w:tcPr>
            <w:tcW w:w="6247" w:type="dxa"/>
            <w:vAlign w:val="center"/>
          </w:tcPr>
          <w:p w14:paraId="4C87F5BC">
            <w:pPr>
              <w:spacing w:line="440" w:lineRule="exact"/>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定义</w:t>
            </w:r>
          </w:p>
        </w:tc>
      </w:tr>
      <w:tr w14:paraId="7E19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vAlign w:val="center"/>
          </w:tcPr>
          <w:p w14:paraId="503E89BE">
            <w:pPr>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人力资源规划</w:t>
            </w:r>
          </w:p>
        </w:tc>
        <w:tc>
          <w:tcPr>
            <w:tcW w:w="6247" w:type="dxa"/>
            <w:vAlign w:val="center"/>
          </w:tcPr>
          <w:p w14:paraId="0A37147F">
            <w:pPr>
              <w:jc w:val="left"/>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人力资源规划是指根据公司发展规划，通过企业未来的人力资源的需要和供给状况的分析及估计、对职务编制、人员配置、教育培训、人力资源管理政策、招聘等内容进行的行政人事部门的职能性计划。</w:t>
            </w:r>
          </w:p>
        </w:tc>
      </w:tr>
      <w:tr w14:paraId="19C2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4436D550">
            <w:pPr>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人力资源需求预测</w:t>
            </w:r>
          </w:p>
        </w:tc>
        <w:tc>
          <w:tcPr>
            <w:tcW w:w="6247" w:type="dxa"/>
            <w:shd w:val="clear" w:color="auto" w:fill="auto"/>
            <w:vAlign w:val="center"/>
          </w:tcPr>
          <w:p w14:paraId="06A241CC">
            <w:pPr>
              <w:jc w:val="left"/>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人力资源需求预测是指为实现公司既定目标，根据公司的发展战略和发展规划，对预测期内所需员工种类和数量的估算。</w:t>
            </w:r>
          </w:p>
        </w:tc>
      </w:tr>
      <w:tr w14:paraId="5499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7FF39B17">
            <w:pPr>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人力资源供给预测</w:t>
            </w:r>
          </w:p>
        </w:tc>
        <w:tc>
          <w:tcPr>
            <w:tcW w:w="6247" w:type="dxa"/>
            <w:shd w:val="clear" w:color="auto" w:fill="auto"/>
            <w:vAlign w:val="center"/>
          </w:tcPr>
          <w:p w14:paraId="3F91B9FE">
            <w:pPr>
              <w:jc w:val="left"/>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是指公司为实现其既定目标，对未来一段时间内公司内部和外部各类人力资源补充来源情况的预测。</w:t>
            </w:r>
          </w:p>
        </w:tc>
      </w:tr>
    </w:tbl>
    <w:p w14:paraId="631F95D0">
      <w:pPr>
        <w:pStyle w:val="32"/>
        <w:spacing w:before="312" w:beforeLines="100" w:after="312" w:afterLines="100" w:line="440" w:lineRule="exact"/>
        <w:ind w:left="420" w:hanging="420"/>
        <w:contextualSpacing w:val="0"/>
        <w:rPr>
          <w:rFonts w:ascii="黑体" w:hAnsi="黑体" w:eastAsia="黑体"/>
          <w:sz w:val="28"/>
          <w:szCs w:val="28"/>
        </w:rPr>
      </w:pPr>
      <w:r>
        <w:rPr>
          <w:rFonts w:hint="eastAsia" w:ascii="黑体" w:hAnsi="黑体" w:eastAsia="黑体"/>
          <w:sz w:val="28"/>
          <w:szCs w:val="28"/>
        </w:rPr>
        <w:t>4职责分工</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9"/>
        <w:gridCol w:w="6077"/>
      </w:tblGrid>
      <w:tr w14:paraId="1D53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219" w:type="dxa"/>
            <w:vAlign w:val="center"/>
          </w:tcPr>
          <w:p w14:paraId="4DC325E0">
            <w:pPr>
              <w:spacing w:line="440" w:lineRule="exact"/>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部 门</w:t>
            </w:r>
          </w:p>
        </w:tc>
        <w:tc>
          <w:tcPr>
            <w:tcW w:w="6077" w:type="dxa"/>
            <w:vAlign w:val="center"/>
          </w:tcPr>
          <w:p w14:paraId="5290EFFF">
            <w:pPr>
              <w:spacing w:line="440" w:lineRule="exact"/>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主 要 职 责 描 述</w:t>
            </w:r>
          </w:p>
        </w:tc>
      </w:tr>
      <w:tr w14:paraId="7170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9" w:type="dxa"/>
            <w:vAlign w:val="center"/>
          </w:tcPr>
          <w:p w14:paraId="34CC4232">
            <w:pPr>
              <w:pStyle w:val="32"/>
              <w:numPr>
                <w:ilvl w:val="1"/>
                <w:numId w:val="0"/>
              </w:numPr>
              <w:contextualSpacing w:val="0"/>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行政人事部</w:t>
            </w:r>
          </w:p>
        </w:tc>
        <w:tc>
          <w:tcPr>
            <w:tcW w:w="6077" w:type="dxa"/>
            <w:vAlign w:val="center"/>
          </w:tcPr>
          <w:p w14:paraId="1D25FD2B">
            <w:pPr>
              <w:rPr>
                <w:rFonts w:ascii="宋体" w:hAnsi="宋体" w:eastAsia="宋体" w:cs="宋体"/>
                <w:bCs/>
                <w:color w:val="000000"/>
                <w:kern w:val="0"/>
                <w:sz w:val="24"/>
                <w:lang w:bidi="en-US"/>
              </w:rPr>
            </w:pPr>
            <w:r>
              <w:rPr>
                <w:rFonts w:ascii="宋体" w:hAnsi="宋体" w:eastAsia="宋体" w:cs="宋体"/>
                <w:bCs/>
                <w:color w:val="000000"/>
                <w:kern w:val="0"/>
                <w:sz w:val="24"/>
                <w:lang w:bidi="en-US"/>
              </w:rPr>
              <w:t>1. 负责公司人力资源规划管理办法的制定。</w:t>
            </w:r>
          </w:p>
          <w:p w14:paraId="556E0D6C">
            <w:pPr>
              <w:rPr>
                <w:rFonts w:ascii="宋体" w:hAnsi="宋体" w:eastAsia="宋体" w:cs="宋体"/>
                <w:bCs/>
                <w:color w:val="000000"/>
                <w:kern w:val="0"/>
                <w:sz w:val="24"/>
                <w:lang w:bidi="en-US"/>
              </w:rPr>
            </w:pPr>
            <w:r>
              <w:rPr>
                <w:rFonts w:ascii="宋体" w:hAnsi="宋体" w:eastAsia="宋体" w:cs="宋体"/>
                <w:bCs/>
                <w:color w:val="000000"/>
                <w:kern w:val="0"/>
                <w:sz w:val="24"/>
                <w:lang w:bidi="en-US"/>
              </w:rPr>
              <w:t>2. 负责公司人力资源规划的组织和总体方案的编制。</w:t>
            </w:r>
          </w:p>
          <w:p w14:paraId="1B143635">
            <w:pPr>
              <w:rPr>
                <w:rFonts w:ascii="宋体" w:hAnsi="宋体" w:eastAsia="宋体" w:cs="宋体"/>
                <w:bCs/>
                <w:color w:val="000000"/>
                <w:kern w:val="0"/>
                <w:sz w:val="24"/>
                <w:lang w:bidi="en-US"/>
              </w:rPr>
            </w:pPr>
            <w:r>
              <w:rPr>
                <w:rFonts w:ascii="宋体" w:hAnsi="宋体" w:eastAsia="宋体" w:cs="宋体"/>
                <w:bCs/>
                <w:color w:val="000000"/>
                <w:kern w:val="0"/>
                <w:sz w:val="24"/>
                <w:lang w:bidi="en-US"/>
              </w:rPr>
              <w:t>3. 负责为公司各部门的人力资源规划提供帮助和指导。</w:t>
            </w:r>
          </w:p>
        </w:tc>
      </w:tr>
      <w:tr w14:paraId="2677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9" w:type="dxa"/>
            <w:shd w:val="clear" w:color="auto" w:fill="auto"/>
            <w:vAlign w:val="center"/>
          </w:tcPr>
          <w:p w14:paraId="7D073738">
            <w:pPr>
              <w:jc w:val="center"/>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各部门</w:t>
            </w:r>
          </w:p>
        </w:tc>
        <w:tc>
          <w:tcPr>
            <w:tcW w:w="6077" w:type="dxa"/>
            <w:shd w:val="clear" w:color="auto" w:fill="auto"/>
            <w:vAlign w:val="center"/>
          </w:tcPr>
          <w:p w14:paraId="18DE628C">
            <w:pPr>
              <w:pStyle w:val="32"/>
              <w:numPr>
                <w:ilvl w:val="2"/>
                <w:numId w:val="0"/>
              </w:numPr>
              <w:spacing w:line="440" w:lineRule="exact"/>
              <w:contextualSpacing w:val="0"/>
              <w:rPr>
                <w:rFonts w:ascii="宋体" w:hAnsi="宋体" w:eastAsia="宋体" w:cs="宋体"/>
                <w:bCs/>
                <w:color w:val="000000"/>
                <w:kern w:val="0"/>
                <w:sz w:val="24"/>
                <w:lang w:bidi="en-US"/>
              </w:rPr>
            </w:pPr>
            <w:r>
              <w:rPr>
                <w:rFonts w:hint="eastAsia" w:ascii="宋体" w:hAnsi="宋体" w:eastAsia="宋体" w:cs="宋体"/>
                <w:bCs/>
                <w:color w:val="000000"/>
                <w:kern w:val="0"/>
                <w:sz w:val="24"/>
                <w:lang w:bidi="en-US"/>
              </w:rPr>
              <w:t>负责向行政人事部提供本部门的人力资源规划</w:t>
            </w:r>
          </w:p>
        </w:tc>
      </w:tr>
    </w:tbl>
    <w:p w14:paraId="0528853F">
      <w:pPr>
        <w:pStyle w:val="32"/>
        <w:spacing w:before="312" w:beforeLines="100" w:after="312" w:afterLines="100" w:line="440" w:lineRule="exact"/>
        <w:ind w:left="420" w:hanging="420"/>
        <w:contextualSpacing w:val="0"/>
        <w:rPr>
          <w:rFonts w:ascii="黑体" w:hAnsi="黑体" w:eastAsia="黑体"/>
          <w:sz w:val="28"/>
          <w:szCs w:val="28"/>
        </w:rPr>
      </w:pPr>
      <w:r>
        <w:rPr>
          <w:rFonts w:hint="eastAsia" w:ascii="黑体" w:hAnsi="黑体" w:eastAsia="黑体"/>
          <w:sz w:val="28"/>
          <w:szCs w:val="28"/>
        </w:rPr>
        <w:t>5 规定</w:t>
      </w:r>
    </w:p>
    <w:p w14:paraId="656648FD">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5.1人力资源规划的原则</w:t>
      </w:r>
    </w:p>
    <w:p w14:paraId="200B0DD8">
      <w:pPr>
        <w:spacing w:line="440" w:lineRule="exact"/>
        <w:ind w:firstLine="560" w:firstLineChars="200"/>
        <w:jc w:val="left"/>
        <w:rPr>
          <w:rFonts w:ascii="宋体" w:hAnsi="宋体" w:eastAsia="宋体"/>
          <w:sz w:val="28"/>
          <w:szCs w:val="28"/>
        </w:rPr>
      </w:pPr>
      <w:r>
        <w:rPr>
          <w:rFonts w:ascii="宋体" w:hAnsi="宋体" w:eastAsia="宋体"/>
          <w:sz w:val="28"/>
          <w:szCs w:val="28"/>
        </w:rPr>
        <w:t>5.</w:t>
      </w:r>
      <w:r>
        <w:rPr>
          <w:rFonts w:hint="eastAsia" w:ascii="宋体" w:hAnsi="宋体" w:eastAsia="宋体"/>
          <w:sz w:val="28"/>
          <w:szCs w:val="28"/>
        </w:rPr>
        <w:t>1.</w:t>
      </w:r>
      <w:r>
        <w:rPr>
          <w:rFonts w:ascii="宋体" w:hAnsi="宋体" w:eastAsia="宋体"/>
          <w:sz w:val="28"/>
          <w:szCs w:val="28"/>
        </w:rPr>
        <w:t>1</w:t>
      </w:r>
      <w:r>
        <w:rPr>
          <w:rFonts w:hint="eastAsia" w:ascii="宋体" w:hAnsi="宋体" w:eastAsia="宋体"/>
          <w:sz w:val="28"/>
          <w:szCs w:val="28"/>
        </w:rPr>
        <w:t xml:space="preserve"> </w:t>
      </w:r>
      <w:r>
        <w:rPr>
          <w:rFonts w:ascii="宋体" w:hAnsi="宋体" w:eastAsia="宋体"/>
          <w:sz w:val="28"/>
          <w:szCs w:val="28"/>
        </w:rPr>
        <w:t>人力资源保障原则:人力资源规划工作应有效保证对</w:t>
      </w:r>
      <w:r>
        <w:rPr>
          <w:rFonts w:hint="eastAsia" w:ascii="宋体" w:hAnsi="宋体" w:eastAsia="宋体"/>
          <w:sz w:val="28"/>
          <w:szCs w:val="28"/>
        </w:rPr>
        <w:t>公司</w:t>
      </w:r>
      <w:r>
        <w:rPr>
          <w:rFonts w:ascii="宋体" w:hAnsi="宋体" w:eastAsia="宋体"/>
          <w:sz w:val="28"/>
          <w:szCs w:val="28"/>
        </w:rPr>
        <w:t>人力资源的供给</w:t>
      </w:r>
      <w:r>
        <w:rPr>
          <w:rFonts w:hint="eastAsia" w:ascii="宋体" w:hAnsi="宋体" w:eastAsia="宋体"/>
          <w:sz w:val="28"/>
          <w:szCs w:val="28"/>
        </w:rPr>
        <w:t>，为现实公司战略发展目标提供人力资源保障。</w:t>
      </w:r>
    </w:p>
    <w:p w14:paraId="631EDB94">
      <w:pPr>
        <w:spacing w:line="440" w:lineRule="exact"/>
        <w:ind w:firstLine="560" w:firstLineChars="200"/>
        <w:jc w:val="left"/>
        <w:rPr>
          <w:rFonts w:ascii="宋体" w:hAnsi="宋体" w:eastAsia="宋体"/>
          <w:sz w:val="28"/>
          <w:szCs w:val="28"/>
        </w:rPr>
      </w:pPr>
      <w:r>
        <w:rPr>
          <w:rFonts w:ascii="宋体" w:hAnsi="宋体" w:eastAsia="宋体"/>
          <w:sz w:val="28"/>
          <w:szCs w:val="28"/>
        </w:rPr>
        <w:t>5.</w:t>
      </w:r>
      <w:r>
        <w:rPr>
          <w:rFonts w:hint="eastAsia" w:ascii="宋体" w:hAnsi="宋体" w:eastAsia="宋体"/>
          <w:sz w:val="28"/>
          <w:szCs w:val="28"/>
        </w:rPr>
        <w:t>1.</w:t>
      </w:r>
      <w:r>
        <w:rPr>
          <w:rFonts w:ascii="宋体" w:hAnsi="宋体" w:eastAsia="宋体"/>
          <w:sz w:val="28"/>
          <w:szCs w:val="28"/>
        </w:rPr>
        <w:t>2</w:t>
      </w:r>
      <w:r>
        <w:rPr>
          <w:rFonts w:hint="eastAsia" w:ascii="宋体" w:hAnsi="宋体" w:eastAsia="宋体"/>
          <w:sz w:val="28"/>
          <w:szCs w:val="28"/>
        </w:rPr>
        <w:t xml:space="preserve"> </w:t>
      </w:r>
      <w:r>
        <w:rPr>
          <w:rFonts w:ascii="宋体" w:hAnsi="宋体" w:eastAsia="宋体"/>
          <w:sz w:val="28"/>
          <w:szCs w:val="28"/>
        </w:rPr>
        <w:t>与内外部环境相适应原则:人力资源规划应充分考虑</w:t>
      </w:r>
      <w:r>
        <w:rPr>
          <w:rFonts w:hint="eastAsia" w:ascii="宋体" w:hAnsi="宋体" w:eastAsia="宋体"/>
          <w:sz w:val="28"/>
          <w:szCs w:val="28"/>
        </w:rPr>
        <w:t>公司</w:t>
      </w:r>
      <w:r>
        <w:rPr>
          <w:rFonts w:ascii="宋体" w:hAnsi="宋体" w:eastAsia="宋体"/>
          <w:sz w:val="28"/>
          <w:szCs w:val="28"/>
        </w:rPr>
        <w:t>内外部环境因素以及这些因素的变化趋势</w:t>
      </w:r>
      <w:r>
        <w:rPr>
          <w:rFonts w:hint="eastAsia" w:ascii="宋体" w:hAnsi="宋体" w:eastAsia="宋体"/>
          <w:sz w:val="28"/>
          <w:szCs w:val="28"/>
        </w:rPr>
        <w:t>。</w:t>
      </w:r>
      <w:r>
        <w:rPr>
          <w:rFonts w:hint="eastAsia" w:ascii="宋体" w:hAnsi="宋体" w:eastAsia="宋体"/>
          <w:sz w:val="28"/>
          <w:szCs w:val="28"/>
        </w:rPr>
        <w:tab/>
      </w:r>
    </w:p>
    <w:p w14:paraId="31DA9AE0">
      <w:pPr>
        <w:spacing w:line="440" w:lineRule="exact"/>
        <w:ind w:firstLine="560" w:firstLineChars="200"/>
        <w:jc w:val="left"/>
        <w:rPr>
          <w:rFonts w:ascii="宋体" w:hAnsi="宋体" w:eastAsia="宋体"/>
          <w:sz w:val="28"/>
          <w:szCs w:val="28"/>
        </w:rPr>
      </w:pPr>
      <w:r>
        <w:rPr>
          <w:rFonts w:ascii="宋体" w:hAnsi="宋体" w:eastAsia="宋体"/>
          <w:sz w:val="28"/>
          <w:szCs w:val="28"/>
        </w:rPr>
        <w:t>5.</w:t>
      </w:r>
      <w:r>
        <w:rPr>
          <w:rFonts w:hint="eastAsia" w:ascii="宋体" w:hAnsi="宋体" w:eastAsia="宋体"/>
          <w:sz w:val="28"/>
          <w:szCs w:val="28"/>
        </w:rPr>
        <w:t>1.</w:t>
      </w:r>
      <w:r>
        <w:rPr>
          <w:rFonts w:ascii="宋体" w:hAnsi="宋体" w:eastAsia="宋体"/>
          <w:sz w:val="28"/>
          <w:szCs w:val="28"/>
        </w:rPr>
        <w:t>3</w:t>
      </w:r>
      <w:r>
        <w:rPr>
          <w:rFonts w:hint="eastAsia" w:ascii="宋体" w:hAnsi="宋体" w:eastAsia="宋体"/>
          <w:sz w:val="28"/>
          <w:szCs w:val="28"/>
        </w:rPr>
        <w:t xml:space="preserve"> </w:t>
      </w:r>
      <w:r>
        <w:rPr>
          <w:rFonts w:ascii="宋体" w:hAnsi="宋体" w:eastAsia="宋体"/>
          <w:sz w:val="28"/>
          <w:szCs w:val="28"/>
        </w:rPr>
        <w:t>系统性原则:人力资源规划要</w:t>
      </w:r>
      <w:r>
        <w:rPr>
          <w:rFonts w:hint="eastAsia" w:ascii="宋体" w:hAnsi="宋体" w:eastAsia="宋体"/>
          <w:sz w:val="28"/>
          <w:szCs w:val="28"/>
        </w:rPr>
        <w:t>统筹考虑</w:t>
      </w:r>
      <w:r>
        <w:rPr>
          <w:rFonts w:ascii="宋体" w:hAnsi="宋体" w:eastAsia="宋体"/>
          <w:sz w:val="28"/>
          <w:szCs w:val="28"/>
        </w:rPr>
        <w:t>人力资源的结构，</w:t>
      </w:r>
      <w:r>
        <w:rPr>
          <w:rFonts w:hint="eastAsia" w:ascii="宋体" w:hAnsi="宋体" w:eastAsia="宋体"/>
          <w:sz w:val="28"/>
          <w:szCs w:val="28"/>
        </w:rPr>
        <w:t>保证公司人才在类别和年龄梯次上科学合理。</w:t>
      </w:r>
    </w:p>
    <w:p w14:paraId="2A74629C">
      <w:pPr>
        <w:spacing w:line="440" w:lineRule="exact"/>
        <w:ind w:firstLine="560" w:firstLineChars="200"/>
        <w:jc w:val="left"/>
        <w:rPr>
          <w:rFonts w:ascii="宋体" w:hAnsi="宋体" w:eastAsia="宋体"/>
          <w:sz w:val="28"/>
          <w:szCs w:val="28"/>
        </w:rPr>
      </w:pPr>
      <w:r>
        <w:rPr>
          <w:rFonts w:ascii="宋体" w:hAnsi="宋体" w:eastAsia="宋体"/>
          <w:sz w:val="28"/>
          <w:szCs w:val="28"/>
        </w:rPr>
        <w:t>5.</w:t>
      </w:r>
      <w:r>
        <w:rPr>
          <w:rFonts w:hint="eastAsia" w:ascii="宋体" w:hAnsi="宋体" w:eastAsia="宋体"/>
          <w:sz w:val="28"/>
          <w:szCs w:val="28"/>
        </w:rPr>
        <w:t>1.</w:t>
      </w:r>
      <w:r>
        <w:rPr>
          <w:rFonts w:ascii="宋体" w:hAnsi="宋体" w:eastAsia="宋体"/>
          <w:sz w:val="28"/>
          <w:szCs w:val="28"/>
        </w:rPr>
        <w:t>4</w:t>
      </w:r>
      <w:r>
        <w:rPr>
          <w:rFonts w:hint="eastAsia" w:ascii="宋体" w:hAnsi="宋体" w:eastAsia="宋体"/>
          <w:sz w:val="28"/>
          <w:szCs w:val="28"/>
        </w:rPr>
        <w:t xml:space="preserve"> 公司</w:t>
      </w:r>
      <w:r>
        <w:rPr>
          <w:rFonts w:ascii="宋体" w:hAnsi="宋体" w:eastAsia="宋体"/>
          <w:sz w:val="28"/>
          <w:szCs w:val="28"/>
        </w:rPr>
        <w:t>和员工共同发展的原则:人力资源规划应能够保证</w:t>
      </w:r>
      <w:r>
        <w:rPr>
          <w:rFonts w:hint="eastAsia" w:ascii="宋体" w:hAnsi="宋体" w:eastAsia="宋体"/>
          <w:sz w:val="28"/>
          <w:szCs w:val="28"/>
        </w:rPr>
        <w:t>公司</w:t>
      </w:r>
      <w:r>
        <w:rPr>
          <w:rFonts w:ascii="宋体" w:hAnsi="宋体" w:eastAsia="宋体"/>
          <w:sz w:val="28"/>
          <w:szCs w:val="28"/>
        </w:rPr>
        <w:t>和员工共同发展</w:t>
      </w:r>
      <w:r>
        <w:rPr>
          <w:rFonts w:hint="eastAsia" w:ascii="宋体" w:hAnsi="宋体" w:eastAsia="宋体"/>
          <w:sz w:val="28"/>
          <w:szCs w:val="28"/>
        </w:rPr>
        <w:t>。</w:t>
      </w:r>
    </w:p>
    <w:p w14:paraId="4DF7CF57">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5.2人力资源需求预测</w:t>
      </w:r>
    </w:p>
    <w:p w14:paraId="36DA2030">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5.2</w:t>
      </w:r>
      <w:r>
        <w:rPr>
          <w:rFonts w:hint="eastAsia" w:ascii="Times New Roman" w:hAnsi="Times New Roman" w:eastAsia="宋体" w:cs="Times New Roman"/>
          <w:sz w:val="28"/>
          <w:szCs w:val="28"/>
        </w:rPr>
        <w:t>.</w:t>
      </w:r>
      <w:r>
        <w:rPr>
          <w:rFonts w:ascii="Times New Roman" w:hAnsi="Times New Roman" w:eastAsia="宋体" w:cs="Times New Roman"/>
          <w:sz w:val="28"/>
          <w:szCs w:val="28"/>
        </w:rPr>
        <w:t>1</w:t>
      </w:r>
      <w:r>
        <w:rPr>
          <w:rFonts w:hint="eastAsia" w:ascii="Times New Roman" w:hAnsi="Times New Roman" w:eastAsia="宋体" w:cs="Times New Roman"/>
          <w:sz w:val="28"/>
          <w:szCs w:val="28"/>
        </w:rPr>
        <w:t>人力资源需求预测分为现实人力资源需求预测、未来人力资源需求预测和未来人力资源流失预测。</w:t>
      </w:r>
    </w:p>
    <w:p w14:paraId="69119445">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5.2</w:t>
      </w:r>
      <w:r>
        <w:rPr>
          <w:rFonts w:hint="eastAsia" w:ascii="Times New Roman" w:hAnsi="Times New Roman" w:eastAsia="宋体" w:cs="Times New Roman"/>
          <w:sz w:val="28"/>
          <w:szCs w:val="28"/>
        </w:rPr>
        <w:t>.</w:t>
      </w:r>
      <w:r>
        <w:rPr>
          <w:rFonts w:ascii="Times New Roman" w:hAnsi="Times New Roman" w:eastAsia="宋体" w:cs="Times New Roman"/>
          <w:sz w:val="28"/>
          <w:szCs w:val="28"/>
        </w:rPr>
        <w:t>2</w:t>
      </w:r>
      <w:r>
        <w:rPr>
          <w:rFonts w:hint="eastAsia" w:ascii="Times New Roman" w:hAnsi="Times New Roman" w:eastAsia="宋体" w:cs="Times New Roman"/>
          <w:sz w:val="28"/>
          <w:szCs w:val="28"/>
        </w:rPr>
        <w:t>人力资源需求预测是一项系统工作，各部门应在行政人事部门的组织下积极参与。</w:t>
      </w:r>
    </w:p>
    <w:p w14:paraId="62721C2B">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5.2</w:t>
      </w:r>
      <w:r>
        <w:rPr>
          <w:rFonts w:hint="eastAsia" w:ascii="Times New Roman" w:hAnsi="Times New Roman" w:eastAsia="宋体" w:cs="Times New Roman"/>
          <w:sz w:val="28"/>
          <w:szCs w:val="28"/>
        </w:rPr>
        <w:t>.</w:t>
      </w:r>
      <w:r>
        <w:rPr>
          <w:rFonts w:ascii="Times New Roman" w:hAnsi="Times New Roman" w:eastAsia="宋体" w:cs="Times New Roman"/>
          <w:sz w:val="28"/>
          <w:szCs w:val="28"/>
        </w:rPr>
        <w:t>3</w:t>
      </w:r>
      <w:r>
        <w:rPr>
          <w:rFonts w:hint="eastAsia" w:ascii="Times New Roman" w:hAnsi="Times New Roman" w:eastAsia="宋体" w:cs="Times New Roman"/>
          <w:sz w:val="28"/>
          <w:szCs w:val="28"/>
        </w:rPr>
        <w:t>人力资源需求预测涉及多种因素，各部门在预测中应灵活采用定性预测和定量预测的方法，并在实际执行中对预测结果进行不断修正。</w:t>
      </w:r>
    </w:p>
    <w:p w14:paraId="4EAF7630">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5.3人力资源供给预测</w:t>
      </w:r>
    </w:p>
    <w:p w14:paraId="3C55DDBD">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5.3.1</w:t>
      </w:r>
      <w:r>
        <w:rPr>
          <w:rFonts w:hint="eastAsia" w:ascii="Times New Roman" w:hAnsi="Times New Roman" w:eastAsia="宋体" w:cs="Times New Roman"/>
          <w:sz w:val="28"/>
          <w:szCs w:val="28"/>
        </w:rPr>
        <w:t xml:space="preserve"> 人力资源供给预测包括内部人力资源供给预测和外部人力资源供给预测。</w:t>
      </w:r>
    </w:p>
    <w:p w14:paraId="45286E62">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5.3.2</w:t>
      </w:r>
      <w:r>
        <w:rPr>
          <w:rFonts w:hint="eastAsia" w:ascii="Times New Roman" w:hAnsi="Times New Roman" w:eastAsia="宋体" w:cs="Times New Roman"/>
          <w:sz w:val="28"/>
          <w:szCs w:val="28"/>
        </w:rPr>
        <w:t xml:space="preserve"> 行政人事部在进行供给预测时，应把工作重点放在内部人员拥有量的预测上。外部供给量的预测应侧重于关键人员，主要是高级管理人员和高级技术人员的供给预测。</w:t>
      </w:r>
    </w:p>
    <w:p w14:paraId="3B1F6D75">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5.3.3</w:t>
      </w:r>
      <w:r>
        <w:rPr>
          <w:rFonts w:hint="eastAsia" w:ascii="Times New Roman" w:hAnsi="Times New Roman" w:eastAsia="宋体" w:cs="Times New Roman"/>
          <w:sz w:val="28"/>
          <w:szCs w:val="28"/>
        </w:rPr>
        <w:t xml:space="preserve"> 人力资源供给预测是动态的，行政人事部应根据公司内外部环境的变化不断做出调整</w:t>
      </w:r>
      <w:r>
        <w:rPr>
          <w:rFonts w:ascii="Times New Roman" w:hAnsi="Times New Roman" w:eastAsia="宋体" w:cs="Times New Roman"/>
          <w:sz w:val="28"/>
          <w:szCs w:val="28"/>
        </w:rPr>
        <w:t>。</w:t>
      </w:r>
    </w:p>
    <w:p w14:paraId="3FB702C3">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5.4人力资源需求的确定</w:t>
      </w:r>
    </w:p>
    <w:p w14:paraId="6AF1C3D6">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5.4.1</w:t>
      </w:r>
      <w:r>
        <w:rPr>
          <w:rFonts w:hint="eastAsia" w:ascii="Times New Roman" w:hAnsi="Times New Roman" w:eastAsia="宋体" w:cs="Times New Roman"/>
          <w:sz w:val="28"/>
          <w:szCs w:val="28"/>
        </w:rPr>
        <w:t>行政人事部应通过公司人力资源需求的预测数和在同期公司内部可供给的人力资源预测数的对比分析，测算出各类人员的净需求数。</w:t>
      </w:r>
    </w:p>
    <w:p w14:paraId="57F2D024">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5.4.2</w:t>
      </w:r>
      <w:r>
        <w:rPr>
          <w:rFonts w:hint="eastAsia" w:ascii="Times New Roman" w:hAnsi="Times New Roman" w:eastAsia="宋体" w:cs="Times New Roman"/>
          <w:sz w:val="28"/>
          <w:szCs w:val="28"/>
        </w:rPr>
        <w:t>行政人事部应从整体上把握公司在预测期内每年的人力资源净需求情况。</w:t>
      </w:r>
    </w:p>
    <w:p w14:paraId="1927E865">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5.4.3</w:t>
      </w:r>
      <w:r>
        <w:rPr>
          <w:rFonts w:hint="eastAsia" w:ascii="Times New Roman" w:hAnsi="Times New Roman" w:eastAsia="宋体" w:cs="Times New Roman"/>
          <w:sz w:val="28"/>
          <w:szCs w:val="28"/>
        </w:rPr>
        <w:t xml:space="preserve"> 行政人事部要对预测期内每年的人力资源净需求进行结构分析，明确人力资源净需求的岗位、人数和相应标准。</w:t>
      </w:r>
    </w:p>
    <w:p w14:paraId="2B0B3313">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5.5人力资源规划方案的制定</w:t>
      </w:r>
    </w:p>
    <w:p w14:paraId="67B32535">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5.5.1</w:t>
      </w:r>
      <w:r>
        <w:rPr>
          <w:rFonts w:hint="eastAsia" w:ascii="Times New Roman" w:hAnsi="Times New Roman" w:eastAsia="宋体" w:cs="Times New Roman"/>
          <w:sz w:val="28"/>
          <w:szCs w:val="28"/>
        </w:rPr>
        <w:t>人力资源规划方案包括人力资源总体规划方案和各项业务规划。</w:t>
      </w:r>
    </w:p>
    <w:p w14:paraId="5EA76321">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5.5.2</w:t>
      </w:r>
      <w:r>
        <w:rPr>
          <w:rFonts w:hint="eastAsia" w:ascii="Times New Roman" w:hAnsi="Times New Roman" w:eastAsia="宋体" w:cs="Times New Roman"/>
          <w:sz w:val="28"/>
          <w:szCs w:val="28"/>
        </w:rPr>
        <w:t xml:space="preserve"> 人力资源总体规划方案包括人力资源开发的总目标、实施步骤和总的预算安排。</w:t>
      </w:r>
    </w:p>
    <w:p w14:paraId="5692D303">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5.5.3</w:t>
      </w:r>
      <w:r>
        <w:rPr>
          <w:rFonts w:hint="eastAsia" w:ascii="Times New Roman" w:hAnsi="Times New Roman" w:eastAsia="宋体" w:cs="Times New Roman"/>
          <w:sz w:val="28"/>
          <w:szCs w:val="28"/>
        </w:rPr>
        <w:t xml:space="preserve"> 各项业务规划是人力资源各项功能模块的计划方案，主要包括：</w:t>
      </w:r>
    </w:p>
    <w:p w14:paraId="59B5F4C0">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（1）人员配备计划：公司中长期内不同职务、部门或工作类型的人员分布状况的计划方案；</w:t>
      </w:r>
    </w:p>
    <w:p w14:paraId="347B61B6">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（2）人员补充计划：公司需要补充人员的岗位、数量，对人员的要求、补充渠道、补充方法和相关预算的计划方案；</w:t>
      </w:r>
    </w:p>
    <w:p w14:paraId="7C605589">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（3）培训开发计划：有关培训对象、目的、内容、时间、地点、培训师资、预算等内容的计划方案；</w:t>
      </w:r>
    </w:p>
    <w:p w14:paraId="16BE617B">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（4）绩效与薪酬福利计划：有关个人及部门的绩效标准、衡量方法、薪酬结构、工资总额、工资关系、福利项目以及绩效与薪酬的对应关系等内容的计划方案。</w:t>
      </w:r>
    </w:p>
    <w:p w14:paraId="20AE7723">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5.5.4</w:t>
      </w:r>
      <w:r>
        <w:rPr>
          <w:rFonts w:hint="eastAsia" w:ascii="Times New Roman" w:hAnsi="Times New Roman" w:eastAsia="宋体" w:cs="Times New Roman"/>
          <w:sz w:val="28"/>
          <w:szCs w:val="28"/>
        </w:rPr>
        <w:t xml:space="preserve"> 公司根据预测期内人员净需求预测结果的不同而采取不同政策和措施。</w:t>
      </w:r>
    </w:p>
    <w:p w14:paraId="601D502E">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（1）当人员净需求为正，即公司在未来某一时期、某些岗位上人员短缺时，将选择以下一些政策和措施加以解决：</w:t>
      </w:r>
    </w:p>
    <w:p w14:paraId="5F99E613">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a.制定招聘政策，从外部进行招聘；</w:t>
      </w:r>
    </w:p>
    <w:p w14:paraId="2E1C604A">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b.如果工作为阶段性任务，雇佣全日制或非全日制员工；</w:t>
      </w:r>
    </w:p>
    <w:p w14:paraId="11A6B441">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c.改进技术或进行超前生产；</w:t>
      </w:r>
    </w:p>
    <w:p w14:paraId="435DCC06">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d.延长员工劳动时间或增加工作负荷量，给予超时间和超工作负荷量的奖励。</w:t>
      </w:r>
    </w:p>
    <w:p w14:paraId="0068D4AE">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（2）当人员净需求为负，既公司在未来某一时期在某些岗位上人员过剩时，将选择以下一些政策和措施加以解决：</w:t>
      </w:r>
    </w:p>
    <w:p w14:paraId="50B3CA29">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a.对部门进行精简；</w:t>
      </w:r>
    </w:p>
    <w:p w14:paraId="1C5F7485">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b.尽可能采用实习生，并按日支付实习待遇；</w:t>
      </w:r>
    </w:p>
    <w:p w14:paraId="1505CA37">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c.减少工作时间，并随之减少工资支付。</w:t>
      </w:r>
    </w:p>
    <w:p w14:paraId="1A2B66CA">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5.5.5</w:t>
      </w:r>
      <w:r>
        <w:rPr>
          <w:rFonts w:hint="eastAsia" w:ascii="Times New Roman" w:hAnsi="Times New Roman" w:eastAsia="宋体" w:cs="Times New Roman"/>
          <w:sz w:val="28"/>
          <w:szCs w:val="28"/>
        </w:rPr>
        <w:t xml:space="preserve"> 人力资源规划方案的编写内容</w:t>
      </w:r>
    </w:p>
    <w:p w14:paraId="0E131FD0">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（1）人员配置计划；</w:t>
      </w:r>
    </w:p>
    <w:p w14:paraId="0EB82C88">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（2）人员需求预测；</w:t>
      </w:r>
    </w:p>
    <w:p w14:paraId="4A911933">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（3）人员补充计划；</w:t>
      </w:r>
    </w:p>
    <w:p w14:paraId="3B80916B">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（4）人员培训计划；</w:t>
      </w:r>
    </w:p>
    <w:p w14:paraId="4E57922F">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（5）人力资源费用预算；</w:t>
      </w:r>
    </w:p>
    <w:p w14:paraId="108FE686">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（6）关键任务的风险分析和对策。</w:t>
      </w:r>
    </w:p>
    <w:tbl>
      <w:tblPr>
        <w:tblStyle w:val="16"/>
        <w:tblpPr w:leftFromText="180" w:rightFromText="180" w:vertAnchor="text" w:horzAnchor="margin" w:tblpXSpec="center" w:tblpY="705"/>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193"/>
        <w:gridCol w:w="3758"/>
        <w:gridCol w:w="3412"/>
      </w:tblGrid>
      <w:tr w14:paraId="7DC9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817" w:type="dxa"/>
            <w:vAlign w:val="center"/>
          </w:tcPr>
          <w:p w14:paraId="7B8B6729">
            <w:pPr>
              <w:tabs>
                <w:tab w:val="center" w:pos="4153"/>
                <w:tab w:val="right" w:pos="8306"/>
              </w:tabs>
              <w:snapToGrid w:val="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1193" w:type="dxa"/>
            <w:vAlign w:val="center"/>
          </w:tcPr>
          <w:p w14:paraId="2E0190D9">
            <w:pPr>
              <w:tabs>
                <w:tab w:val="center" w:pos="4153"/>
                <w:tab w:val="right" w:pos="8306"/>
              </w:tabs>
              <w:snapToGrid w:val="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活动</w:t>
            </w:r>
          </w:p>
          <w:p w14:paraId="0D1E9F8A">
            <w:pPr>
              <w:tabs>
                <w:tab w:val="center" w:pos="4153"/>
                <w:tab w:val="right" w:pos="8306"/>
              </w:tabs>
              <w:snapToGrid w:val="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名称</w:t>
            </w:r>
          </w:p>
        </w:tc>
        <w:tc>
          <w:tcPr>
            <w:tcW w:w="3758" w:type="dxa"/>
            <w:vAlign w:val="center"/>
          </w:tcPr>
          <w:p w14:paraId="6ADB2847">
            <w:pPr>
              <w:tabs>
                <w:tab w:val="center" w:pos="4153"/>
                <w:tab w:val="right" w:pos="8306"/>
              </w:tabs>
              <w:snapToGrid w:val="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详细描述</w:t>
            </w:r>
          </w:p>
        </w:tc>
        <w:tc>
          <w:tcPr>
            <w:tcW w:w="3412" w:type="dxa"/>
            <w:vAlign w:val="center"/>
          </w:tcPr>
          <w:p w14:paraId="74A52001">
            <w:pPr>
              <w:tabs>
                <w:tab w:val="center" w:pos="4153"/>
                <w:tab w:val="right" w:pos="8306"/>
              </w:tabs>
              <w:snapToGrid w:val="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记录表单</w:t>
            </w:r>
          </w:p>
        </w:tc>
      </w:tr>
      <w:tr w14:paraId="1AE04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817" w:type="dxa"/>
            <w:vAlign w:val="center"/>
          </w:tcPr>
          <w:p w14:paraId="3F410C87">
            <w:pPr>
              <w:tabs>
                <w:tab w:val="center" w:pos="4153"/>
                <w:tab w:val="right" w:pos="8306"/>
              </w:tabs>
              <w:snapToGrid w:val="0"/>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1</w:t>
            </w:r>
          </w:p>
        </w:tc>
        <w:tc>
          <w:tcPr>
            <w:tcW w:w="1193" w:type="dxa"/>
            <w:vAlign w:val="center"/>
          </w:tcPr>
          <w:p w14:paraId="3D8A78FA">
            <w:pPr>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规划</w:t>
            </w:r>
          </w:p>
        </w:tc>
        <w:tc>
          <w:tcPr>
            <w:tcW w:w="3758" w:type="dxa"/>
            <w:vAlign w:val="center"/>
          </w:tcPr>
          <w:p w14:paraId="044FD1CF">
            <w:pPr>
              <w:spacing w:line="320" w:lineRule="exact"/>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1.各部门向行政人事部提供本部门的人力资源规划；</w:t>
            </w:r>
          </w:p>
          <w:p w14:paraId="0530B484">
            <w:pPr>
              <w:spacing w:line="320" w:lineRule="exact"/>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2.行政人事部进行企业内、外部环境分析</w:t>
            </w:r>
          </w:p>
        </w:tc>
        <w:tc>
          <w:tcPr>
            <w:tcW w:w="3412" w:type="dxa"/>
            <w:vAlign w:val="center"/>
          </w:tcPr>
          <w:p w14:paraId="3889D5EA">
            <w:pPr>
              <w:spacing w:line="320" w:lineRule="exact"/>
              <w:jc w:val="center"/>
              <w:rPr>
                <w:rFonts w:hint="eastAsia" w:ascii="宋体" w:hAnsi="宋体" w:eastAsia="宋体" w:cs="宋体"/>
                <w:b w:val="0"/>
                <w:bCs w:val="0"/>
                <w:sz w:val="24"/>
                <w:szCs w:val="24"/>
              </w:rPr>
            </w:pPr>
          </w:p>
        </w:tc>
      </w:tr>
      <w:tr w14:paraId="0995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282CA821">
            <w:pPr>
              <w:tabs>
                <w:tab w:val="center" w:pos="4153"/>
                <w:tab w:val="right" w:pos="8306"/>
              </w:tabs>
              <w:snapToGrid w:val="0"/>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2</w:t>
            </w:r>
          </w:p>
        </w:tc>
        <w:tc>
          <w:tcPr>
            <w:tcW w:w="1193" w:type="dxa"/>
            <w:vAlign w:val="center"/>
          </w:tcPr>
          <w:p w14:paraId="543ABEFF">
            <w:pPr>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预测</w:t>
            </w:r>
          </w:p>
        </w:tc>
        <w:tc>
          <w:tcPr>
            <w:tcW w:w="3758" w:type="dxa"/>
            <w:vAlign w:val="center"/>
          </w:tcPr>
          <w:p w14:paraId="6CBE21A3">
            <w:pPr>
              <w:spacing w:line="320" w:lineRule="exact"/>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1.人力资源需求预测；</w:t>
            </w:r>
          </w:p>
          <w:p w14:paraId="551D64B9">
            <w:pPr>
              <w:spacing w:line="320" w:lineRule="exact"/>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2.人力资源供给预测</w:t>
            </w:r>
          </w:p>
        </w:tc>
        <w:tc>
          <w:tcPr>
            <w:tcW w:w="3412" w:type="dxa"/>
            <w:vAlign w:val="center"/>
          </w:tcPr>
          <w:p w14:paraId="63ADE672">
            <w:pPr>
              <w:spacing w:line="320" w:lineRule="exact"/>
              <w:jc w:val="center"/>
              <w:rPr>
                <w:rFonts w:hint="eastAsia" w:ascii="宋体" w:hAnsi="宋体" w:eastAsia="宋体" w:cs="宋体"/>
                <w:b w:val="0"/>
                <w:bCs w:val="0"/>
                <w:sz w:val="24"/>
                <w:szCs w:val="24"/>
              </w:rPr>
            </w:pPr>
            <w:bookmarkStart w:id="1" w:name="_Hlk208562663"/>
            <w:r>
              <w:rPr>
                <w:rFonts w:hint="eastAsia" w:ascii="宋体" w:hAnsi="宋体" w:eastAsia="宋体" w:cs="宋体"/>
                <w:b w:val="0"/>
                <w:bCs w:val="0"/>
                <w:sz w:val="24"/>
                <w:szCs w:val="24"/>
              </w:rPr>
              <w:t>《现实人力资源需求预测表》</w:t>
            </w:r>
          </w:p>
          <w:p w14:paraId="216E8A11">
            <w:pPr>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《未来人力资源需求预测表》</w:t>
            </w:r>
          </w:p>
          <w:bookmarkEnd w:id="1"/>
          <w:p w14:paraId="28B3822C">
            <w:pPr>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《未来人力资源流失预测表》</w:t>
            </w:r>
          </w:p>
        </w:tc>
      </w:tr>
      <w:tr w14:paraId="5DA0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817" w:type="dxa"/>
            <w:vAlign w:val="center"/>
          </w:tcPr>
          <w:p w14:paraId="4BBD088B">
            <w:pPr>
              <w:tabs>
                <w:tab w:val="center" w:pos="4153"/>
                <w:tab w:val="right" w:pos="8306"/>
              </w:tabs>
              <w:snapToGrid w:val="0"/>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3</w:t>
            </w:r>
          </w:p>
        </w:tc>
        <w:tc>
          <w:tcPr>
            <w:tcW w:w="1193" w:type="dxa"/>
            <w:vAlign w:val="center"/>
          </w:tcPr>
          <w:p w14:paraId="2DFD93DD">
            <w:pPr>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确定需求</w:t>
            </w:r>
          </w:p>
        </w:tc>
        <w:tc>
          <w:tcPr>
            <w:tcW w:w="3758" w:type="dxa"/>
            <w:vAlign w:val="center"/>
          </w:tcPr>
          <w:p w14:paraId="741E572E">
            <w:pPr>
              <w:spacing w:line="320" w:lineRule="exact"/>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行政人事部确定人员净需求</w:t>
            </w:r>
          </w:p>
        </w:tc>
        <w:tc>
          <w:tcPr>
            <w:tcW w:w="3412" w:type="dxa"/>
            <w:vAlign w:val="center"/>
          </w:tcPr>
          <w:p w14:paraId="4B036E01">
            <w:pPr>
              <w:spacing w:line="320" w:lineRule="exact"/>
              <w:rPr>
                <w:rFonts w:hint="eastAsia" w:ascii="宋体" w:hAnsi="宋体" w:eastAsia="宋体" w:cs="宋体"/>
                <w:b w:val="0"/>
                <w:bCs w:val="0"/>
                <w:sz w:val="24"/>
                <w:szCs w:val="24"/>
              </w:rPr>
            </w:pPr>
            <w:bookmarkStart w:id="2" w:name="_Hlk208562885"/>
            <w:r>
              <w:rPr>
                <w:rFonts w:hint="eastAsia" w:ascii="宋体" w:hAnsi="宋体" w:eastAsia="宋体" w:cs="宋体"/>
                <w:b w:val="0"/>
                <w:bCs w:val="0"/>
                <w:sz w:val="24"/>
                <w:szCs w:val="24"/>
              </w:rPr>
              <w:t>《人力资源净需求表》</w:t>
            </w:r>
            <w:bookmarkEnd w:id="2"/>
          </w:p>
        </w:tc>
      </w:tr>
      <w:tr w14:paraId="0D11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EDCE1BB">
            <w:pPr>
              <w:tabs>
                <w:tab w:val="center" w:pos="4153"/>
                <w:tab w:val="right" w:pos="8306"/>
              </w:tabs>
              <w:snapToGrid w:val="0"/>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4</w:t>
            </w:r>
          </w:p>
        </w:tc>
        <w:tc>
          <w:tcPr>
            <w:tcW w:w="1193" w:type="dxa"/>
            <w:vAlign w:val="center"/>
          </w:tcPr>
          <w:p w14:paraId="5ACCAAB5">
            <w:pPr>
              <w:spacing w:line="32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方案制定</w:t>
            </w:r>
          </w:p>
        </w:tc>
        <w:tc>
          <w:tcPr>
            <w:tcW w:w="3758" w:type="dxa"/>
            <w:vAlign w:val="center"/>
          </w:tcPr>
          <w:p w14:paraId="78BDD18B">
            <w:pPr>
              <w:spacing w:line="320" w:lineRule="exact"/>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1.行政人事部制定方案；</w:t>
            </w:r>
          </w:p>
          <w:p w14:paraId="251CC200">
            <w:pPr>
              <w:spacing w:line="320" w:lineRule="exact"/>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2.报公司行政人事副总经理审批；</w:t>
            </w:r>
          </w:p>
          <w:p w14:paraId="5B4B4141">
            <w:pPr>
              <w:spacing w:line="320" w:lineRule="exact"/>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3.报总经理批准</w:t>
            </w:r>
          </w:p>
        </w:tc>
        <w:tc>
          <w:tcPr>
            <w:tcW w:w="3412" w:type="dxa"/>
            <w:vAlign w:val="center"/>
          </w:tcPr>
          <w:p w14:paraId="711350D9">
            <w:pPr>
              <w:pStyle w:val="32"/>
              <w:spacing w:line="320" w:lineRule="exact"/>
              <w:jc w:val="center"/>
              <w:rPr>
                <w:rFonts w:hint="eastAsia" w:ascii="宋体" w:hAnsi="宋体" w:eastAsia="宋体" w:cs="宋体"/>
                <w:b w:val="0"/>
                <w:bCs w:val="0"/>
                <w:sz w:val="24"/>
                <w:szCs w:val="24"/>
              </w:rPr>
            </w:pPr>
          </w:p>
        </w:tc>
      </w:tr>
    </w:tbl>
    <w:p w14:paraId="75F1AA81">
      <w:pPr>
        <w:pStyle w:val="32"/>
        <w:spacing w:before="312" w:beforeLines="100" w:after="312" w:afterLines="100" w:line="440" w:lineRule="exact"/>
        <w:ind w:left="0"/>
        <w:contextualSpacing w:val="0"/>
        <w:rPr>
          <w:rFonts w:hint="eastAsia" w:ascii="黑体" w:hAnsi="黑体" w:eastAsia="黑体"/>
          <w:sz w:val="28"/>
          <w:szCs w:val="28"/>
        </w:rPr>
      </w:pPr>
      <w:r>
        <w:rPr>
          <w:rFonts w:hint="eastAsia" w:ascii="黑体" w:hAnsi="黑体" w:eastAsia="黑体"/>
          <w:sz w:val="28"/>
          <w:szCs w:val="28"/>
        </w:rPr>
        <w:t>6 流程</w:t>
      </w:r>
    </w:p>
    <w:p w14:paraId="05B69139">
      <w:pPr>
        <w:bidi w:val="0"/>
        <w:rPr>
          <w:rFonts w:hint="eastAsia"/>
          <w:lang w:eastAsia="zh-CN"/>
        </w:rPr>
      </w:pPr>
      <w:r>
        <w:rPr>
          <w:rFonts w:hint="eastAsia"/>
          <w:lang w:eastAsia="zh-CN"/>
        </w:rPr>
        <w:drawing>
          <wp:inline distT="0" distB="0" distL="114300" distR="114300">
            <wp:extent cx="5268595" cy="1444625"/>
            <wp:effectExtent l="0" t="0" r="1905" b="3175"/>
            <wp:docPr id="1" name="图片 1" descr="1c8742ec647568096f30b379096c9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c8742ec647568096f30b379096c9fcb"/>
                    <pic:cNvPicPr>
                      <a:picLocks noChangeAspect="1"/>
                    </pic:cNvPicPr>
                  </pic:nvPicPr>
                  <pic:blipFill>
                    <a:blip r:embed="rId7"/>
                    <a:stretch>
                      <a:fillRect/>
                    </a:stretch>
                  </pic:blipFill>
                  <pic:spPr>
                    <a:xfrm>
                      <a:off x="0" y="0"/>
                      <a:ext cx="5268595" cy="1444625"/>
                    </a:xfrm>
                    <a:prstGeom prst="rect">
                      <a:avLst/>
                    </a:prstGeom>
                  </pic:spPr>
                </pic:pic>
              </a:graphicData>
            </a:graphic>
          </wp:inline>
        </w:drawing>
      </w:r>
    </w:p>
    <w:p w14:paraId="6C2A26A9">
      <w:pPr>
        <w:pStyle w:val="32"/>
        <w:spacing w:before="312" w:beforeLines="100" w:after="312" w:afterLines="100" w:line="440" w:lineRule="exact"/>
        <w:ind w:left="0"/>
        <w:contextualSpacing w:val="0"/>
        <w:rPr>
          <w:rFonts w:hint="eastAsia" w:ascii="黑体" w:hAnsi="黑体" w:eastAsia="黑体"/>
          <w:sz w:val="28"/>
          <w:szCs w:val="28"/>
        </w:rPr>
      </w:pPr>
    </w:p>
    <w:p w14:paraId="1B0097B4">
      <w:pPr>
        <w:pStyle w:val="32"/>
        <w:spacing w:before="312" w:beforeLines="100" w:after="312" w:afterLines="100" w:line="440" w:lineRule="exact"/>
        <w:ind w:left="0"/>
        <w:contextualSpacing w:val="0"/>
        <w:rPr>
          <w:rFonts w:ascii="黑体" w:hAnsi="黑体" w:eastAsia="黑体"/>
          <w:sz w:val="28"/>
          <w:szCs w:val="28"/>
        </w:rPr>
      </w:pPr>
      <w:r>
        <w:rPr>
          <w:rFonts w:hint="eastAsia" w:ascii="黑体" w:hAnsi="黑体" w:eastAsia="黑体"/>
          <w:sz w:val="28"/>
          <w:szCs w:val="28"/>
        </w:rPr>
        <w:t>7 规定表格</w:t>
      </w:r>
    </w:p>
    <w:p w14:paraId="00C8A41E">
      <w:pPr>
        <w:spacing w:line="440" w:lineRule="exact"/>
        <w:ind w:firstLine="560" w:firstLineChars="200"/>
        <w:jc w:val="left"/>
        <w:rPr>
          <w:rFonts w:ascii="宋体" w:hAnsi="宋体" w:eastAsia="宋体" w:cs="宋体"/>
          <w:sz w:val="28"/>
          <w:szCs w:val="24"/>
        </w:rPr>
      </w:pPr>
      <w:r>
        <w:rPr>
          <w:rFonts w:ascii="宋体" w:hAnsi="宋体" w:eastAsia="宋体" w:cs="宋体"/>
          <w:sz w:val="28"/>
          <w:szCs w:val="24"/>
        </w:rPr>
        <w:t>GLTX-XZ-01-01-A</w:t>
      </w:r>
      <w:r>
        <w:rPr>
          <w:rFonts w:hint="eastAsia" w:ascii="宋体" w:hAnsi="宋体" w:eastAsia="宋体" w:cs="宋体"/>
          <w:sz w:val="28"/>
          <w:szCs w:val="24"/>
        </w:rPr>
        <w:t xml:space="preserve">  沈阳</w:t>
      </w:r>
      <w:r>
        <w:rPr>
          <w:rFonts w:ascii="宋体" w:hAnsi="宋体" w:eastAsia="宋体" w:cs="宋体"/>
          <w:sz w:val="28"/>
          <w:szCs w:val="24"/>
        </w:rPr>
        <w:t>昌兴人力资源需求预测表</w:t>
      </w:r>
    </w:p>
    <w:p w14:paraId="2C4CD091">
      <w:pPr>
        <w:spacing w:line="440" w:lineRule="exact"/>
        <w:ind w:firstLine="560" w:firstLineChars="200"/>
        <w:jc w:val="left"/>
        <w:rPr>
          <w:rFonts w:ascii="宋体" w:hAnsi="宋体" w:eastAsia="宋体" w:cs="宋体"/>
          <w:sz w:val="28"/>
          <w:szCs w:val="24"/>
        </w:rPr>
      </w:pPr>
      <w:r>
        <w:rPr>
          <w:rFonts w:hint="eastAsia" w:ascii="宋体" w:hAnsi="宋体" w:eastAsia="宋体" w:cs="宋体"/>
          <w:sz w:val="28"/>
          <w:szCs w:val="24"/>
        </w:rPr>
        <w:t>GLTX-</w:t>
      </w:r>
      <w:r>
        <w:rPr>
          <w:rFonts w:ascii="宋体" w:hAnsi="宋体" w:eastAsia="宋体" w:cs="宋体"/>
          <w:sz w:val="28"/>
          <w:szCs w:val="24"/>
        </w:rPr>
        <w:t>XZ</w:t>
      </w:r>
      <w:r>
        <w:rPr>
          <w:rFonts w:hint="eastAsia" w:ascii="宋体" w:hAnsi="宋体" w:eastAsia="宋体" w:cs="宋体"/>
          <w:sz w:val="28"/>
          <w:szCs w:val="24"/>
        </w:rPr>
        <w:t>-0</w:t>
      </w:r>
      <w:r>
        <w:rPr>
          <w:rFonts w:ascii="宋体" w:hAnsi="宋体" w:eastAsia="宋体" w:cs="宋体"/>
          <w:sz w:val="28"/>
          <w:szCs w:val="24"/>
        </w:rPr>
        <w:t>1</w:t>
      </w:r>
      <w:r>
        <w:rPr>
          <w:rFonts w:hint="eastAsia" w:ascii="宋体" w:hAnsi="宋体" w:eastAsia="宋体" w:cs="宋体"/>
          <w:sz w:val="28"/>
          <w:szCs w:val="24"/>
        </w:rPr>
        <w:t>-02-A  沈阳昌兴未来人力资源需求预测表</w:t>
      </w:r>
    </w:p>
    <w:p w14:paraId="676C61C5">
      <w:pPr>
        <w:spacing w:line="440" w:lineRule="exact"/>
        <w:ind w:firstLine="560" w:firstLineChars="200"/>
        <w:jc w:val="left"/>
        <w:rPr>
          <w:rFonts w:ascii="宋体" w:hAnsi="宋体" w:eastAsia="宋体" w:cs="宋体"/>
          <w:sz w:val="28"/>
          <w:szCs w:val="24"/>
        </w:rPr>
      </w:pPr>
      <w:r>
        <w:rPr>
          <w:rFonts w:ascii="宋体" w:hAnsi="宋体" w:eastAsia="宋体" w:cs="宋体"/>
          <w:sz w:val="28"/>
          <w:szCs w:val="24"/>
        </w:rPr>
        <w:t>GLTX-XZ-01-03-A 沈阳昌兴未来人力资源流失预测表</w:t>
      </w:r>
    </w:p>
    <w:p w14:paraId="387479AB">
      <w:pPr>
        <w:spacing w:line="440" w:lineRule="exact"/>
        <w:ind w:firstLine="560" w:firstLineChars="200"/>
        <w:jc w:val="left"/>
        <w:rPr>
          <w:rFonts w:hint="eastAsia" w:ascii="宋体" w:hAnsi="宋体" w:eastAsia="宋体" w:cs="宋体"/>
          <w:sz w:val="28"/>
          <w:szCs w:val="24"/>
        </w:rPr>
      </w:pPr>
      <w:r>
        <w:rPr>
          <w:rFonts w:ascii="宋体" w:hAnsi="宋体" w:eastAsia="宋体" w:cs="宋体"/>
          <w:sz w:val="28"/>
          <w:szCs w:val="24"/>
        </w:rPr>
        <w:t>GLTX-XZ-01-04-A 沈阳昌兴航空人力资源净需求表</w:t>
      </w:r>
    </w:p>
    <w:p w14:paraId="49D209AE">
      <w:pPr>
        <w:pStyle w:val="32"/>
        <w:spacing w:before="312" w:beforeLines="100" w:after="312" w:afterLines="100" w:line="440" w:lineRule="exact"/>
        <w:ind w:left="0"/>
        <w:contextualSpacing w:val="0"/>
        <w:rPr>
          <w:rFonts w:ascii="黑体" w:hAnsi="黑体" w:eastAsia="黑体"/>
          <w:sz w:val="28"/>
          <w:szCs w:val="28"/>
        </w:rPr>
      </w:pPr>
      <w:r>
        <w:rPr>
          <w:rFonts w:hint="eastAsia" w:ascii="黑体" w:hAnsi="黑体" w:eastAsia="黑体"/>
          <w:sz w:val="28"/>
          <w:szCs w:val="28"/>
        </w:rPr>
        <w:t>8 记录控制</w:t>
      </w:r>
    </w:p>
    <w:p w14:paraId="2E2AF5A2">
      <w:pPr>
        <w:spacing w:line="440" w:lineRule="exact"/>
        <w:ind w:firstLine="565" w:firstLineChars="202"/>
        <w:rPr>
          <w:rFonts w:hint="eastAsia" w:ascii="宋体" w:hAnsi="宋体" w:eastAsia="宋体" w:cs="宋体"/>
          <w:sz w:val="28"/>
          <w:szCs w:val="24"/>
          <w:lang w:eastAsia="zh-CN"/>
        </w:rPr>
        <w:sectPr>
          <w:footerReference r:id="rId5" w:type="first"/>
          <w:footerReference r:id="rId4" w:type="default"/>
          <w:pgSz w:w="11906" w:h="16838"/>
          <w:pgMar w:top="1440" w:right="1800" w:bottom="1440" w:left="1800" w:header="851" w:footer="992" w:gutter="0"/>
          <w:pgNumType w:fmt="numberInDash" w:start="1"/>
          <w:cols w:space="425" w:num="1"/>
          <w:docGrid w:type="lines" w:linePitch="312" w:charSpace="0"/>
        </w:sectPr>
      </w:pPr>
      <w:r>
        <w:rPr>
          <w:rFonts w:hint="eastAsia" w:ascii="宋体" w:hAnsi="宋体" w:eastAsia="宋体" w:cs="宋体"/>
          <w:sz w:val="28"/>
          <w:szCs w:val="24"/>
        </w:rPr>
        <w:t>本制度中涉及表单由行政人事部保存一份，保存期限为长期</w:t>
      </w:r>
      <w:r>
        <w:rPr>
          <w:rFonts w:hint="eastAsia" w:ascii="宋体" w:hAnsi="宋体" w:eastAsia="宋体" w:cs="宋体"/>
          <w:sz w:val="28"/>
          <w:szCs w:val="24"/>
          <w:lang w:eastAsia="zh-CN"/>
        </w:rPr>
        <w:t>。</w:t>
      </w:r>
    </w:p>
    <w:p w14:paraId="79DA7791">
      <w:pPr>
        <w:rPr>
          <w:rFonts w:ascii="宋体" w:hAnsi="宋体" w:eastAsia="宋体" w:cs="宋体"/>
          <w:sz w:val="28"/>
          <w:szCs w:val="24"/>
        </w:rPr>
      </w:pPr>
      <w:r>
        <w:rPr>
          <w:rFonts w:hint="eastAsia" w:ascii="宋体" w:hAnsi="宋体" w:eastAsia="宋体" w:cs="宋体"/>
          <w:sz w:val="28"/>
          <w:szCs w:val="24"/>
        </w:rPr>
        <w:t>附件：</w:t>
      </w:r>
      <w:r>
        <w:rPr>
          <w:rFonts w:ascii="宋体" w:hAnsi="宋体" w:eastAsia="宋体" w:cs="宋体"/>
          <w:sz w:val="28"/>
          <w:szCs w:val="24"/>
        </w:rPr>
        <w:t xml:space="preserve">GLTX-XZ-01-01-A </w:t>
      </w:r>
      <w:r>
        <w:rPr>
          <w:rFonts w:hint="eastAsia" w:ascii="宋体" w:hAnsi="宋体" w:eastAsia="宋体" w:cs="宋体"/>
          <w:sz w:val="28"/>
          <w:szCs w:val="24"/>
        </w:rPr>
        <w:t>沈阳</w:t>
      </w:r>
      <w:r>
        <w:rPr>
          <w:rFonts w:ascii="宋体" w:hAnsi="宋体" w:eastAsia="宋体" w:cs="宋体"/>
          <w:sz w:val="28"/>
          <w:szCs w:val="24"/>
        </w:rPr>
        <w:t>昌兴人力资源需求预测表</w:t>
      </w:r>
    </w:p>
    <w:p w14:paraId="42A22A3F">
      <w:pPr>
        <w:rPr>
          <w:rFonts w:ascii="仿宋" w:hAnsi="仿宋" w:eastAsia="仿宋" w:cs="宋体"/>
          <w:kern w:val="0"/>
          <w:sz w:val="32"/>
          <w:szCs w:val="32"/>
        </w:rPr>
      </w:pPr>
      <w:r>
        <w:rPr>
          <w:rFonts w:hint="eastAsia" w:ascii="仿宋" w:hAnsi="仿宋" w:eastAsia="仿宋" w:cs="宋体"/>
          <w:kern w:val="0"/>
          <w:sz w:val="32"/>
          <w:szCs w:val="32"/>
        </w:rPr>
        <w:t>部门名称：</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275"/>
        <w:gridCol w:w="1326"/>
        <w:gridCol w:w="1226"/>
        <w:gridCol w:w="1843"/>
        <w:gridCol w:w="1751"/>
      </w:tblGrid>
      <w:tr w14:paraId="297D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2" w:hRule="atLeast"/>
          <w:jc w:val="center"/>
        </w:trPr>
        <w:tc>
          <w:tcPr>
            <w:tcW w:w="6771" w:type="dxa"/>
            <w:gridSpan w:val="5"/>
            <w:vMerge w:val="restart"/>
            <w:vAlign w:val="center"/>
          </w:tcPr>
          <w:p w14:paraId="623B9A23">
            <w:pPr>
              <w:jc w:val="center"/>
              <w:rPr>
                <w:rFonts w:ascii="黑体" w:hAnsi="宋体" w:eastAsia="黑体" w:cs="宋体"/>
                <w:b/>
                <w:bCs/>
                <w:kern w:val="0"/>
                <w:sz w:val="28"/>
                <w:szCs w:val="28"/>
              </w:rPr>
            </w:pPr>
            <w:r>
              <w:rPr>
                <w:rFonts w:hint="eastAsia" w:ascii="黑体" w:hAnsi="宋体" w:eastAsia="黑体" w:cs="宋体"/>
                <w:b/>
                <w:bCs/>
                <w:kern w:val="0"/>
                <w:sz w:val="32"/>
                <w:szCs w:val="28"/>
              </w:rPr>
              <w:t>沈阳</w:t>
            </w:r>
            <w:r>
              <w:rPr>
                <w:rFonts w:ascii="黑体" w:hAnsi="宋体" w:eastAsia="黑体" w:cs="宋体"/>
                <w:b/>
                <w:bCs/>
                <w:kern w:val="0"/>
                <w:sz w:val="32"/>
                <w:szCs w:val="28"/>
              </w:rPr>
              <w:t>昌兴人力资源需求预测表</w:t>
            </w:r>
          </w:p>
        </w:tc>
        <w:tc>
          <w:tcPr>
            <w:tcW w:w="1751" w:type="dxa"/>
            <w:vAlign w:val="center"/>
          </w:tcPr>
          <w:p w14:paraId="23951618">
            <w:pPr>
              <w:jc w:val="left"/>
              <w:rPr>
                <w:rFonts w:ascii="宋体" w:hAnsi="宋体"/>
                <w:sz w:val="18"/>
                <w:szCs w:val="18"/>
              </w:rPr>
            </w:pPr>
            <w:r>
              <w:rPr>
                <w:rFonts w:hint="eastAsia" w:ascii="宋体" w:hAnsi="宋体"/>
                <w:sz w:val="18"/>
                <w:szCs w:val="18"/>
              </w:rPr>
              <w:t>表单号：</w:t>
            </w:r>
          </w:p>
        </w:tc>
      </w:tr>
      <w:tr w14:paraId="09C29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6771" w:type="dxa"/>
            <w:gridSpan w:val="5"/>
            <w:vMerge w:val="continue"/>
            <w:tcBorders>
              <w:bottom w:val="single" w:color="auto" w:sz="4" w:space="0"/>
            </w:tcBorders>
            <w:vAlign w:val="center"/>
          </w:tcPr>
          <w:p w14:paraId="4AF25F87">
            <w:pPr>
              <w:spacing w:line="360" w:lineRule="auto"/>
              <w:rPr>
                <w:rFonts w:ascii="宋体" w:cs="宋体"/>
                <w:kern w:val="0"/>
                <w:sz w:val="24"/>
                <w:szCs w:val="24"/>
              </w:rPr>
            </w:pPr>
          </w:p>
        </w:tc>
        <w:tc>
          <w:tcPr>
            <w:tcW w:w="1751" w:type="dxa"/>
            <w:vAlign w:val="center"/>
          </w:tcPr>
          <w:p w14:paraId="4F479F99">
            <w:pPr>
              <w:spacing w:line="360" w:lineRule="auto"/>
              <w:rPr>
                <w:rFonts w:ascii="宋体" w:cs="宋体"/>
                <w:kern w:val="0"/>
                <w:sz w:val="24"/>
                <w:szCs w:val="24"/>
              </w:rPr>
            </w:pPr>
            <w:r>
              <w:rPr>
                <w:rFonts w:ascii="宋体" w:hAnsi="宋体"/>
                <w:sz w:val="18"/>
                <w:szCs w:val="18"/>
              </w:rPr>
              <w:t>顺序号：</w:t>
            </w:r>
          </w:p>
        </w:tc>
      </w:tr>
      <w:tr w14:paraId="258CA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1101" w:type="dxa"/>
            <w:vMerge w:val="restart"/>
            <w:tcBorders>
              <w:top w:val="single" w:color="auto" w:sz="4" w:space="0"/>
              <w:left w:val="single" w:color="auto" w:sz="4" w:space="0"/>
              <w:bottom w:val="single" w:color="auto" w:sz="4" w:space="0"/>
              <w:right w:val="single" w:color="auto" w:sz="4" w:space="0"/>
            </w:tcBorders>
            <w:vAlign w:val="center"/>
          </w:tcPr>
          <w:p w14:paraId="0A1F4210">
            <w:pPr>
              <w:widowControl/>
              <w:jc w:val="center"/>
              <w:rPr>
                <w:rFonts w:ascii="宋体" w:hAnsi="宋体" w:cs="宋体"/>
                <w:color w:val="000000"/>
                <w:kern w:val="0"/>
                <w:sz w:val="22"/>
              </w:rPr>
            </w:pPr>
            <w:r>
              <w:rPr>
                <w:rFonts w:hint="eastAsia" w:ascii="宋体" w:hAnsi="宋体" w:cs="宋体"/>
                <w:color w:val="000000"/>
                <w:kern w:val="0"/>
                <w:sz w:val="22"/>
              </w:rPr>
              <w:t>岗位</w:t>
            </w:r>
          </w:p>
        </w:tc>
        <w:tc>
          <w:tcPr>
            <w:tcW w:w="1275" w:type="dxa"/>
            <w:vMerge w:val="restart"/>
            <w:tcBorders>
              <w:top w:val="single" w:color="auto" w:sz="4" w:space="0"/>
              <w:left w:val="single" w:color="auto" w:sz="4" w:space="0"/>
              <w:right w:val="single" w:color="auto" w:sz="4" w:space="0"/>
            </w:tcBorders>
            <w:shd w:val="clear" w:color="auto" w:fill="auto"/>
            <w:noWrap/>
            <w:vAlign w:val="center"/>
          </w:tcPr>
          <w:p w14:paraId="6C3607E6">
            <w:pPr>
              <w:widowControl/>
              <w:jc w:val="center"/>
              <w:rPr>
                <w:rFonts w:ascii="宋体" w:hAnsi="宋体" w:cs="宋体"/>
                <w:color w:val="000000"/>
                <w:kern w:val="0"/>
                <w:sz w:val="22"/>
              </w:rPr>
            </w:pPr>
            <w:r>
              <w:rPr>
                <w:rFonts w:hint="eastAsia" w:ascii="宋体" w:hAnsi="宋体" w:cs="宋体"/>
                <w:color w:val="000000"/>
                <w:kern w:val="0"/>
                <w:sz w:val="22"/>
              </w:rPr>
              <w:t>目前编制　　</w:t>
            </w:r>
          </w:p>
        </w:tc>
        <w:tc>
          <w:tcPr>
            <w:tcW w:w="4395" w:type="dxa"/>
            <w:gridSpan w:val="3"/>
            <w:tcBorders>
              <w:top w:val="single" w:color="auto" w:sz="4" w:space="0"/>
              <w:left w:val="nil"/>
              <w:bottom w:val="single" w:color="auto" w:sz="4" w:space="0"/>
              <w:right w:val="single" w:color="auto" w:sz="4" w:space="0"/>
            </w:tcBorders>
            <w:shd w:val="clear" w:color="auto" w:fill="auto"/>
            <w:noWrap/>
            <w:vAlign w:val="center"/>
          </w:tcPr>
          <w:p w14:paraId="6FD9E336">
            <w:pPr>
              <w:widowControl/>
              <w:jc w:val="center"/>
              <w:rPr>
                <w:rFonts w:ascii="宋体" w:hAnsi="宋体" w:cs="宋体"/>
                <w:color w:val="000000"/>
                <w:kern w:val="0"/>
                <w:sz w:val="22"/>
              </w:rPr>
            </w:pPr>
            <w:r>
              <w:rPr>
                <w:rFonts w:hint="eastAsia" w:ascii="宋体" w:hAnsi="宋体" w:cs="宋体"/>
                <w:color w:val="000000"/>
                <w:kern w:val="0"/>
                <w:sz w:val="22"/>
              </w:rPr>
              <w:t>人员配置情况（人数）</w:t>
            </w:r>
          </w:p>
        </w:tc>
        <w:tc>
          <w:tcPr>
            <w:tcW w:w="1751" w:type="dxa"/>
            <w:tcBorders>
              <w:top w:val="single" w:color="auto" w:sz="4" w:space="0"/>
              <w:left w:val="nil"/>
              <w:right w:val="single" w:color="auto" w:sz="4" w:space="0"/>
            </w:tcBorders>
            <w:shd w:val="clear" w:color="auto" w:fill="auto"/>
            <w:noWrap/>
            <w:vAlign w:val="center"/>
          </w:tcPr>
          <w:p w14:paraId="14EE74BF">
            <w:pPr>
              <w:widowControl/>
              <w:jc w:val="center"/>
              <w:rPr>
                <w:rFonts w:ascii="宋体" w:hAnsi="宋体" w:cs="宋体"/>
                <w:color w:val="000000"/>
                <w:kern w:val="0"/>
                <w:sz w:val="22"/>
              </w:rPr>
            </w:pPr>
          </w:p>
          <w:p w14:paraId="1B018D0B">
            <w:pPr>
              <w:widowControl/>
              <w:jc w:val="center"/>
              <w:rPr>
                <w:rFonts w:ascii="宋体" w:hAnsi="宋体" w:cs="宋体"/>
                <w:color w:val="000000"/>
                <w:kern w:val="0"/>
                <w:sz w:val="22"/>
              </w:rPr>
            </w:pPr>
            <w:r>
              <w:rPr>
                <w:rFonts w:hint="eastAsia" w:ascii="宋体" w:hAnsi="宋体" w:cs="宋体"/>
                <w:color w:val="000000"/>
                <w:kern w:val="0"/>
                <w:sz w:val="22"/>
              </w:rPr>
              <w:t>人员需求</w:t>
            </w:r>
          </w:p>
        </w:tc>
      </w:tr>
      <w:tr w14:paraId="440C8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vMerge w:val="continue"/>
            <w:tcBorders>
              <w:top w:val="single" w:color="auto" w:sz="4" w:space="0"/>
              <w:left w:val="single" w:color="auto" w:sz="4" w:space="0"/>
              <w:bottom w:val="single" w:color="auto" w:sz="4" w:space="0"/>
              <w:right w:val="single" w:color="auto" w:sz="4" w:space="0"/>
            </w:tcBorders>
          </w:tcPr>
          <w:p w14:paraId="20097908">
            <w:pPr>
              <w:widowControl/>
              <w:jc w:val="center"/>
              <w:rPr>
                <w:rFonts w:ascii="宋体" w:hAnsi="宋体" w:cs="宋体"/>
                <w:color w:val="000000"/>
                <w:kern w:val="0"/>
                <w:sz w:val="22"/>
              </w:rPr>
            </w:pPr>
          </w:p>
        </w:tc>
        <w:tc>
          <w:tcPr>
            <w:tcW w:w="1275" w:type="dxa"/>
            <w:vMerge w:val="continue"/>
            <w:tcBorders>
              <w:left w:val="single" w:color="auto" w:sz="4" w:space="0"/>
              <w:bottom w:val="single" w:color="auto" w:sz="4" w:space="0"/>
              <w:right w:val="single" w:color="auto" w:sz="4" w:space="0"/>
            </w:tcBorders>
            <w:shd w:val="clear" w:color="auto" w:fill="auto"/>
            <w:noWrap/>
            <w:vAlign w:val="center"/>
          </w:tcPr>
          <w:p w14:paraId="2674F1F0">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6F724958">
            <w:pPr>
              <w:widowControl/>
              <w:jc w:val="center"/>
              <w:rPr>
                <w:rFonts w:ascii="宋体" w:hAnsi="宋体" w:cs="宋体"/>
                <w:color w:val="000000"/>
                <w:kern w:val="0"/>
                <w:sz w:val="22"/>
              </w:rPr>
            </w:pPr>
            <w:r>
              <w:rPr>
                <w:rFonts w:hint="eastAsia" w:ascii="宋体" w:hAnsi="宋体" w:cs="宋体"/>
                <w:color w:val="000000"/>
                <w:kern w:val="0"/>
                <w:sz w:val="22"/>
              </w:rPr>
              <w:t>超编　</w:t>
            </w:r>
          </w:p>
        </w:tc>
        <w:tc>
          <w:tcPr>
            <w:tcW w:w="1226" w:type="dxa"/>
            <w:tcBorders>
              <w:top w:val="nil"/>
              <w:left w:val="nil"/>
              <w:bottom w:val="single" w:color="auto" w:sz="4" w:space="0"/>
              <w:right w:val="single" w:color="auto" w:sz="4" w:space="0"/>
            </w:tcBorders>
            <w:shd w:val="clear" w:color="auto" w:fill="auto"/>
            <w:noWrap/>
            <w:vAlign w:val="center"/>
          </w:tcPr>
          <w:p w14:paraId="0E74A7EA">
            <w:pPr>
              <w:widowControl/>
              <w:jc w:val="center"/>
              <w:rPr>
                <w:rFonts w:ascii="宋体" w:hAnsi="宋体" w:cs="宋体"/>
                <w:color w:val="000000"/>
                <w:kern w:val="0"/>
                <w:sz w:val="22"/>
              </w:rPr>
            </w:pPr>
            <w:r>
              <w:rPr>
                <w:rFonts w:hint="eastAsia" w:ascii="宋体" w:hAnsi="宋体" w:cs="宋体"/>
                <w:color w:val="000000"/>
                <w:kern w:val="0"/>
                <w:sz w:val="22"/>
              </w:rPr>
              <w:t>缺编　</w:t>
            </w:r>
          </w:p>
        </w:tc>
        <w:tc>
          <w:tcPr>
            <w:tcW w:w="1843" w:type="dxa"/>
            <w:tcBorders>
              <w:top w:val="nil"/>
              <w:left w:val="nil"/>
              <w:bottom w:val="single" w:color="auto" w:sz="4" w:space="0"/>
              <w:right w:val="single" w:color="auto" w:sz="4" w:space="0"/>
            </w:tcBorders>
            <w:shd w:val="clear" w:color="auto" w:fill="auto"/>
            <w:noWrap/>
            <w:vAlign w:val="center"/>
          </w:tcPr>
          <w:p w14:paraId="2C5A61B3">
            <w:pPr>
              <w:widowControl/>
              <w:jc w:val="center"/>
              <w:rPr>
                <w:rFonts w:ascii="宋体" w:hAnsi="宋体" w:cs="宋体"/>
                <w:color w:val="000000"/>
                <w:kern w:val="0"/>
                <w:sz w:val="22"/>
              </w:rPr>
            </w:pPr>
            <w:r>
              <w:rPr>
                <w:rFonts w:hint="eastAsia" w:ascii="宋体" w:hAnsi="宋体" w:cs="宋体"/>
                <w:color w:val="000000"/>
                <w:kern w:val="0"/>
                <w:sz w:val="22"/>
              </w:rPr>
              <w:t>不符合岗位要求　</w:t>
            </w:r>
          </w:p>
        </w:tc>
        <w:tc>
          <w:tcPr>
            <w:tcW w:w="1751" w:type="dxa"/>
            <w:tcBorders>
              <w:left w:val="nil"/>
              <w:bottom w:val="single" w:color="auto" w:sz="4" w:space="0"/>
              <w:right w:val="single" w:color="auto" w:sz="4" w:space="0"/>
            </w:tcBorders>
            <w:shd w:val="clear" w:color="auto" w:fill="auto"/>
            <w:noWrap/>
            <w:vAlign w:val="center"/>
          </w:tcPr>
          <w:p w14:paraId="2262D184">
            <w:pPr>
              <w:widowControl/>
              <w:jc w:val="center"/>
              <w:rPr>
                <w:rFonts w:ascii="宋体" w:hAnsi="宋体" w:cs="宋体"/>
                <w:color w:val="000000"/>
                <w:kern w:val="0"/>
                <w:sz w:val="22"/>
              </w:rPr>
            </w:pPr>
          </w:p>
        </w:tc>
      </w:tr>
      <w:tr w14:paraId="45D1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2F64A3B7">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42E96B0A">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0FBC2405">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3FBE8EEF">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0C7E4CBB">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6452569B">
            <w:pPr>
              <w:widowControl/>
              <w:jc w:val="center"/>
              <w:rPr>
                <w:rFonts w:ascii="宋体" w:hAnsi="宋体" w:cs="宋体"/>
                <w:color w:val="000000"/>
                <w:kern w:val="0"/>
                <w:sz w:val="22"/>
              </w:rPr>
            </w:pPr>
          </w:p>
        </w:tc>
      </w:tr>
      <w:tr w14:paraId="6C355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0E45BF92">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24D2F1E6">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4B96BE53">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711051B6">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1A1BB1F9">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338764DD">
            <w:pPr>
              <w:widowControl/>
              <w:jc w:val="center"/>
              <w:rPr>
                <w:rFonts w:ascii="宋体" w:hAnsi="宋体" w:cs="宋体"/>
                <w:color w:val="000000"/>
                <w:kern w:val="0"/>
                <w:sz w:val="22"/>
              </w:rPr>
            </w:pPr>
          </w:p>
        </w:tc>
      </w:tr>
      <w:tr w14:paraId="2F725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544E9271">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6554DE47">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03E032D9">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4B0B5545">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0CD318E1">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196E16EE">
            <w:pPr>
              <w:widowControl/>
              <w:jc w:val="center"/>
              <w:rPr>
                <w:rFonts w:ascii="宋体" w:hAnsi="宋体" w:cs="宋体"/>
                <w:color w:val="000000"/>
                <w:kern w:val="0"/>
                <w:sz w:val="22"/>
              </w:rPr>
            </w:pPr>
          </w:p>
        </w:tc>
      </w:tr>
      <w:tr w14:paraId="25A11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513AF7FD">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5E48826B">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1EC03716">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4F0E1644">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6A790F49">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414C4287">
            <w:pPr>
              <w:widowControl/>
              <w:jc w:val="center"/>
              <w:rPr>
                <w:rFonts w:ascii="宋体" w:hAnsi="宋体" w:cs="宋体"/>
                <w:color w:val="000000"/>
                <w:kern w:val="0"/>
                <w:sz w:val="22"/>
              </w:rPr>
            </w:pPr>
          </w:p>
        </w:tc>
      </w:tr>
      <w:tr w14:paraId="5CC8E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309C3091">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72FFEC63">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5F1C7744">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62185BB8">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5B8390E3">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615A35A5">
            <w:pPr>
              <w:widowControl/>
              <w:jc w:val="center"/>
              <w:rPr>
                <w:rFonts w:ascii="宋体" w:hAnsi="宋体" w:cs="宋体"/>
                <w:color w:val="000000"/>
                <w:kern w:val="0"/>
                <w:sz w:val="22"/>
              </w:rPr>
            </w:pPr>
          </w:p>
        </w:tc>
      </w:tr>
      <w:tr w14:paraId="1D81A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22F90767">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469DC6FF">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2DE7F08A">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3603B80C">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47B87D00">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0BA03E46">
            <w:pPr>
              <w:widowControl/>
              <w:jc w:val="center"/>
              <w:rPr>
                <w:rFonts w:ascii="宋体" w:hAnsi="宋体" w:cs="宋体"/>
                <w:color w:val="000000"/>
                <w:kern w:val="0"/>
                <w:sz w:val="22"/>
              </w:rPr>
            </w:pPr>
          </w:p>
        </w:tc>
      </w:tr>
      <w:tr w14:paraId="5C1CD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12A3875B">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268C656F">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731C0FB7">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1693C8C2">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3E8975E5">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3A7CAD9B">
            <w:pPr>
              <w:widowControl/>
              <w:jc w:val="center"/>
              <w:rPr>
                <w:rFonts w:ascii="宋体" w:hAnsi="宋体" w:cs="宋体"/>
                <w:color w:val="000000"/>
                <w:kern w:val="0"/>
                <w:sz w:val="22"/>
              </w:rPr>
            </w:pPr>
          </w:p>
        </w:tc>
      </w:tr>
      <w:tr w14:paraId="2E064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5A7836DC">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50DD6C04">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5985A3FA">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76F09571">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06A21846">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1389F19A">
            <w:pPr>
              <w:widowControl/>
              <w:jc w:val="center"/>
              <w:rPr>
                <w:rFonts w:ascii="宋体" w:hAnsi="宋体" w:cs="宋体"/>
                <w:color w:val="000000"/>
                <w:kern w:val="0"/>
                <w:sz w:val="22"/>
              </w:rPr>
            </w:pPr>
          </w:p>
        </w:tc>
      </w:tr>
      <w:tr w14:paraId="2F0A1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430FAE59">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4BA05FA7">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628262E8">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3F1944EF">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477658D2">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223A3B85">
            <w:pPr>
              <w:widowControl/>
              <w:jc w:val="center"/>
              <w:rPr>
                <w:rFonts w:ascii="宋体" w:hAnsi="宋体" w:cs="宋体"/>
                <w:color w:val="000000"/>
                <w:kern w:val="0"/>
                <w:sz w:val="22"/>
              </w:rPr>
            </w:pPr>
          </w:p>
        </w:tc>
      </w:tr>
      <w:tr w14:paraId="58FAF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324F751B">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2D4C5EB5">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65DA0DAF">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794BDACC">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6E15B759">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5227B942">
            <w:pPr>
              <w:widowControl/>
              <w:jc w:val="center"/>
              <w:rPr>
                <w:rFonts w:ascii="宋体" w:hAnsi="宋体" w:cs="宋体"/>
                <w:color w:val="000000"/>
                <w:kern w:val="0"/>
                <w:sz w:val="22"/>
              </w:rPr>
            </w:pPr>
          </w:p>
        </w:tc>
      </w:tr>
      <w:tr w14:paraId="16FEF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2DE611BD">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6E434378">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25803B32">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436BB685">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1645DF7D">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119B89B7">
            <w:pPr>
              <w:widowControl/>
              <w:jc w:val="center"/>
              <w:rPr>
                <w:rFonts w:ascii="宋体" w:hAnsi="宋体" w:cs="宋体"/>
                <w:color w:val="000000"/>
                <w:kern w:val="0"/>
                <w:sz w:val="22"/>
              </w:rPr>
            </w:pPr>
          </w:p>
        </w:tc>
      </w:tr>
      <w:tr w14:paraId="01355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4ECA1856">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3A146D84">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3CBA255D">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4C383468">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233F4888">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4DCE5F93">
            <w:pPr>
              <w:widowControl/>
              <w:jc w:val="center"/>
              <w:rPr>
                <w:rFonts w:ascii="宋体" w:hAnsi="宋体" w:cs="宋体"/>
                <w:color w:val="000000"/>
                <w:kern w:val="0"/>
                <w:sz w:val="22"/>
              </w:rPr>
            </w:pPr>
          </w:p>
        </w:tc>
      </w:tr>
      <w:tr w14:paraId="7C15C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77ACB7B1">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381009E6">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5A5880AA">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104CD7DF">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6F023EE1">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443338C5">
            <w:pPr>
              <w:widowControl/>
              <w:jc w:val="center"/>
              <w:rPr>
                <w:rFonts w:ascii="宋体" w:hAnsi="宋体" w:cs="宋体"/>
                <w:color w:val="000000"/>
                <w:kern w:val="0"/>
                <w:sz w:val="22"/>
              </w:rPr>
            </w:pPr>
          </w:p>
        </w:tc>
      </w:tr>
      <w:tr w14:paraId="4A796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69A55161">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062FEF40">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77FA2B23">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5355C318">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1C2A406B">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1BF61467">
            <w:pPr>
              <w:widowControl/>
              <w:jc w:val="center"/>
              <w:rPr>
                <w:rFonts w:ascii="宋体" w:hAnsi="宋体" w:cs="宋体"/>
                <w:color w:val="000000"/>
                <w:kern w:val="0"/>
                <w:sz w:val="22"/>
              </w:rPr>
            </w:pPr>
          </w:p>
        </w:tc>
      </w:tr>
      <w:tr w14:paraId="1F16B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2EF72AA8">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5B2C426D">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4BFD2FCE">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4B1FD45E">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1F22EE85">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1A252C07">
            <w:pPr>
              <w:widowControl/>
              <w:jc w:val="center"/>
              <w:rPr>
                <w:rFonts w:ascii="宋体" w:hAnsi="宋体" w:cs="宋体"/>
                <w:color w:val="000000"/>
                <w:kern w:val="0"/>
                <w:sz w:val="22"/>
              </w:rPr>
            </w:pPr>
          </w:p>
        </w:tc>
      </w:tr>
      <w:tr w14:paraId="3B4BB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453DC8BD">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6E4AE14F">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49B28E0F">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6200A0C0">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4D23D4A5">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72A1912F">
            <w:pPr>
              <w:widowControl/>
              <w:jc w:val="center"/>
              <w:rPr>
                <w:rFonts w:ascii="宋体" w:hAnsi="宋体" w:cs="宋体"/>
                <w:color w:val="000000"/>
                <w:kern w:val="0"/>
                <w:sz w:val="22"/>
              </w:rPr>
            </w:pPr>
          </w:p>
        </w:tc>
      </w:tr>
      <w:tr w14:paraId="707E7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101" w:type="dxa"/>
            <w:tcBorders>
              <w:top w:val="single" w:color="auto" w:sz="4" w:space="0"/>
              <w:left w:val="single" w:color="auto" w:sz="4" w:space="0"/>
              <w:bottom w:val="single" w:color="auto" w:sz="4" w:space="0"/>
              <w:right w:val="single" w:color="auto" w:sz="4" w:space="0"/>
            </w:tcBorders>
            <w:vAlign w:val="center"/>
          </w:tcPr>
          <w:p w14:paraId="61C6FAAD">
            <w:pPr>
              <w:widowControl/>
              <w:jc w:val="center"/>
              <w:rPr>
                <w:rFonts w:ascii="宋体" w:hAnsi="宋体" w:cs="宋体"/>
                <w:color w:val="000000"/>
                <w:kern w:val="0"/>
                <w:sz w:val="22"/>
              </w:rPr>
            </w:pPr>
          </w:p>
        </w:tc>
        <w:tc>
          <w:tcPr>
            <w:tcW w:w="1275" w:type="dxa"/>
            <w:tcBorders>
              <w:top w:val="nil"/>
              <w:left w:val="single" w:color="auto" w:sz="4" w:space="0"/>
              <w:bottom w:val="single" w:color="auto" w:sz="4" w:space="0"/>
              <w:right w:val="single" w:color="auto" w:sz="4" w:space="0"/>
            </w:tcBorders>
            <w:shd w:val="clear" w:color="auto" w:fill="auto"/>
            <w:noWrap/>
            <w:vAlign w:val="center"/>
          </w:tcPr>
          <w:p w14:paraId="298BA068">
            <w:pPr>
              <w:widowControl/>
              <w:jc w:val="center"/>
              <w:rPr>
                <w:rFonts w:ascii="宋体" w:hAnsi="宋体" w:cs="宋体"/>
                <w:color w:val="000000"/>
                <w:kern w:val="0"/>
                <w:sz w:val="22"/>
              </w:rPr>
            </w:pPr>
          </w:p>
        </w:tc>
        <w:tc>
          <w:tcPr>
            <w:tcW w:w="1326" w:type="dxa"/>
            <w:tcBorders>
              <w:top w:val="nil"/>
              <w:left w:val="nil"/>
              <w:bottom w:val="single" w:color="auto" w:sz="4" w:space="0"/>
              <w:right w:val="single" w:color="auto" w:sz="4" w:space="0"/>
            </w:tcBorders>
            <w:shd w:val="clear" w:color="auto" w:fill="auto"/>
            <w:noWrap/>
            <w:vAlign w:val="center"/>
          </w:tcPr>
          <w:p w14:paraId="6C957C49">
            <w:pPr>
              <w:widowControl/>
              <w:jc w:val="center"/>
              <w:rPr>
                <w:rFonts w:ascii="宋体" w:hAnsi="宋体" w:cs="宋体"/>
                <w:color w:val="000000"/>
                <w:kern w:val="0"/>
                <w:sz w:val="22"/>
              </w:rPr>
            </w:pPr>
          </w:p>
        </w:tc>
        <w:tc>
          <w:tcPr>
            <w:tcW w:w="1226" w:type="dxa"/>
            <w:tcBorders>
              <w:top w:val="nil"/>
              <w:left w:val="nil"/>
              <w:bottom w:val="single" w:color="auto" w:sz="4" w:space="0"/>
              <w:right w:val="single" w:color="auto" w:sz="4" w:space="0"/>
            </w:tcBorders>
            <w:shd w:val="clear" w:color="auto" w:fill="auto"/>
            <w:noWrap/>
            <w:vAlign w:val="center"/>
          </w:tcPr>
          <w:p w14:paraId="3DCDF9CD">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21F4FBED">
            <w:pPr>
              <w:widowControl/>
              <w:jc w:val="center"/>
              <w:rPr>
                <w:rFonts w:ascii="宋体" w:hAnsi="宋体" w:cs="宋体"/>
                <w:color w:val="000000"/>
                <w:kern w:val="0"/>
                <w:sz w:val="22"/>
              </w:rPr>
            </w:pPr>
          </w:p>
        </w:tc>
        <w:tc>
          <w:tcPr>
            <w:tcW w:w="1751" w:type="dxa"/>
            <w:tcBorders>
              <w:top w:val="nil"/>
              <w:left w:val="nil"/>
              <w:bottom w:val="single" w:color="auto" w:sz="4" w:space="0"/>
              <w:right w:val="single" w:color="auto" w:sz="4" w:space="0"/>
            </w:tcBorders>
            <w:shd w:val="clear" w:color="auto" w:fill="auto"/>
            <w:noWrap/>
            <w:vAlign w:val="center"/>
          </w:tcPr>
          <w:p w14:paraId="4E716D64">
            <w:pPr>
              <w:widowControl/>
              <w:jc w:val="center"/>
              <w:rPr>
                <w:rFonts w:ascii="宋体" w:hAnsi="宋体" w:cs="宋体"/>
                <w:color w:val="000000"/>
                <w:kern w:val="0"/>
                <w:sz w:val="22"/>
              </w:rPr>
            </w:pPr>
          </w:p>
        </w:tc>
      </w:tr>
    </w:tbl>
    <w:p w14:paraId="3F4D4158">
      <w:pPr>
        <w:rPr>
          <w:rFonts w:ascii="仿宋" w:hAnsi="仿宋" w:eastAsia="仿宋"/>
          <w:sz w:val="32"/>
          <w:szCs w:val="32"/>
        </w:rPr>
      </w:pPr>
      <w:r>
        <w:rPr>
          <w:rFonts w:hint="eastAsia" w:ascii="仿宋" w:hAnsi="仿宋" w:eastAsia="仿宋"/>
          <w:sz w:val="32"/>
          <w:szCs w:val="32"/>
        </w:rPr>
        <w:t xml:space="preserve">                                    年   月   日</w:t>
      </w:r>
    </w:p>
    <w:p w14:paraId="11D096ED">
      <w:pPr>
        <w:rPr>
          <w:rFonts w:ascii="仿宋" w:hAnsi="仿宋" w:eastAsia="仿宋"/>
          <w:sz w:val="32"/>
          <w:szCs w:val="32"/>
        </w:rPr>
      </w:pPr>
    </w:p>
    <w:p w14:paraId="0A3AC04B">
      <w:pPr>
        <w:rPr>
          <w:rFonts w:ascii="仿宋" w:hAnsi="仿宋" w:eastAsia="仿宋"/>
          <w:sz w:val="32"/>
          <w:szCs w:val="32"/>
        </w:rPr>
      </w:pPr>
    </w:p>
    <w:p w14:paraId="0AEFA796">
      <w:pPr>
        <w:rPr>
          <w:rFonts w:ascii="仿宋" w:hAnsi="仿宋" w:eastAsia="仿宋"/>
          <w:sz w:val="32"/>
          <w:szCs w:val="32"/>
        </w:rPr>
      </w:pPr>
    </w:p>
    <w:p w14:paraId="26FCCAA9">
      <w:pPr>
        <w:rPr>
          <w:rFonts w:ascii="仿宋" w:hAnsi="仿宋" w:eastAsia="仿宋"/>
          <w:sz w:val="32"/>
          <w:szCs w:val="32"/>
        </w:rPr>
      </w:pPr>
    </w:p>
    <w:p w14:paraId="4AF76C77">
      <w:pPr>
        <w:rPr>
          <w:rFonts w:ascii="仿宋" w:hAnsi="仿宋" w:eastAsia="仿宋"/>
          <w:sz w:val="32"/>
          <w:szCs w:val="32"/>
        </w:rPr>
      </w:pPr>
      <w:r>
        <w:rPr>
          <w:rFonts w:hint="eastAsia" w:ascii="宋体" w:hAnsi="宋体" w:eastAsia="宋体" w:cs="宋体"/>
          <w:sz w:val="28"/>
          <w:szCs w:val="24"/>
        </w:rPr>
        <w:t>GLTX-</w:t>
      </w:r>
      <w:r>
        <w:rPr>
          <w:rFonts w:ascii="宋体" w:hAnsi="宋体" w:eastAsia="宋体" w:cs="宋体"/>
          <w:sz w:val="28"/>
          <w:szCs w:val="24"/>
        </w:rPr>
        <w:t>XZ</w:t>
      </w:r>
      <w:r>
        <w:rPr>
          <w:rFonts w:hint="eastAsia" w:ascii="宋体" w:hAnsi="宋体" w:eastAsia="宋体" w:cs="宋体"/>
          <w:sz w:val="28"/>
          <w:szCs w:val="24"/>
        </w:rPr>
        <w:t>-0</w:t>
      </w:r>
      <w:r>
        <w:rPr>
          <w:rFonts w:ascii="宋体" w:hAnsi="宋体" w:eastAsia="宋体" w:cs="宋体"/>
          <w:sz w:val="28"/>
          <w:szCs w:val="24"/>
        </w:rPr>
        <w:t>1</w:t>
      </w:r>
      <w:r>
        <w:rPr>
          <w:rFonts w:hint="eastAsia" w:ascii="宋体" w:hAnsi="宋体" w:eastAsia="宋体" w:cs="宋体"/>
          <w:sz w:val="28"/>
          <w:szCs w:val="24"/>
        </w:rPr>
        <w:t>-02-A</w:t>
      </w:r>
      <w:r>
        <w:rPr>
          <w:rFonts w:ascii="宋体" w:hAnsi="宋体" w:eastAsia="宋体" w:cs="宋体"/>
          <w:sz w:val="28"/>
          <w:szCs w:val="24"/>
        </w:rPr>
        <w:t xml:space="preserve"> </w:t>
      </w:r>
      <w:r>
        <w:rPr>
          <w:rFonts w:hint="eastAsia" w:ascii="宋体" w:hAnsi="宋体" w:eastAsia="宋体" w:cs="宋体"/>
          <w:sz w:val="28"/>
          <w:szCs w:val="24"/>
        </w:rPr>
        <w:t>沈阳</w:t>
      </w:r>
      <w:r>
        <w:rPr>
          <w:rFonts w:ascii="宋体" w:hAnsi="宋体" w:eastAsia="宋体" w:cs="宋体"/>
          <w:sz w:val="28"/>
          <w:szCs w:val="24"/>
        </w:rPr>
        <w:t>昌兴未来人力资源需求预测表</w:t>
      </w:r>
    </w:p>
    <w:tbl>
      <w:tblPr>
        <w:tblStyle w:val="16"/>
        <w:tblW w:w="100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673"/>
        <w:gridCol w:w="1785"/>
        <w:gridCol w:w="1843"/>
        <w:gridCol w:w="1789"/>
        <w:gridCol w:w="436"/>
        <w:gridCol w:w="997"/>
      </w:tblGrid>
      <w:tr w14:paraId="190C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433" w:type="dxa"/>
          <w:trHeight w:val="693" w:hRule="atLeast"/>
        </w:trPr>
        <w:tc>
          <w:tcPr>
            <w:tcW w:w="6824" w:type="dxa"/>
            <w:gridSpan w:val="4"/>
            <w:vMerge w:val="restart"/>
            <w:vAlign w:val="center"/>
          </w:tcPr>
          <w:p w14:paraId="1108FE7B">
            <w:pPr>
              <w:jc w:val="center"/>
              <w:rPr>
                <w:rFonts w:ascii="黑体" w:hAnsi="黑体" w:eastAsia="黑体"/>
                <w:b/>
                <w:sz w:val="28"/>
                <w:szCs w:val="28"/>
              </w:rPr>
            </w:pPr>
            <w:r>
              <w:rPr>
                <w:rFonts w:hint="eastAsia" w:ascii="黑体" w:hAnsi="黑体" w:eastAsia="黑体"/>
                <w:b/>
                <w:sz w:val="32"/>
                <w:szCs w:val="28"/>
              </w:rPr>
              <w:t>沈阳</w:t>
            </w:r>
            <w:r>
              <w:rPr>
                <w:rFonts w:ascii="黑体" w:hAnsi="黑体" w:eastAsia="黑体"/>
                <w:b/>
                <w:sz w:val="32"/>
                <w:szCs w:val="28"/>
              </w:rPr>
              <w:t>昌兴未来人力资源需求预测表</w:t>
            </w:r>
          </w:p>
        </w:tc>
        <w:tc>
          <w:tcPr>
            <w:tcW w:w="1789" w:type="dxa"/>
            <w:vAlign w:val="center"/>
          </w:tcPr>
          <w:p w14:paraId="211761B8">
            <w:pPr>
              <w:jc w:val="left"/>
              <w:rPr>
                <w:rFonts w:ascii="宋体" w:hAnsi="宋体"/>
                <w:sz w:val="18"/>
                <w:szCs w:val="18"/>
              </w:rPr>
            </w:pPr>
            <w:r>
              <w:rPr>
                <w:rFonts w:ascii="宋体" w:hAnsi="宋体"/>
                <w:sz w:val="18"/>
                <w:szCs w:val="18"/>
              </w:rPr>
              <w:t>表单号：</w:t>
            </w:r>
          </w:p>
        </w:tc>
      </w:tr>
      <w:tr w14:paraId="46F07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1433" w:type="dxa"/>
          <w:trHeight w:val="573" w:hRule="atLeast"/>
        </w:trPr>
        <w:tc>
          <w:tcPr>
            <w:tcW w:w="6824" w:type="dxa"/>
            <w:gridSpan w:val="4"/>
            <w:vMerge w:val="continue"/>
            <w:vAlign w:val="center"/>
          </w:tcPr>
          <w:p w14:paraId="110B0779">
            <w:pPr>
              <w:jc w:val="left"/>
              <w:rPr>
                <w:rFonts w:ascii="宋体" w:hAnsi="宋体"/>
                <w:sz w:val="18"/>
                <w:szCs w:val="18"/>
              </w:rPr>
            </w:pPr>
          </w:p>
        </w:tc>
        <w:tc>
          <w:tcPr>
            <w:tcW w:w="1789" w:type="dxa"/>
            <w:vAlign w:val="center"/>
          </w:tcPr>
          <w:p w14:paraId="6F2A5AF6">
            <w:pPr>
              <w:jc w:val="left"/>
              <w:rPr>
                <w:rFonts w:ascii="宋体" w:hAnsi="宋体"/>
                <w:sz w:val="18"/>
                <w:szCs w:val="18"/>
              </w:rPr>
            </w:pPr>
            <w:r>
              <w:rPr>
                <w:rFonts w:ascii="宋体" w:hAnsi="宋体"/>
                <w:sz w:val="18"/>
                <w:szCs w:val="18"/>
              </w:rPr>
              <w:t>顺序号：</w:t>
            </w:r>
          </w:p>
        </w:tc>
      </w:tr>
      <w:tr w14:paraId="70B1A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802" w:hRule="atLeast"/>
        </w:trPr>
        <w:tc>
          <w:tcPr>
            <w:tcW w:w="3196" w:type="dxa"/>
            <w:gridSpan w:val="2"/>
            <w:tcBorders>
              <w:top w:val="single" w:color="auto" w:sz="4" w:space="0"/>
              <w:left w:val="single" w:color="auto" w:sz="4" w:space="0"/>
              <w:bottom w:val="single" w:color="000000" w:sz="4" w:space="0"/>
              <w:right w:val="single" w:color="auto" w:sz="4" w:space="0"/>
              <w:tl2br w:val="single" w:color="auto" w:sz="4" w:space="0"/>
            </w:tcBorders>
            <w:shd w:val="clear" w:color="auto" w:fill="auto"/>
            <w:noWrap/>
            <w:vAlign w:val="center"/>
          </w:tcPr>
          <w:p w14:paraId="13090516">
            <w:pPr>
              <w:widowControl/>
              <w:jc w:val="left"/>
              <w:rPr>
                <w:rFonts w:ascii="宋体" w:hAnsi="宋体" w:cs="宋体"/>
                <w:color w:val="000000"/>
                <w:kern w:val="0"/>
                <w:sz w:val="22"/>
              </w:rPr>
            </w:pPr>
            <w:r>
              <w:rPr>
                <w:rFonts w:hint="eastAsia" w:ascii="宋体" w:hAnsi="宋体" w:cs="宋体"/>
                <w:color w:val="000000"/>
                <w:kern w:val="0"/>
                <w:sz w:val="22"/>
              </w:rPr>
              <w:t>预测内容          预测期</w:t>
            </w:r>
          </w:p>
        </w:tc>
        <w:tc>
          <w:tcPr>
            <w:tcW w:w="1785" w:type="dxa"/>
            <w:vMerge w:val="restart"/>
            <w:tcBorders>
              <w:top w:val="single" w:color="auto" w:sz="4" w:space="0"/>
              <w:left w:val="single" w:color="auto" w:sz="4" w:space="0"/>
              <w:bottom w:val="nil"/>
              <w:right w:val="single" w:color="auto" w:sz="4" w:space="0"/>
            </w:tcBorders>
            <w:shd w:val="clear" w:color="auto" w:fill="auto"/>
            <w:noWrap/>
            <w:vAlign w:val="center"/>
          </w:tcPr>
          <w:p w14:paraId="5C14D6D6">
            <w:pPr>
              <w:widowControl/>
              <w:jc w:val="center"/>
              <w:rPr>
                <w:rFonts w:ascii="宋体" w:hAnsi="宋体" w:cs="宋体"/>
                <w:color w:val="000000"/>
                <w:kern w:val="0"/>
                <w:sz w:val="22"/>
              </w:rPr>
            </w:pPr>
            <w:r>
              <w:rPr>
                <w:rFonts w:hint="eastAsia" w:ascii="宋体" w:hAnsi="宋体" w:cs="宋体"/>
                <w:color w:val="000000"/>
                <w:kern w:val="0"/>
                <w:sz w:val="22"/>
              </w:rPr>
              <w:t>第一年</w:t>
            </w:r>
          </w:p>
        </w:tc>
        <w:tc>
          <w:tcPr>
            <w:tcW w:w="1843" w:type="dxa"/>
            <w:vMerge w:val="restart"/>
            <w:tcBorders>
              <w:top w:val="single" w:color="auto" w:sz="4" w:space="0"/>
              <w:left w:val="single" w:color="auto" w:sz="4" w:space="0"/>
              <w:right w:val="single" w:color="auto" w:sz="4" w:space="0"/>
            </w:tcBorders>
            <w:shd w:val="clear" w:color="auto" w:fill="auto"/>
            <w:noWrap/>
            <w:vAlign w:val="center"/>
          </w:tcPr>
          <w:p w14:paraId="2682B246">
            <w:pPr>
              <w:widowControl/>
              <w:jc w:val="center"/>
              <w:rPr>
                <w:rFonts w:ascii="宋体" w:hAnsi="宋体" w:cs="宋体"/>
                <w:color w:val="000000"/>
                <w:kern w:val="0"/>
                <w:sz w:val="22"/>
              </w:rPr>
            </w:pPr>
            <w:r>
              <w:rPr>
                <w:rFonts w:hint="eastAsia" w:ascii="宋体" w:hAnsi="宋体" w:cs="宋体"/>
                <w:color w:val="000000"/>
                <w:kern w:val="0"/>
                <w:sz w:val="22"/>
              </w:rPr>
              <w:t>第二年　</w:t>
            </w:r>
          </w:p>
        </w:tc>
        <w:tc>
          <w:tcPr>
            <w:tcW w:w="1789" w:type="dxa"/>
            <w:vMerge w:val="restart"/>
            <w:tcBorders>
              <w:top w:val="single" w:color="auto" w:sz="4" w:space="0"/>
              <w:left w:val="single" w:color="auto" w:sz="4" w:space="0"/>
              <w:right w:val="single" w:color="auto" w:sz="4" w:space="0"/>
            </w:tcBorders>
            <w:shd w:val="clear" w:color="auto" w:fill="auto"/>
            <w:noWrap/>
            <w:vAlign w:val="center"/>
          </w:tcPr>
          <w:p w14:paraId="7EFDFBCC">
            <w:pPr>
              <w:widowControl/>
              <w:jc w:val="center"/>
              <w:rPr>
                <w:rFonts w:ascii="宋体" w:hAnsi="宋体" w:cs="宋体"/>
                <w:color w:val="000000"/>
                <w:kern w:val="0"/>
                <w:sz w:val="22"/>
              </w:rPr>
            </w:pPr>
            <w:r>
              <w:rPr>
                <w:rFonts w:hint="eastAsia" w:ascii="宋体" w:hAnsi="宋体" w:cs="宋体"/>
                <w:color w:val="000000"/>
                <w:kern w:val="0"/>
                <w:sz w:val="22"/>
              </w:rPr>
              <w:t>第三年　</w:t>
            </w:r>
          </w:p>
        </w:tc>
      </w:tr>
      <w:tr w14:paraId="4185A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6B9A4B1B">
            <w:pPr>
              <w:widowControl/>
              <w:jc w:val="center"/>
              <w:rPr>
                <w:rFonts w:hint="eastAsia" w:ascii="宋体" w:hAnsi="宋体" w:cs="宋体"/>
                <w:kern w:val="0"/>
                <w:sz w:val="20"/>
              </w:rPr>
            </w:pPr>
            <w:r>
              <w:rPr>
                <w:rFonts w:hint="eastAsia" w:ascii="宋体" w:hAnsi="宋体" w:cs="宋体"/>
                <w:kern w:val="0"/>
                <w:sz w:val="20"/>
              </w:rPr>
              <w:t>部门</w:t>
            </w:r>
          </w:p>
        </w:tc>
        <w:tc>
          <w:tcPr>
            <w:tcW w:w="1673" w:type="dxa"/>
            <w:tcBorders>
              <w:top w:val="nil"/>
              <w:left w:val="single" w:color="auto" w:sz="4" w:space="0"/>
              <w:bottom w:val="single" w:color="auto" w:sz="4" w:space="0"/>
              <w:right w:val="nil"/>
            </w:tcBorders>
            <w:shd w:val="clear" w:color="auto" w:fill="auto"/>
            <w:vAlign w:val="center"/>
          </w:tcPr>
          <w:p w14:paraId="19402B18">
            <w:pPr>
              <w:widowControl/>
              <w:jc w:val="center"/>
              <w:rPr>
                <w:rFonts w:ascii="宋体" w:hAnsi="宋体" w:cs="宋体"/>
                <w:kern w:val="0"/>
                <w:sz w:val="20"/>
              </w:rPr>
            </w:pPr>
            <w:r>
              <w:rPr>
                <w:rFonts w:hint="eastAsia" w:ascii="宋体" w:hAnsi="宋体" w:cs="宋体"/>
                <w:kern w:val="0"/>
                <w:sz w:val="20"/>
              </w:rPr>
              <w:t>岗位</w:t>
            </w:r>
          </w:p>
        </w:tc>
        <w:tc>
          <w:tcPr>
            <w:tcW w:w="1785" w:type="dxa"/>
            <w:vMerge w:val="continue"/>
            <w:tcBorders>
              <w:left w:val="single" w:color="auto" w:sz="4" w:space="0"/>
              <w:bottom w:val="single" w:color="auto" w:sz="4" w:space="0"/>
              <w:right w:val="single" w:color="auto" w:sz="4" w:space="0"/>
            </w:tcBorders>
            <w:shd w:val="clear" w:color="auto" w:fill="auto"/>
            <w:noWrap/>
            <w:vAlign w:val="center"/>
          </w:tcPr>
          <w:p w14:paraId="4DC1FAEE">
            <w:pPr>
              <w:widowControl/>
              <w:jc w:val="center"/>
              <w:rPr>
                <w:rFonts w:ascii="宋体" w:hAnsi="宋体" w:cs="宋体"/>
                <w:color w:val="000000"/>
                <w:kern w:val="0"/>
                <w:sz w:val="22"/>
              </w:rPr>
            </w:pPr>
          </w:p>
        </w:tc>
        <w:tc>
          <w:tcPr>
            <w:tcW w:w="1843" w:type="dxa"/>
            <w:vMerge w:val="continue"/>
            <w:tcBorders>
              <w:left w:val="single" w:color="auto" w:sz="4" w:space="0"/>
              <w:bottom w:val="single" w:color="auto" w:sz="4" w:space="0"/>
              <w:right w:val="single" w:color="auto" w:sz="4" w:space="0"/>
            </w:tcBorders>
            <w:shd w:val="clear" w:color="auto" w:fill="auto"/>
            <w:noWrap/>
            <w:vAlign w:val="center"/>
          </w:tcPr>
          <w:p w14:paraId="25C453AE">
            <w:pPr>
              <w:widowControl/>
              <w:jc w:val="center"/>
              <w:rPr>
                <w:rFonts w:ascii="宋体" w:hAnsi="宋体" w:cs="宋体"/>
                <w:color w:val="000000"/>
                <w:kern w:val="0"/>
                <w:sz w:val="22"/>
              </w:rPr>
            </w:pPr>
          </w:p>
        </w:tc>
        <w:tc>
          <w:tcPr>
            <w:tcW w:w="1789" w:type="dxa"/>
            <w:vMerge w:val="continue"/>
            <w:tcBorders>
              <w:left w:val="single" w:color="auto" w:sz="4" w:space="0"/>
              <w:bottom w:val="single" w:color="auto" w:sz="4" w:space="0"/>
              <w:right w:val="single" w:color="auto" w:sz="4" w:space="0"/>
            </w:tcBorders>
            <w:shd w:val="clear" w:color="auto" w:fill="auto"/>
            <w:noWrap/>
            <w:vAlign w:val="center"/>
          </w:tcPr>
          <w:p w14:paraId="77CAFE2B">
            <w:pPr>
              <w:widowControl/>
              <w:jc w:val="center"/>
              <w:rPr>
                <w:rFonts w:ascii="宋体" w:hAnsi="宋体" w:cs="宋体"/>
                <w:color w:val="000000"/>
                <w:kern w:val="0"/>
                <w:sz w:val="22"/>
              </w:rPr>
            </w:pPr>
          </w:p>
        </w:tc>
      </w:tr>
      <w:tr w14:paraId="67341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40771C28">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34800C63">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2F681459">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46E160C4">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4F4A0F27">
            <w:pPr>
              <w:widowControl/>
              <w:jc w:val="center"/>
              <w:rPr>
                <w:rFonts w:ascii="宋体" w:hAnsi="宋体" w:cs="宋体"/>
                <w:color w:val="000000"/>
                <w:kern w:val="0"/>
                <w:sz w:val="22"/>
              </w:rPr>
            </w:pPr>
          </w:p>
        </w:tc>
      </w:tr>
      <w:tr w14:paraId="4D2F3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5565BBF1">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3AE7F60D">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6FD720F8">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2B18B88A">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6E6C5614">
            <w:pPr>
              <w:widowControl/>
              <w:jc w:val="center"/>
              <w:rPr>
                <w:rFonts w:ascii="宋体" w:hAnsi="宋体" w:cs="宋体"/>
                <w:color w:val="000000"/>
                <w:kern w:val="0"/>
                <w:sz w:val="22"/>
              </w:rPr>
            </w:pPr>
          </w:p>
        </w:tc>
      </w:tr>
      <w:tr w14:paraId="14A93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273F22F6">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3C2D0871">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26A99F0F">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5447CB47">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614E51E9">
            <w:pPr>
              <w:widowControl/>
              <w:jc w:val="center"/>
              <w:rPr>
                <w:rFonts w:ascii="宋体" w:hAnsi="宋体" w:cs="宋体"/>
                <w:color w:val="000000"/>
                <w:kern w:val="0"/>
                <w:sz w:val="22"/>
              </w:rPr>
            </w:pPr>
          </w:p>
        </w:tc>
      </w:tr>
      <w:tr w14:paraId="027AB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3C013B05">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1641F45A">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7B47E9BF">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10DF486A">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60E9C014">
            <w:pPr>
              <w:widowControl/>
              <w:jc w:val="center"/>
              <w:rPr>
                <w:rFonts w:ascii="宋体" w:hAnsi="宋体" w:cs="宋体"/>
                <w:color w:val="000000"/>
                <w:kern w:val="0"/>
                <w:sz w:val="22"/>
              </w:rPr>
            </w:pPr>
          </w:p>
        </w:tc>
      </w:tr>
      <w:tr w14:paraId="72F89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395558AC">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1A379734">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61B072C4">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492FB0FB">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45A5569D">
            <w:pPr>
              <w:widowControl/>
              <w:jc w:val="center"/>
              <w:rPr>
                <w:rFonts w:ascii="宋体" w:hAnsi="宋体" w:cs="宋体"/>
                <w:color w:val="000000"/>
                <w:kern w:val="0"/>
                <w:sz w:val="22"/>
              </w:rPr>
            </w:pPr>
          </w:p>
        </w:tc>
      </w:tr>
      <w:tr w14:paraId="6B253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46FF4888">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4A8E5276">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50FE5687">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484A54D4">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66A53669">
            <w:pPr>
              <w:widowControl/>
              <w:jc w:val="center"/>
              <w:rPr>
                <w:rFonts w:ascii="宋体" w:hAnsi="宋体" w:cs="宋体"/>
                <w:color w:val="000000"/>
                <w:kern w:val="0"/>
                <w:sz w:val="22"/>
              </w:rPr>
            </w:pPr>
          </w:p>
        </w:tc>
      </w:tr>
      <w:tr w14:paraId="4FFD7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0E678F4A">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35F0C6F3">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710D338A">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227F181D">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00CCE86E">
            <w:pPr>
              <w:widowControl/>
              <w:jc w:val="center"/>
              <w:rPr>
                <w:rFonts w:ascii="宋体" w:hAnsi="宋体" w:cs="宋体"/>
                <w:color w:val="000000"/>
                <w:kern w:val="0"/>
                <w:sz w:val="22"/>
              </w:rPr>
            </w:pPr>
          </w:p>
        </w:tc>
      </w:tr>
      <w:tr w14:paraId="0D9C2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4A3AB118">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48A8B5AB">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0B4E33B2">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5221ED95">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7AA456A0">
            <w:pPr>
              <w:widowControl/>
              <w:jc w:val="center"/>
              <w:rPr>
                <w:rFonts w:ascii="宋体" w:hAnsi="宋体" w:cs="宋体"/>
                <w:color w:val="000000"/>
                <w:kern w:val="0"/>
                <w:sz w:val="22"/>
              </w:rPr>
            </w:pPr>
          </w:p>
        </w:tc>
      </w:tr>
      <w:tr w14:paraId="5F82F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3BB9D0D1">
            <w:pPr>
              <w:widowControl/>
              <w:jc w:val="center"/>
              <w:rPr>
                <w:rFonts w:ascii="宋体" w:hAnsi="宋体" w:cs="宋体"/>
                <w:kern w:val="0"/>
                <w:sz w:val="20"/>
              </w:rPr>
            </w:pPr>
          </w:p>
        </w:tc>
        <w:tc>
          <w:tcPr>
            <w:tcW w:w="1673" w:type="dxa"/>
            <w:tcBorders>
              <w:top w:val="nil"/>
              <w:left w:val="single" w:color="auto" w:sz="4" w:space="0"/>
              <w:bottom w:val="single" w:color="auto" w:sz="4" w:space="0"/>
              <w:right w:val="nil"/>
            </w:tcBorders>
            <w:shd w:val="clear" w:color="auto" w:fill="auto"/>
            <w:vAlign w:val="center"/>
          </w:tcPr>
          <w:p w14:paraId="628CB8B1">
            <w:pPr>
              <w:widowControl/>
              <w:jc w:val="center"/>
              <w:rPr>
                <w:rFonts w:ascii="宋体" w:hAnsi="宋体" w:cs="宋体"/>
                <w:kern w:val="0"/>
                <w:sz w:val="20"/>
              </w:rP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4B96452D">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5EE8B83F">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20F12E1E">
            <w:pPr>
              <w:widowControl/>
              <w:jc w:val="center"/>
              <w:rPr>
                <w:rFonts w:ascii="宋体" w:hAnsi="宋体" w:cs="宋体"/>
                <w:color w:val="000000"/>
                <w:kern w:val="0"/>
                <w:sz w:val="22"/>
              </w:rPr>
            </w:pPr>
          </w:p>
        </w:tc>
      </w:tr>
      <w:tr w14:paraId="2FBE1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3E61024B">
            <w:pPr>
              <w:jc w:val="center"/>
            </w:pPr>
          </w:p>
        </w:tc>
        <w:tc>
          <w:tcPr>
            <w:tcW w:w="1673" w:type="dxa"/>
            <w:tcBorders>
              <w:top w:val="nil"/>
              <w:left w:val="single" w:color="auto" w:sz="4" w:space="0"/>
              <w:bottom w:val="single" w:color="auto" w:sz="4" w:space="0"/>
              <w:right w:val="nil"/>
            </w:tcBorders>
            <w:shd w:val="clear" w:color="auto" w:fill="auto"/>
            <w:vAlign w:val="center"/>
          </w:tcPr>
          <w:p w14:paraId="2AA1D80E">
            <w:pPr>
              <w:jc w:val="cente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1DEA5EA4">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433D6CFB">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268AA3E4">
            <w:pPr>
              <w:widowControl/>
              <w:jc w:val="center"/>
              <w:rPr>
                <w:rFonts w:ascii="宋体" w:hAnsi="宋体" w:cs="宋体"/>
                <w:color w:val="000000"/>
                <w:kern w:val="0"/>
                <w:sz w:val="22"/>
              </w:rPr>
            </w:pPr>
          </w:p>
        </w:tc>
      </w:tr>
      <w:tr w14:paraId="0F314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2AD0FCAC">
            <w:pPr>
              <w:jc w:val="center"/>
            </w:pPr>
          </w:p>
        </w:tc>
        <w:tc>
          <w:tcPr>
            <w:tcW w:w="1673" w:type="dxa"/>
            <w:tcBorders>
              <w:top w:val="nil"/>
              <w:left w:val="single" w:color="auto" w:sz="4" w:space="0"/>
              <w:bottom w:val="single" w:color="auto" w:sz="4" w:space="0"/>
              <w:right w:val="nil"/>
            </w:tcBorders>
            <w:shd w:val="clear" w:color="auto" w:fill="auto"/>
            <w:vAlign w:val="center"/>
          </w:tcPr>
          <w:p w14:paraId="2E7A21C3">
            <w:pPr>
              <w:jc w:val="cente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1E6DF010">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7A9F4E74">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4C91C4A1">
            <w:pPr>
              <w:widowControl/>
              <w:jc w:val="center"/>
              <w:rPr>
                <w:rFonts w:ascii="宋体" w:hAnsi="宋体" w:cs="宋体"/>
                <w:color w:val="000000"/>
                <w:kern w:val="0"/>
                <w:sz w:val="22"/>
              </w:rPr>
            </w:pPr>
          </w:p>
        </w:tc>
      </w:tr>
      <w:tr w14:paraId="72334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701DF7E8">
            <w:pPr>
              <w:jc w:val="center"/>
            </w:pPr>
          </w:p>
        </w:tc>
        <w:tc>
          <w:tcPr>
            <w:tcW w:w="1673" w:type="dxa"/>
            <w:tcBorders>
              <w:top w:val="nil"/>
              <w:left w:val="single" w:color="auto" w:sz="4" w:space="0"/>
              <w:bottom w:val="single" w:color="auto" w:sz="4" w:space="0"/>
              <w:right w:val="nil"/>
            </w:tcBorders>
            <w:shd w:val="clear" w:color="auto" w:fill="auto"/>
            <w:vAlign w:val="center"/>
          </w:tcPr>
          <w:p w14:paraId="48BC6077">
            <w:pPr>
              <w:jc w:val="cente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7DCD7F55">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4F9AD25E">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01854EF9">
            <w:pPr>
              <w:widowControl/>
              <w:jc w:val="center"/>
              <w:rPr>
                <w:rFonts w:ascii="宋体" w:hAnsi="宋体" w:cs="宋体"/>
                <w:color w:val="000000"/>
                <w:kern w:val="0"/>
                <w:sz w:val="22"/>
              </w:rPr>
            </w:pPr>
          </w:p>
        </w:tc>
      </w:tr>
      <w:tr w14:paraId="36CA8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3505AEE8">
            <w:pPr>
              <w:jc w:val="center"/>
            </w:pPr>
          </w:p>
        </w:tc>
        <w:tc>
          <w:tcPr>
            <w:tcW w:w="1673" w:type="dxa"/>
            <w:tcBorders>
              <w:top w:val="nil"/>
              <w:left w:val="single" w:color="auto" w:sz="4" w:space="0"/>
              <w:bottom w:val="single" w:color="auto" w:sz="4" w:space="0"/>
              <w:right w:val="nil"/>
            </w:tcBorders>
            <w:shd w:val="clear" w:color="auto" w:fill="auto"/>
            <w:vAlign w:val="center"/>
          </w:tcPr>
          <w:p w14:paraId="3613C9EE">
            <w:pPr>
              <w:jc w:val="cente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30368C86">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37B9BB16">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6B4AFCA1">
            <w:pPr>
              <w:widowControl/>
              <w:jc w:val="center"/>
              <w:rPr>
                <w:rFonts w:ascii="宋体" w:hAnsi="宋体" w:cs="宋体"/>
                <w:color w:val="000000"/>
                <w:kern w:val="0"/>
                <w:sz w:val="22"/>
              </w:rPr>
            </w:pPr>
          </w:p>
        </w:tc>
      </w:tr>
      <w:tr w14:paraId="6DA5B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133C8E82">
            <w:pPr>
              <w:jc w:val="center"/>
            </w:pPr>
          </w:p>
        </w:tc>
        <w:tc>
          <w:tcPr>
            <w:tcW w:w="1673" w:type="dxa"/>
            <w:tcBorders>
              <w:top w:val="nil"/>
              <w:left w:val="single" w:color="auto" w:sz="4" w:space="0"/>
              <w:bottom w:val="single" w:color="auto" w:sz="4" w:space="0"/>
              <w:right w:val="nil"/>
            </w:tcBorders>
            <w:shd w:val="clear" w:color="auto" w:fill="auto"/>
            <w:vAlign w:val="center"/>
          </w:tcPr>
          <w:p w14:paraId="1533BA24">
            <w:pPr>
              <w:jc w:val="cente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7C78B14B">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3D368F9E">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71308686">
            <w:pPr>
              <w:widowControl/>
              <w:jc w:val="center"/>
              <w:rPr>
                <w:rFonts w:ascii="宋体" w:hAnsi="宋体" w:cs="宋体"/>
                <w:color w:val="000000"/>
                <w:kern w:val="0"/>
                <w:sz w:val="22"/>
              </w:rPr>
            </w:pPr>
          </w:p>
        </w:tc>
      </w:tr>
      <w:tr w14:paraId="299B2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08C265FE">
            <w:pPr>
              <w:jc w:val="center"/>
            </w:pPr>
          </w:p>
        </w:tc>
        <w:tc>
          <w:tcPr>
            <w:tcW w:w="1673" w:type="dxa"/>
            <w:tcBorders>
              <w:top w:val="nil"/>
              <w:left w:val="single" w:color="auto" w:sz="4" w:space="0"/>
              <w:bottom w:val="single" w:color="auto" w:sz="4" w:space="0"/>
              <w:right w:val="nil"/>
            </w:tcBorders>
            <w:shd w:val="clear" w:color="auto" w:fill="auto"/>
            <w:vAlign w:val="center"/>
          </w:tcPr>
          <w:p w14:paraId="24CF67DD">
            <w:pPr>
              <w:jc w:val="cente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43D051AA">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29D9D26E">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246AA07A">
            <w:pPr>
              <w:widowControl/>
              <w:jc w:val="center"/>
              <w:rPr>
                <w:rFonts w:ascii="宋体" w:hAnsi="宋体" w:cs="宋体"/>
                <w:color w:val="000000"/>
                <w:kern w:val="0"/>
                <w:sz w:val="22"/>
              </w:rPr>
            </w:pPr>
          </w:p>
        </w:tc>
      </w:tr>
      <w:tr w14:paraId="1D0CA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40F316D9">
            <w:pPr>
              <w:jc w:val="center"/>
            </w:pPr>
          </w:p>
        </w:tc>
        <w:tc>
          <w:tcPr>
            <w:tcW w:w="1673" w:type="dxa"/>
            <w:tcBorders>
              <w:top w:val="single" w:color="auto" w:sz="4" w:space="0"/>
              <w:left w:val="single" w:color="auto" w:sz="4" w:space="0"/>
              <w:bottom w:val="single" w:color="auto" w:sz="4" w:space="0"/>
              <w:right w:val="nil"/>
            </w:tcBorders>
            <w:shd w:val="clear" w:color="auto" w:fill="auto"/>
            <w:vAlign w:val="center"/>
          </w:tcPr>
          <w:p w14:paraId="48C0546E">
            <w:pPr>
              <w:jc w:val="cente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1573D263">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175ACBF3">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114EF4A9">
            <w:pPr>
              <w:widowControl/>
              <w:jc w:val="center"/>
              <w:rPr>
                <w:rFonts w:ascii="宋体" w:hAnsi="宋体" w:cs="宋体"/>
                <w:color w:val="000000"/>
                <w:kern w:val="0"/>
                <w:sz w:val="22"/>
              </w:rPr>
            </w:pPr>
          </w:p>
        </w:tc>
      </w:tr>
      <w:tr w14:paraId="6D905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433" w:type="dxa"/>
          <w:trHeight w:val="450" w:hRule="atLeast"/>
        </w:trPr>
        <w:tc>
          <w:tcPr>
            <w:tcW w:w="1523" w:type="dxa"/>
            <w:tcBorders>
              <w:top w:val="nil"/>
              <w:left w:val="single" w:color="auto" w:sz="4" w:space="0"/>
              <w:bottom w:val="single" w:color="auto" w:sz="4" w:space="0"/>
              <w:right w:val="nil"/>
            </w:tcBorders>
            <w:shd w:val="clear" w:color="auto" w:fill="auto"/>
            <w:vAlign w:val="center"/>
          </w:tcPr>
          <w:p w14:paraId="08775089">
            <w:pPr>
              <w:jc w:val="center"/>
            </w:pPr>
          </w:p>
        </w:tc>
        <w:tc>
          <w:tcPr>
            <w:tcW w:w="1673" w:type="dxa"/>
            <w:tcBorders>
              <w:top w:val="nil"/>
              <w:left w:val="single" w:color="auto" w:sz="4" w:space="0"/>
              <w:bottom w:val="single" w:color="auto" w:sz="4" w:space="0"/>
              <w:right w:val="nil"/>
            </w:tcBorders>
            <w:shd w:val="clear" w:color="auto" w:fill="auto"/>
            <w:vAlign w:val="center"/>
          </w:tcPr>
          <w:p w14:paraId="6459440D">
            <w:pPr>
              <w:jc w:val="center"/>
            </w:pPr>
          </w:p>
        </w:tc>
        <w:tc>
          <w:tcPr>
            <w:tcW w:w="1785" w:type="dxa"/>
            <w:tcBorders>
              <w:top w:val="nil"/>
              <w:left w:val="single" w:color="auto" w:sz="4" w:space="0"/>
              <w:bottom w:val="single" w:color="auto" w:sz="4" w:space="0"/>
              <w:right w:val="single" w:color="auto" w:sz="4" w:space="0"/>
            </w:tcBorders>
            <w:shd w:val="clear" w:color="auto" w:fill="auto"/>
            <w:noWrap/>
            <w:vAlign w:val="center"/>
          </w:tcPr>
          <w:p w14:paraId="4F948DF9">
            <w:pPr>
              <w:widowControl/>
              <w:jc w:val="center"/>
              <w:rPr>
                <w:rFonts w:ascii="宋体" w:hAnsi="宋体" w:cs="宋体"/>
                <w:color w:val="000000"/>
                <w:kern w:val="0"/>
                <w:sz w:val="22"/>
              </w:rPr>
            </w:pPr>
          </w:p>
        </w:tc>
        <w:tc>
          <w:tcPr>
            <w:tcW w:w="1843" w:type="dxa"/>
            <w:tcBorders>
              <w:top w:val="nil"/>
              <w:left w:val="nil"/>
              <w:bottom w:val="single" w:color="auto" w:sz="4" w:space="0"/>
              <w:right w:val="single" w:color="auto" w:sz="4" w:space="0"/>
            </w:tcBorders>
            <w:shd w:val="clear" w:color="auto" w:fill="auto"/>
            <w:noWrap/>
            <w:vAlign w:val="center"/>
          </w:tcPr>
          <w:p w14:paraId="11176ED7">
            <w:pPr>
              <w:widowControl/>
              <w:jc w:val="center"/>
              <w:rPr>
                <w:rFonts w:ascii="宋体" w:hAnsi="宋体" w:cs="宋体"/>
                <w:color w:val="000000"/>
                <w:kern w:val="0"/>
                <w:sz w:val="22"/>
              </w:rPr>
            </w:pPr>
          </w:p>
        </w:tc>
        <w:tc>
          <w:tcPr>
            <w:tcW w:w="1789" w:type="dxa"/>
            <w:tcBorders>
              <w:top w:val="nil"/>
              <w:left w:val="nil"/>
              <w:bottom w:val="single" w:color="auto" w:sz="4" w:space="0"/>
              <w:right w:val="single" w:color="auto" w:sz="4" w:space="0"/>
            </w:tcBorders>
            <w:shd w:val="clear" w:color="auto" w:fill="auto"/>
            <w:noWrap/>
            <w:vAlign w:val="center"/>
          </w:tcPr>
          <w:p w14:paraId="4B03D85D">
            <w:pPr>
              <w:widowControl/>
              <w:jc w:val="center"/>
              <w:rPr>
                <w:rFonts w:ascii="宋体" w:hAnsi="宋体" w:cs="宋体"/>
                <w:color w:val="000000"/>
                <w:kern w:val="0"/>
                <w:sz w:val="22"/>
              </w:rPr>
            </w:pPr>
          </w:p>
        </w:tc>
      </w:tr>
      <w:tr w14:paraId="35C8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trPr>
        <w:tc>
          <w:tcPr>
            <w:tcW w:w="3196" w:type="dxa"/>
            <w:gridSpan w:val="2"/>
            <w:tcBorders>
              <w:top w:val="nil"/>
              <w:left w:val="nil"/>
              <w:bottom w:val="nil"/>
              <w:right w:val="nil"/>
            </w:tcBorders>
            <w:shd w:val="clear" w:color="auto" w:fill="auto"/>
            <w:noWrap/>
            <w:vAlign w:val="center"/>
          </w:tcPr>
          <w:p w14:paraId="54C1CB4F">
            <w:pPr>
              <w:widowControl/>
              <w:jc w:val="left"/>
              <w:rPr>
                <w:rFonts w:ascii="宋体" w:hAnsi="宋体" w:cs="宋体"/>
                <w:color w:val="000000"/>
                <w:kern w:val="0"/>
                <w:sz w:val="22"/>
              </w:rPr>
            </w:pPr>
          </w:p>
        </w:tc>
        <w:tc>
          <w:tcPr>
            <w:tcW w:w="1785" w:type="dxa"/>
            <w:tcBorders>
              <w:top w:val="nil"/>
              <w:left w:val="nil"/>
              <w:bottom w:val="nil"/>
              <w:right w:val="nil"/>
            </w:tcBorders>
            <w:shd w:val="clear" w:color="auto" w:fill="auto"/>
            <w:noWrap/>
            <w:vAlign w:val="center"/>
          </w:tcPr>
          <w:p w14:paraId="29A182B9">
            <w:pPr>
              <w:widowControl/>
              <w:jc w:val="left"/>
              <w:rPr>
                <w:rFonts w:ascii="宋体" w:hAnsi="宋体" w:cs="宋体"/>
                <w:color w:val="000000"/>
                <w:kern w:val="0"/>
                <w:sz w:val="22"/>
              </w:rPr>
            </w:pPr>
          </w:p>
        </w:tc>
        <w:tc>
          <w:tcPr>
            <w:tcW w:w="1843" w:type="dxa"/>
            <w:tcBorders>
              <w:top w:val="nil"/>
              <w:left w:val="nil"/>
              <w:bottom w:val="nil"/>
              <w:right w:val="nil"/>
            </w:tcBorders>
            <w:shd w:val="clear" w:color="auto" w:fill="auto"/>
            <w:noWrap/>
            <w:vAlign w:val="center"/>
          </w:tcPr>
          <w:p w14:paraId="3420B1B3">
            <w:pPr>
              <w:widowControl/>
              <w:jc w:val="left"/>
              <w:rPr>
                <w:rFonts w:ascii="宋体" w:hAnsi="宋体" w:cs="宋体"/>
                <w:color w:val="000000"/>
                <w:kern w:val="0"/>
                <w:sz w:val="22"/>
              </w:rPr>
            </w:pPr>
          </w:p>
        </w:tc>
        <w:tc>
          <w:tcPr>
            <w:tcW w:w="1789" w:type="dxa"/>
            <w:tcBorders>
              <w:top w:val="nil"/>
              <w:left w:val="nil"/>
              <w:bottom w:val="nil"/>
              <w:right w:val="nil"/>
            </w:tcBorders>
            <w:shd w:val="clear" w:color="auto" w:fill="auto"/>
            <w:noWrap/>
            <w:vAlign w:val="center"/>
          </w:tcPr>
          <w:p w14:paraId="654DE63C">
            <w:pPr>
              <w:widowControl/>
              <w:jc w:val="left"/>
              <w:rPr>
                <w:rFonts w:ascii="宋体" w:hAnsi="宋体" w:cs="宋体"/>
                <w:color w:val="000000"/>
                <w:kern w:val="0"/>
                <w:sz w:val="22"/>
              </w:rPr>
            </w:pPr>
          </w:p>
        </w:tc>
        <w:tc>
          <w:tcPr>
            <w:tcW w:w="436" w:type="dxa"/>
            <w:tcBorders>
              <w:top w:val="nil"/>
              <w:left w:val="nil"/>
              <w:bottom w:val="nil"/>
              <w:right w:val="nil"/>
            </w:tcBorders>
            <w:shd w:val="clear" w:color="auto" w:fill="auto"/>
            <w:noWrap/>
            <w:vAlign w:val="center"/>
          </w:tcPr>
          <w:p w14:paraId="78866D33">
            <w:pPr>
              <w:widowControl/>
              <w:jc w:val="left"/>
              <w:rPr>
                <w:rFonts w:ascii="宋体" w:hAnsi="宋体" w:cs="宋体"/>
                <w:color w:val="000000"/>
                <w:kern w:val="0"/>
                <w:sz w:val="22"/>
              </w:rPr>
            </w:pPr>
          </w:p>
        </w:tc>
        <w:tc>
          <w:tcPr>
            <w:tcW w:w="997" w:type="dxa"/>
            <w:tcBorders>
              <w:top w:val="nil"/>
              <w:left w:val="nil"/>
              <w:bottom w:val="nil"/>
              <w:right w:val="nil"/>
            </w:tcBorders>
            <w:shd w:val="clear" w:color="auto" w:fill="auto"/>
            <w:noWrap/>
            <w:vAlign w:val="center"/>
          </w:tcPr>
          <w:p w14:paraId="581842D3">
            <w:pPr>
              <w:widowControl/>
              <w:jc w:val="left"/>
              <w:rPr>
                <w:rFonts w:ascii="宋体" w:hAnsi="宋体" w:cs="宋体"/>
                <w:color w:val="000000"/>
                <w:kern w:val="0"/>
                <w:sz w:val="22"/>
              </w:rPr>
            </w:pPr>
          </w:p>
        </w:tc>
      </w:tr>
    </w:tbl>
    <w:p w14:paraId="66AC1422">
      <w:pPr>
        <w:rPr>
          <w:rFonts w:ascii="仿宋" w:hAnsi="仿宋" w:eastAsia="仿宋"/>
          <w:sz w:val="32"/>
          <w:szCs w:val="32"/>
        </w:rPr>
      </w:pPr>
      <w:r>
        <w:rPr>
          <w:rFonts w:hint="eastAsia" w:ascii="仿宋" w:hAnsi="仿宋" w:eastAsia="仿宋"/>
          <w:sz w:val="32"/>
          <w:szCs w:val="32"/>
        </w:rPr>
        <w:t xml:space="preserve">                                   年   月   日</w:t>
      </w:r>
    </w:p>
    <w:p w14:paraId="728D3FEE">
      <w:pPr>
        <w:rPr>
          <w:rFonts w:ascii="仿宋" w:hAnsi="仿宋" w:eastAsia="仿宋"/>
          <w:sz w:val="32"/>
          <w:szCs w:val="32"/>
        </w:rPr>
      </w:pPr>
    </w:p>
    <w:p w14:paraId="2FDA76A9">
      <w:pPr>
        <w:rPr>
          <w:rFonts w:ascii="仿宋" w:hAnsi="仿宋" w:eastAsia="仿宋"/>
          <w:sz w:val="32"/>
          <w:szCs w:val="32"/>
        </w:rPr>
      </w:pPr>
    </w:p>
    <w:p w14:paraId="6B070C21">
      <w:pPr>
        <w:rPr>
          <w:rFonts w:ascii="仿宋" w:hAnsi="仿宋" w:eastAsia="仿宋"/>
          <w:sz w:val="32"/>
          <w:szCs w:val="32"/>
        </w:rPr>
      </w:pPr>
    </w:p>
    <w:p w14:paraId="08694CEC">
      <w:pPr>
        <w:rPr>
          <w:rFonts w:ascii="仿宋" w:hAnsi="仿宋" w:eastAsia="仿宋"/>
          <w:sz w:val="32"/>
          <w:szCs w:val="32"/>
        </w:rPr>
      </w:pPr>
      <w:r>
        <w:rPr>
          <w:rFonts w:hint="eastAsia" w:ascii="宋体" w:hAnsi="宋体" w:eastAsia="宋体" w:cs="宋体"/>
          <w:sz w:val="28"/>
          <w:szCs w:val="24"/>
        </w:rPr>
        <w:t>GLTX-</w:t>
      </w:r>
      <w:r>
        <w:rPr>
          <w:rFonts w:ascii="宋体" w:hAnsi="宋体" w:eastAsia="宋体" w:cs="宋体"/>
          <w:sz w:val="28"/>
          <w:szCs w:val="24"/>
        </w:rPr>
        <w:t>XZ</w:t>
      </w:r>
      <w:r>
        <w:rPr>
          <w:rFonts w:hint="eastAsia" w:ascii="宋体" w:hAnsi="宋体" w:eastAsia="宋体" w:cs="宋体"/>
          <w:sz w:val="28"/>
          <w:szCs w:val="24"/>
        </w:rPr>
        <w:t>-0</w:t>
      </w:r>
      <w:r>
        <w:rPr>
          <w:rFonts w:ascii="宋体" w:hAnsi="宋体" w:eastAsia="宋体" w:cs="宋体"/>
          <w:sz w:val="28"/>
          <w:szCs w:val="24"/>
        </w:rPr>
        <w:t>1</w:t>
      </w:r>
      <w:r>
        <w:rPr>
          <w:rFonts w:hint="eastAsia" w:ascii="宋体" w:hAnsi="宋体" w:eastAsia="宋体" w:cs="宋体"/>
          <w:sz w:val="28"/>
          <w:szCs w:val="24"/>
        </w:rPr>
        <w:t>-0</w:t>
      </w:r>
      <w:r>
        <w:rPr>
          <w:rFonts w:ascii="宋体" w:hAnsi="宋体" w:eastAsia="宋体" w:cs="宋体"/>
          <w:sz w:val="28"/>
          <w:szCs w:val="24"/>
        </w:rPr>
        <w:t>3</w:t>
      </w:r>
      <w:r>
        <w:rPr>
          <w:rFonts w:hint="eastAsia" w:ascii="宋体" w:hAnsi="宋体" w:eastAsia="宋体" w:cs="宋体"/>
          <w:sz w:val="28"/>
          <w:szCs w:val="24"/>
        </w:rPr>
        <w:t>-A</w:t>
      </w:r>
      <w:r>
        <w:rPr>
          <w:rFonts w:ascii="宋体" w:hAnsi="宋体" w:eastAsia="宋体" w:cs="宋体"/>
          <w:sz w:val="28"/>
          <w:szCs w:val="24"/>
        </w:rPr>
        <w:t xml:space="preserve"> </w:t>
      </w:r>
      <w:r>
        <w:rPr>
          <w:rFonts w:hint="eastAsia" w:ascii="宋体" w:hAnsi="宋体" w:eastAsia="宋体" w:cs="宋体"/>
          <w:sz w:val="28"/>
          <w:szCs w:val="24"/>
        </w:rPr>
        <w:t>沈阳昌兴未来人力资源流失预测表</w:t>
      </w:r>
    </w:p>
    <w:tbl>
      <w:tblPr>
        <w:tblStyle w:val="16"/>
        <w:tblW w:w="8559" w:type="dxa"/>
        <w:jc w:val="center"/>
        <w:tblLayout w:type="autofit"/>
        <w:tblCellMar>
          <w:top w:w="0" w:type="dxa"/>
          <w:left w:w="108" w:type="dxa"/>
          <w:bottom w:w="0" w:type="dxa"/>
          <w:right w:w="108" w:type="dxa"/>
        </w:tblCellMar>
      </w:tblPr>
      <w:tblGrid>
        <w:gridCol w:w="2395"/>
        <w:gridCol w:w="2085"/>
        <w:gridCol w:w="2026"/>
        <w:gridCol w:w="2053"/>
      </w:tblGrid>
      <w:tr w14:paraId="28308AE5">
        <w:tblPrEx>
          <w:tblCellMar>
            <w:top w:w="0" w:type="dxa"/>
            <w:left w:w="108" w:type="dxa"/>
            <w:bottom w:w="0" w:type="dxa"/>
            <w:right w:w="108" w:type="dxa"/>
          </w:tblCellMar>
        </w:tblPrEx>
        <w:trPr>
          <w:trHeight w:val="693" w:hRule="atLeast"/>
          <w:jc w:val="center"/>
        </w:trPr>
        <w:tc>
          <w:tcPr>
            <w:tcW w:w="6506" w:type="dxa"/>
            <w:gridSpan w:val="3"/>
            <w:vMerge w:val="restart"/>
            <w:tcBorders>
              <w:top w:val="single" w:color="auto" w:sz="4" w:space="0"/>
              <w:left w:val="single" w:color="auto" w:sz="4" w:space="0"/>
              <w:right w:val="single" w:color="auto" w:sz="4" w:space="0"/>
            </w:tcBorders>
            <w:shd w:val="clear" w:color="auto" w:fill="auto"/>
            <w:noWrap/>
            <w:vAlign w:val="center"/>
          </w:tcPr>
          <w:p w14:paraId="4AB8A1D2">
            <w:pPr>
              <w:jc w:val="center"/>
              <w:rPr>
                <w:rFonts w:ascii="宋体" w:hAnsi="宋体" w:cs="宋体"/>
                <w:b/>
                <w:bCs/>
                <w:color w:val="000000"/>
                <w:kern w:val="0"/>
                <w:sz w:val="32"/>
                <w:szCs w:val="32"/>
              </w:rPr>
            </w:pPr>
            <w:r>
              <w:rPr>
                <w:rFonts w:hint="eastAsia" w:ascii="黑体" w:hAnsi="宋体" w:eastAsia="黑体" w:cs="宋体"/>
                <w:b/>
                <w:bCs/>
                <w:kern w:val="0"/>
                <w:sz w:val="32"/>
                <w:szCs w:val="28"/>
              </w:rPr>
              <w:t>沈阳昌兴未来人力资源流失预测表</w:t>
            </w:r>
          </w:p>
        </w:tc>
        <w:tc>
          <w:tcPr>
            <w:tcW w:w="2053" w:type="dxa"/>
            <w:tcBorders>
              <w:top w:val="single" w:color="auto" w:sz="4" w:space="0"/>
              <w:left w:val="single" w:color="auto" w:sz="4" w:space="0"/>
              <w:bottom w:val="single" w:color="auto" w:sz="4" w:space="0"/>
              <w:right w:val="single" w:color="auto" w:sz="4" w:space="0"/>
            </w:tcBorders>
            <w:shd w:val="clear" w:color="auto" w:fill="auto"/>
            <w:vAlign w:val="center"/>
          </w:tcPr>
          <w:p w14:paraId="2824D5F3">
            <w:pPr>
              <w:jc w:val="left"/>
              <w:rPr>
                <w:rFonts w:ascii="宋体" w:hAnsi="宋体" w:cs="宋体"/>
                <w:b/>
                <w:bCs/>
                <w:color w:val="000000"/>
                <w:kern w:val="0"/>
                <w:sz w:val="32"/>
                <w:szCs w:val="32"/>
              </w:rPr>
            </w:pPr>
            <w:r>
              <w:rPr>
                <w:rFonts w:ascii="宋体" w:hAnsi="宋体"/>
                <w:sz w:val="18"/>
                <w:szCs w:val="18"/>
              </w:rPr>
              <w:t>表单号：</w:t>
            </w:r>
          </w:p>
        </w:tc>
      </w:tr>
      <w:tr w14:paraId="1D843E38">
        <w:tblPrEx>
          <w:tblCellMar>
            <w:top w:w="0" w:type="dxa"/>
            <w:left w:w="108" w:type="dxa"/>
            <w:bottom w:w="0" w:type="dxa"/>
            <w:right w:w="108" w:type="dxa"/>
          </w:tblCellMar>
        </w:tblPrEx>
        <w:trPr>
          <w:trHeight w:val="529" w:hRule="atLeast"/>
          <w:jc w:val="center"/>
        </w:trPr>
        <w:tc>
          <w:tcPr>
            <w:tcW w:w="6506" w:type="dxa"/>
            <w:gridSpan w:val="3"/>
            <w:vMerge w:val="continue"/>
            <w:tcBorders>
              <w:left w:val="single" w:color="auto" w:sz="4" w:space="0"/>
              <w:bottom w:val="single" w:color="auto" w:sz="4" w:space="0"/>
              <w:right w:val="single" w:color="auto" w:sz="4" w:space="0"/>
            </w:tcBorders>
            <w:shd w:val="clear" w:color="auto" w:fill="auto"/>
            <w:noWrap/>
            <w:vAlign w:val="center"/>
          </w:tcPr>
          <w:p w14:paraId="694D2ED5">
            <w:pPr>
              <w:jc w:val="center"/>
              <w:rPr>
                <w:rFonts w:ascii="黑体" w:hAnsi="宋体" w:eastAsia="黑体" w:cs="宋体"/>
                <w:b/>
                <w:bCs/>
                <w:kern w:val="0"/>
                <w:sz w:val="28"/>
                <w:szCs w:val="28"/>
              </w:rPr>
            </w:pPr>
          </w:p>
        </w:tc>
        <w:tc>
          <w:tcPr>
            <w:tcW w:w="2053" w:type="dxa"/>
            <w:tcBorders>
              <w:top w:val="single" w:color="auto" w:sz="4" w:space="0"/>
              <w:left w:val="single" w:color="auto" w:sz="4" w:space="0"/>
              <w:bottom w:val="single" w:color="auto" w:sz="4" w:space="0"/>
              <w:right w:val="single" w:color="auto" w:sz="4" w:space="0"/>
            </w:tcBorders>
            <w:shd w:val="clear" w:color="auto" w:fill="auto"/>
            <w:vAlign w:val="center"/>
          </w:tcPr>
          <w:p w14:paraId="510A91B2">
            <w:pPr>
              <w:jc w:val="left"/>
              <w:rPr>
                <w:rFonts w:ascii="宋体" w:hAnsi="宋体" w:cs="宋体"/>
                <w:b/>
                <w:bCs/>
                <w:color w:val="000000"/>
                <w:kern w:val="0"/>
                <w:sz w:val="32"/>
                <w:szCs w:val="32"/>
              </w:rPr>
            </w:pPr>
            <w:r>
              <w:rPr>
                <w:rFonts w:ascii="宋体" w:hAnsi="宋体"/>
                <w:sz w:val="18"/>
                <w:szCs w:val="18"/>
              </w:rPr>
              <w:t>顺序号：</w:t>
            </w:r>
          </w:p>
        </w:tc>
      </w:tr>
      <w:tr w14:paraId="7A5FBF0C">
        <w:tblPrEx>
          <w:tblCellMar>
            <w:top w:w="0" w:type="dxa"/>
            <w:left w:w="108" w:type="dxa"/>
            <w:bottom w:w="0" w:type="dxa"/>
            <w:right w:w="108" w:type="dxa"/>
          </w:tblCellMar>
        </w:tblPrEx>
        <w:trPr>
          <w:trHeight w:val="600" w:hRule="atLeast"/>
          <w:jc w:val="center"/>
        </w:trPr>
        <w:tc>
          <w:tcPr>
            <w:tcW w:w="2395" w:type="dxa"/>
            <w:vMerge w:val="restart"/>
            <w:tcBorders>
              <w:top w:val="single" w:color="auto" w:sz="4" w:space="0"/>
              <w:left w:val="single" w:color="auto" w:sz="4" w:space="0"/>
              <w:bottom w:val="single" w:color="auto" w:sz="4" w:space="0"/>
              <w:right w:val="single" w:color="auto" w:sz="4" w:space="0"/>
              <w:tl2br w:val="single" w:color="auto" w:sz="4" w:space="0"/>
            </w:tcBorders>
            <w:shd w:val="clear" w:color="auto" w:fill="auto"/>
            <w:noWrap/>
            <w:vAlign w:val="center"/>
          </w:tcPr>
          <w:p w14:paraId="7553BB0A">
            <w:pPr>
              <w:widowControl/>
              <w:jc w:val="left"/>
              <w:rPr>
                <w:rFonts w:ascii="宋体" w:hAnsi="宋体" w:cs="宋体"/>
                <w:color w:val="000000"/>
                <w:kern w:val="0"/>
                <w:sz w:val="22"/>
              </w:rPr>
            </w:pPr>
            <w:r>
              <w:rPr>
                <w:rFonts w:hint="eastAsia" w:ascii="宋体" w:hAnsi="宋体" w:cs="宋体"/>
                <w:color w:val="000000"/>
                <w:kern w:val="0"/>
                <w:sz w:val="22"/>
              </w:rPr>
              <w:t>预测内容     预测期</w:t>
            </w:r>
          </w:p>
        </w:tc>
        <w:tc>
          <w:tcPr>
            <w:tcW w:w="2085"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83B6087">
            <w:pPr>
              <w:widowControl/>
              <w:jc w:val="center"/>
              <w:rPr>
                <w:rFonts w:ascii="宋体" w:hAnsi="宋体" w:cs="宋体"/>
                <w:color w:val="000000"/>
                <w:kern w:val="0"/>
                <w:sz w:val="22"/>
              </w:rPr>
            </w:pPr>
            <w:r>
              <w:rPr>
                <w:rFonts w:hint="eastAsia" w:ascii="宋体" w:hAnsi="宋体" w:cs="宋体"/>
                <w:color w:val="000000"/>
                <w:kern w:val="0"/>
                <w:sz w:val="22"/>
              </w:rPr>
              <w:t>第一年</w:t>
            </w:r>
          </w:p>
        </w:tc>
        <w:tc>
          <w:tcPr>
            <w:tcW w:w="2026"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8F2D21E">
            <w:pPr>
              <w:widowControl/>
              <w:jc w:val="center"/>
              <w:rPr>
                <w:rFonts w:ascii="宋体" w:hAnsi="宋体" w:cs="宋体"/>
                <w:color w:val="000000"/>
                <w:kern w:val="0"/>
                <w:sz w:val="22"/>
              </w:rPr>
            </w:pPr>
            <w:r>
              <w:rPr>
                <w:rFonts w:hint="eastAsia" w:ascii="宋体" w:hAnsi="宋体" w:cs="宋体"/>
                <w:color w:val="000000"/>
                <w:kern w:val="0"/>
                <w:sz w:val="22"/>
              </w:rPr>
              <w:t>第二年</w:t>
            </w:r>
          </w:p>
        </w:tc>
        <w:tc>
          <w:tcPr>
            <w:tcW w:w="2053"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6738FC7">
            <w:pPr>
              <w:widowControl/>
              <w:jc w:val="center"/>
              <w:rPr>
                <w:rFonts w:ascii="宋体" w:hAnsi="宋体" w:cs="宋体"/>
                <w:color w:val="000000"/>
                <w:kern w:val="0"/>
                <w:sz w:val="22"/>
              </w:rPr>
            </w:pPr>
            <w:r>
              <w:rPr>
                <w:rFonts w:hint="eastAsia" w:ascii="宋体" w:hAnsi="宋体" w:cs="宋体"/>
                <w:color w:val="000000"/>
                <w:kern w:val="0"/>
                <w:sz w:val="22"/>
              </w:rPr>
              <w:t>第三年</w:t>
            </w:r>
          </w:p>
        </w:tc>
      </w:tr>
      <w:tr w14:paraId="260695A0">
        <w:tblPrEx>
          <w:tblCellMar>
            <w:top w:w="0" w:type="dxa"/>
            <w:left w:w="108" w:type="dxa"/>
            <w:bottom w:w="0" w:type="dxa"/>
            <w:right w:w="108" w:type="dxa"/>
          </w:tblCellMar>
        </w:tblPrEx>
        <w:trPr>
          <w:trHeight w:val="312" w:hRule="atLeast"/>
          <w:jc w:val="center"/>
        </w:trPr>
        <w:tc>
          <w:tcPr>
            <w:tcW w:w="2395" w:type="dxa"/>
            <w:vMerge w:val="continue"/>
            <w:tcBorders>
              <w:top w:val="single" w:color="auto" w:sz="4" w:space="0"/>
              <w:left w:val="single" w:color="auto" w:sz="4" w:space="0"/>
              <w:bottom w:val="single" w:color="auto" w:sz="4" w:space="0"/>
              <w:right w:val="single" w:color="auto" w:sz="4" w:space="0"/>
            </w:tcBorders>
            <w:vAlign w:val="center"/>
          </w:tcPr>
          <w:p w14:paraId="463135EE">
            <w:pPr>
              <w:widowControl/>
              <w:jc w:val="left"/>
              <w:rPr>
                <w:rFonts w:ascii="宋体" w:hAnsi="宋体" w:cs="宋体"/>
                <w:color w:val="000000"/>
                <w:kern w:val="0"/>
                <w:sz w:val="22"/>
              </w:rPr>
            </w:pPr>
          </w:p>
        </w:tc>
        <w:tc>
          <w:tcPr>
            <w:tcW w:w="2085" w:type="dxa"/>
            <w:vMerge w:val="continue"/>
            <w:tcBorders>
              <w:top w:val="single" w:color="auto" w:sz="4" w:space="0"/>
              <w:left w:val="single" w:color="auto" w:sz="4" w:space="0"/>
              <w:bottom w:val="single" w:color="auto" w:sz="4" w:space="0"/>
              <w:right w:val="single" w:color="auto" w:sz="4" w:space="0"/>
            </w:tcBorders>
            <w:vAlign w:val="center"/>
          </w:tcPr>
          <w:p w14:paraId="68EECDFD">
            <w:pPr>
              <w:widowControl/>
              <w:jc w:val="left"/>
              <w:rPr>
                <w:rFonts w:ascii="宋体" w:hAnsi="宋体" w:cs="宋体"/>
                <w:color w:val="000000"/>
                <w:kern w:val="0"/>
                <w:sz w:val="22"/>
              </w:rPr>
            </w:pPr>
          </w:p>
        </w:tc>
        <w:tc>
          <w:tcPr>
            <w:tcW w:w="2026" w:type="dxa"/>
            <w:vMerge w:val="continue"/>
            <w:tcBorders>
              <w:top w:val="single" w:color="auto" w:sz="4" w:space="0"/>
              <w:left w:val="single" w:color="auto" w:sz="4" w:space="0"/>
              <w:bottom w:val="single" w:color="auto" w:sz="4" w:space="0"/>
              <w:right w:val="single" w:color="auto" w:sz="4" w:space="0"/>
            </w:tcBorders>
            <w:vAlign w:val="center"/>
          </w:tcPr>
          <w:p w14:paraId="2C615DA5">
            <w:pPr>
              <w:widowControl/>
              <w:jc w:val="left"/>
              <w:rPr>
                <w:rFonts w:ascii="宋体" w:hAnsi="宋体" w:cs="宋体"/>
                <w:color w:val="000000"/>
                <w:kern w:val="0"/>
                <w:sz w:val="22"/>
              </w:rPr>
            </w:pPr>
          </w:p>
        </w:tc>
        <w:tc>
          <w:tcPr>
            <w:tcW w:w="2053" w:type="dxa"/>
            <w:vMerge w:val="continue"/>
            <w:tcBorders>
              <w:top w:val="single" w:color="auto" w:sz="4" w:space="0"/>
              <w:left w:val="single" w:color="auto" w:sz="4" w:space="0"/>
              <w:bottom w:val="single" w:color="auto" w:sz="4" w:space="0"/>
              <w:right w:val="single" w:color="auto" w:sz="4" w:space="0"/>
            </w:tcBorders>
            <w:vAlign w:val="center"/>
          </w:tcPr>
          <w:p w14:paraId="2E524AA6">
            <w:pPr>
              <w:widowControl/>
              <w:jc w:val="left"/>
              <w:rPr>
                <w:rFonts w:ascii="宋体" w:hAnsi="宋体" w:cs="宋体"/>
                <w:color w:val="000000"/>
                <w:kern w:val="0"/>
                <w:sz w:val="22"/>
              </w:rPr>
            </w:pPr>
          </w:p>
        </w:tc>
      </w:tr>
      <w:tr w14:paraId="578AF266">
        <w:tblPrEx>
          <w:tblCellMar>
            <w:top w:w="0" w:type="dxa"/>
            <w:left w:w="108" w:type="dxa"/>
            <w:bottom w:w="0" w:type="dxa"/>
            <w:right w:w="108" w:type="dxa"/>
          </w:tblCellMar>
        </w:tblPrEx>
        <w:trPr>
          <w:trHeight w:val="735" w:hRule="atLeast"/>
          <w:jc w:val="center"/>
        </w:trPr>
        <w:tc>
          <w:tcPr>
            <w:tcW w:w="2395" w:type="dxa"/>
            <w:tcBorders>
              <w:top w:val="single" w:color="auto" w:sz="4" w:space="0"/>
              <w:left w:val="single" w:color="auto" w:sz="4" w:space="0"/>
              <w:bottom w:val="single" w:color="auto" w:sz="4" w:space="0"/>
              <w:right w:val="nil"/>
            </w:tcBorders>
            <w:shd w:val="clear" w:color="auto" w:fill="auto"/>
            <w:vAlign w:val="center"/>
          </w:tcPr>
          <w:p w14:paraId="65A6F45D">
            <w:pPr>
              <w:widowControl/>
              <w:jc w:val="center"/>
              <w:rPr>
                <w:rFonts w:ascii="宋体" w:hAnsi="宋体" w:cs="宋体"/>
                <w:kern w:val="0"/>
                <w:sz w:val="20"/>
              </w:rPr>
            </w:pPr>
            <w:r>
              <w:rPr>
                <w:rFonts w:hint="eastAsia" w:ascii="宋体" w:hAnsi="宋体" w:cs="宋体"/>
                <w:kern w:val="0"/>
                <w:sz w:val="20"/>
              </w:rPr>
              <w:t>辞职</w:t>
            </w:r>
          </w:p>
        </w:tc>
        <w:tc>
          <w:tcPr>
            <w:tcW w:w="20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F97A70">
            <w:pPr>
              <w:widowControl/>
              <w:jc w:val="center"/>
              <w:rPr>
                <w:rFonts w:ascii="宋体" w:hAnsi="宋体" w:cs="宋体"/>
                <w:color w:val="000000"/>
                <w:kern w:val="0"/>
                <w:sz w:val="22"/>
              </w:rPr>
            </w:pPr>
          </w:p>
        </w:tc>
        <w:tc>
          <w:tcPr>
            <w:tcW w:w="2026" w:type="dxa"/>
            <w:tcBorders>
              <w:top w:val="single" w:color="auto" w:sz="4" w:space="0"/>
              <w:left w:val="nil"/>
              <w:bottom w:val="single" w:color="auto" w:sz="4" w:space="0"/>
              <w:right w:val="single" w:color="auto" w:sz="4" w:space="0"/>
            </w:tcBorders>
            <w:shd w:val="clear" w:color="auto" w:fill="auto"/>
            <w:noWrap/>
            <w:vAlign w:val="center"/>
          </w:tcPr>
          <w:p w14:paraId="0DDAEEAF">
            <w:pPr>
              <w:widowControl/>
              <w:jc w:val="center"/>
              <w:rPr>
                <w:rFonts w:ascii="宋体" w:hAnsi="宋体" w:cs="宋体"/>
                <w:color w:val="000000"/>
                <w:kern w:val="0"/>
                <w:sz w:val="22"/>
              </w:rPr>
            </w:pPr>
          </w:p>
        </w:tc>
        <w:tc>
          <w:tcPr>
            <w:tcW w:w="2053" w:type="dxa"/>
            <w:tcBorders>
              <w:top w:val="single" w:color="auto" w:sz="4" w:space="0"/>
              <w:left w:val="nil"/>
              <w:bottom w:val="single" w:color="auto" w:sz="4" w:space="0"/>
              <w:right w:val="single" w:color="auto" w:sz="4" w:space="0"/>
            </w:tcBorders>
            <w:shd w:val="clear" w:color="auto" w:fill="auto"/>
            <w:noWrap/>
            <w:vAlign w:val="center"/>
          </w:tcPr>
          <w:p w14:paraId="23037ACE">
            <w:pPr>
              <w:widowControl/>
              <w:jc w:val="center"/>
              <w:rPr>
                <w:rFonts w:ascii="宋体" w:hAnsi="宋体" w:cs="宋体"/>
                <w:color w:val="000000"/>
                <w:kern w:val="0"/>
                <w:sz w:val="22"/>
              </w:rPr>
            </w:pPr>
          </w:p>
        </w:tc>
      </w:tr>
      <w:tr w14:paraId="1215357B">
        <w:tblPrEx>
          <w:tblCellMar>
            <w:top w:w="0" w:type="dxa"/>
            <w:left w:w="108" w:type="dxa"/>
            <w:bottom w:w="0" w:type="dxa"/>
            <w:right w:w="108" w:type="dxa"/>
          </w:tblCellMar>
        </w:tblPrEx>
        <w:trPr>
          <w:trHeight w:val="735" w:hRule="atLeast"/>
          <w:jc w:val="center"/>
        </w:trPr>
        <w:tc>
          <w:tcPr>
            <w:tcW w:w="2395" w:type="dxa"/>
            <w:tcBorders>
              <w:top w:val="nil"/>
              <w:left w:val="single" w:color="auto" w:sz="4" w:space="0"/>
              <w:bottom w:val="single" w:color="auto" w:sz="4" w:space="0"/>
              <w:right w:val="nil"/>
            </w:tcBorders>
            <w:shd w:val="clear" w:color="auto" w:fill="auto"/>
            <w:vAlign w:val="center"/>
          </w:tcPr>
          <w:p w14:paraId="08820A6D">
            <w:pPr>
              <w:widowControl/>
              <w:jc w:val="center"/>
              <w:rPr>
                <w:rFonts w:ascii="宋体" w:hAnsi="宋体" w:cs="宋体"/>
                <w:kern w:val="0"/>
                <w:sz w:val="20"/>
              </w:rPr>
            </w:pPr>
            <w:r>
              <w:rPr>
                <w:rFonts w:hint="eastAsia" w:ascii="宋体" w:hAnsi="宋体" w:cs="宋体"/>
                <w:kern w:val="0"/>
                <w:sz w:val="20"/>
              </w:rPr>
              <w:t>退休</w:t>
            </w:r>
          </w:p>
        </w:tc>
        <w:tc>
          <w:tcPr>
            <w:tcW w:w="2085" w:type="dxa"/>
            <w:tcBorders>
              <w:top w:val="nil"/>
              <w:left w:val="single" w:color="auto" w:sz="4" w:space="0"/>
              <w:bottom w:val="single" w:color="auto" w:sz="4" w:space="0"/>
              <w:right w:val="single" w:color="auto" w:sz="4" w:space="0"/>
            </w:tcBorders>
            <w:shd w:val="clear" w:color="auto" w:fill="auto"/>
            <w:noWrap/>
            <w:vAlign w:val="center"/>
          </w:tcPr>
          <w:p w14:paraId="7FD6A321">
            <w:pPr>
              <w:widowControl/>
              <w:jc w:val="center"/>
              <w:rPr>
                <w:rFonts w:ascii="宋体" w:hAnsi="宋体" w:cs="宋体"/>
                <w:color w:val="000000"/>
                <w:kern w:val="0"/>
                <w:sz w:val="22"/>
              </w:rPr>
            </w:pPr>
          </w:p>
        </w:tc>
        <w:tc>
          <w:tcPr>
            <w:tcW w:w="2026" w:type="dxa"/>
            <w:tcBorders>
              <w:top w:val="nil"/>
              <w:left w:val="nil"/>
              <w:bottom w:val="single" w:color="auto" w:sz="4" w:space="0"/>
              <w:right w:val="single" w:color="auto" w:sz="4" w:space="0"/>
            </w:tcBorders>
            <w:shd w:val="clear" w:color="auto" w:fill="auto"/>
            <w:noWrap/>
            <w:vAlign w:val="center"/>
          </w:tcPr>
          <w:p w14:paraId="683D1748">
            <w:pPr>
              <w:widowControl/>
              <w:jc w:val="center"/>
              <w:rPr>
                <w:rFonts w:ascii="宋体" w:hAnsi="宋体" w:cs="宋体"/>
                <w:color w:val="000000"/>
                <w:kern w:val="0"/>
                <w:sz w:val="22"/>
              </w:rPr>
            </w:pPr>
          </w:p>
        </w:tc>
        <w:tc>
          <w:tcPr>
            <w:tcW w:w="2053" w:type="dxa"/>
            <w:tcBorders>
              <w:top w:val="nil"/>
              <w:left w:val="nil"/>
              <w:bottom w:val="single" w:color="auto" w:sz="4" w:space="0"/>
              <w:right w:val="single" w:color="auto" w:sz="4" w:space="0"/>
            </w:tcBorders>
            <w:shd w:val="clear" w:color="auto" w:fill="auto"/>
            <w:noWrap/>
            <w:vAlign w:val="center"/>
          </w:tcPr>
          <w:p w14:paraId="0AB30D63">
            <w:pPr>
              <w:widowControl/>
              <w:jc w:val="center"/>
              <w:rPr>
                <w:rFonts w:ascii="宋体" w:hAnsi="宋体" w:cs="宋体"/>
                <w:color w:val="000000"/>
                <w:kern w:val="0"/>
                <w:sz w:val="22"/>
              </w:rPr>
            </w:pPr>
          </w:p>
        </w:tc>
      </w:tr>
      <w:tr w14:paraId="248B1CAD">
        <w:tblPrEx>
          <w:tblCellMar>
            <w:top w:w="0" w:type="dxa"/>
            <w:left w:w="108" w:type="dxa"/>
            <w:bottom w:w="0" w:type="dxa"/>
            <w:right w:w="108" w:type="dxa"/>
          </w:tblCellMar>
        </w:tblPrEx>
        <w:trPr>
          <w:trHeight w:val="735" w:hRule="atLeast"/>
          <w:jc w:val="center"/>
        </w:trPr>
        <w:tc>
          <w:tcPr>
            <w:tcW w:w="2395" w:type="dxa"/>
            <w:tcBorders>
              <w:top w:val="nil"/>
              <w:left w:val="single" w:color="auto" w:sz="4" w:space="0"/>
              <w:bottom w:val="single" w:color="auto" w:sz="4" w:space="0"/>
              <w:right w:val="nil"/>
            </w:tcBorders>
            <w:shd w:val="clear" w:color="auto" w:fill="auto"/>
            <w:vAlign w:val="center"/>
          </w:tcPr>
          <w:p w14:paraId="52B17118">
            <w:pPr>
              <w:widowControl/>
              <w:jc w:val="center"/>
              <w:rPr>
                <w:rFonts w:ascii="宋体" w:hAnsi="宋体" w:cs="宋体"/>
                <w:kern w:val="0"/>
                <w:sz w:val="20"/>
              </w:rPr>
            </w:pPr>
            <w:r>
              <w:rPr>
                <w:rFonts w:hint="eastAsia" w:ascii="宋体" w:hAnsi="宋体" w:cs="宋体"/>
                <w:kern w:val="0"/>
                <w:sz w:val="20"/>
              </w:rPr>
              <w:t>协商解除</w:t>
            </w:r>
          </w:p>
        </w:tc>
        <w:tc>
          <w:tcPr>
            <w:tcW w:w="2085" w:type="dxa"/>
            <w:tcBorders>
              <w:top w:val="nil"/>
              <w:left w:val="single" w:color="auto" w:sz="4" w:space="0"/>
              <w:bottom w:val="single" w:color="auto" w:sz="4" w:space="0"/>
              <w:right w:val="single" w:color="auto" w:sz="4" w:space="0"/>
            </w:tcBorders>
            <w:shd w:val="clear" w:color="auto" w:fill="auto"/>
            <w:noWrap/>
            <w:vAlign w:val="center"/>
          </w:tcPr>
          <w:p w14:paraId="7C4C9582">
            <w:pPr>
              <w:widowControl/>
              <w:jc w:val="center"/>
              <w:rPr>
                <w:rFonts w:ascii="宋体" w:hAnsi="宋体" w:cs="宋体"/>
                <w:color w:val="000000"/>
                <w:kern w:val="0"/>
                <w:sz w:val="22"/>
              </w:rPr>
            </w:pPr>
          </w:p>
        </w:tc>
        <w:tc>
          <w:tcPr>
            <w:tcW w:w="2026" w:type="dxa"/>
            <w:tcBorders>
              <w:top w:val="nil"/>
              <w:left w:val="nil"/>
              <w:bottom w:val="single" w:color="auto" w:sz="4" w:space="0"/>
              <w:right w:val="single" w:color="auto" w:sz="4" w:space="0"/>
            </w:tcBorders>
            <w:shd w:val="clear" w:color="auto" w:fill="auto"/>
            <w:noWrap/>
            <w:vAlign w:val="center"/>
          </w:tcPr>
          <w:p w14:paraId="21109CBB">
            <w:pPr>
              <w:widowControl/>
              <w:jc w:val="center"/>
              <w:rPr>
                <w:rFonts w:ascii="宋体" w:hAnsi="宋体" w:cs="宋体"/>
                <w:color w:val="000000"/>
                <w:kern w:val="0"/>
                <w:sz w:val="22"/>
              </w:rPr>
            </w:pPr>
          </w:p>
        </w:tc>
        <w:tc>
          <w:tcPr>
            <w:tcW w:w="2053" w:type="dxa"/>
            <w:tcBorders>
              <w:top w:val="nil"/>
              <w:left w:val="nil"/>
              <w:bottom w:val="single" w:color="auto" w:sz="4" w:space="0"/>
              <w:right w:val="single" w:color="auto" w:sz="4" w:space="0"/>
            </w:tcBorders>
            <w:shd w:val="clear" w:color="auto" w:fill="auto"/>
            <w:noWrap/>
            <w:vAlign w:val="center"/>
          </w:tcPr>
          <w:p w14:paraId="15597931">
            <w:pPr>
              <w:widowControl/>
              <w:jc w:val="center"/>
              <w:rPr>
                <w:rFonts w:ascii="宋体" w:hAnsi="宋体" w:cs="宋体"/>
                <w:color w:val="000000"/>
                <w:kern w:val="0"/>
                <w:sz w:val="22"/>
              </w:rPr>
            </w:pPr>
          </w:p>
        </w:tc>
      </w:tr>
      <w:tr w14:paraId="2CE676A5">
        <w:tblPrEx>
          <w:tblCellMar>
            <w:top w:w="0" w:type="dxa"/>
            <w:left w:w="108" w:type="dxa"/>
            <w:bottom w:w="0" w:type="dxa"/>
            <w:right w:w="108" w:type="dxa"/>
          </w:tblCellMar>
        </w:tblPrEx>
        <w:trPr>
          <w:trHeight w:val="778" w:hRule="atLeast"/>
          <w:jc w:val="center"/>
        </w:trPr>
        <w:tc>
          <w:tcPr>
            <w:tcW w:w="2395" w:type="dxa"/>
            <w:tcBorders>
              <w:top w:val="nil"/>
              <w:left w:val="single" w:color="auto" w:sz="4" w:space="0"/>
              <w:bottom w:val="single" w:color="auto" w:sz="4" w:space="0"/>
              <w:right w:val="nil"/>
            </w:tcBorders>
            <w:shd w:val="clear" w:color="auto" w:fill="auto"/>
            <w:vAlign w:val="center"/>
          </w:tcPr>
          <w:p w14:paraId="07D7E474">
            <w:pPr>
              <w:widowControl/>
              <w:jc w:val="center"/>
              <w:rPr>
                <w:rFonts w:ascii="宋体" w:hAnsi="宋体" w:cs="宋体"/>
                <w:kern w:val="0"/>
                <w:sz w:val="20"/>
              </w:rPr>
            </w:pPr>
            <w:r>
              <w:rPr>
                <w:rFonts w:hint="eastAsia" w:ascii="宋体" w:hAnsi="宋体" w:cs="宋体"/>
                <w:kern w:val="0"/>
                <w:sz w:val="20"/>
              </w:rPr>
              <w:t>流失的岗位及人数</w:t>
            </w:r>
          </w:p>
        </w:tc>
        <w:tc>
          <w:tcPr>
            <w:tcW w:w="2085" w:type="dxa"/>
            <w:tcBorders>
              <w:top w:val="nil"/>
              <w:left w:val="single" w:color="auto" w:sz="4" w:space="0"/>
              <w:bottom w:val="single" w:color="auto" w:sz="4" w:space="0"/>
              <w:right w:val="single" w:color="auto" w:sz="4" w:space="0"/>
            </w:tcBorders>
            <w:shd w:val="clear" w:color="auto" w:fill="auto"/>
            <w:noWrap/>
            <w:vAlign w:val="center"/>
          </w:tcPr>
          <w:p w14:paraId="0063F42F">
            <w:pPr>
              <w:widowControl/>
              <w:jc w:val="center"/>
              <w:rPr>
                <w:rFonts w:ascii="宋体" w:hAnsi="宋体" w:cs="宋体"/>
                <w:color w:val="000000"/>
                <w:kern w:val="0"/>
                <w:sz w:val="22"/>
              </w:rPr>
            </w:pPr>
          </w:p>
        </w:tc>
        <w:tc>
          <w:tcPr>
            <w:tcW w:w="2026" w:type="dxa"/>
            <w:tcBorders>
              <w:top w:val="nil"/>
              <w:left w:val="nil"/>
              <w:bottom w:val="single" w:color="auto" w:sz="4" w:space="0"/>
              <w:right w:val="single" w:color="auto" w:sz="4" w:space="0"/>
            </w:tcBorders>
            <w:shd w:val="clear" w:color="auto" w:fill="auto"/>
            <w:noWrap/>
            <w:vAlign w:val="center"/>
          </w:tcPr>
          <w:p w14:paraId="159B71D7">
            <w:pPr>
              <w:widowControl/>
              <w:jc w:val="center"/>
              <w:rPr>
                <w:rFonts w:ascii="宋体" w:hAnsi="宋体" w:cs="宋体"/>
                <w:color w:val="000000"/>
                <w:kern w:val="0"/>
                <w:sz w:val="22"/>
              </w:rPr>
            </w:pPr>
          </w:p>
        </w:tc>
        <w:tc>
          <w:tcPr>
            <w:tcW w:w="2053" w:type="dxa"/>
            <w:tcBorders>
              <w:top w:val="nil"/>
              <w:left w:val="nil"/>
              <w:bottom w:val="single" w:color="auto" w:sz="4" w:space="0"/>
              <w:right w:val="single" w:color="auto" w:sz="4" w:space="0"/>
            </w:tcBorders>
            <w:shd w:val="clear" w:color="auto" w:fill="auto"/>
            <w:noWrap/>
            <w:vAlign w:val="center"/>
          </w:tcPr>
          <w:p w14:paraId="076AF284">
            <w:pPr>
              <w:widowControl/>
              <w:jc w:val="center"/>
              <w:rPr>
                <w:rFonts w:ascii="宋体" w:hAnsi="宋体" w:cs="宋体"/>
                <w:color w:val="000000"/>
                <w:kern w:val="0"/>
                <w:sz w:val="22"/>
              </w:rPr>
            </w:pPr>
          </w:p>
        </w:tc>
      </w:tr>
      <w:tr w14:paraId="5A8243A5">
        <w:tblPrEx>
          <w:tblCellMar>
            <w:top w:w="0" w:type="dxa"/>
            <w:left w:w="108" w:type="dxa"/>
            <w:bottom w:w="0" w:type="dxa"/>
            <w:right w:w="108" w:type="dxa"/>
          </w:tblCellMar>
        </w:tblPrEx>
        <w:trPr>
          <w:trHeight w:val="778" w:hRule="atLeast"/>
          <w:jc w:val="center"/>
        </w:trPr>
        <w:tc>
          <w:tcPr>
            <w:tcW w:w="2395" w:type="dxa"/>
            <w:tcBorders>
              <w:top w:val="nil"/>
              <w:left w:val="single" w:color="auto" w:sz="4" w:space="0"/>
              <w:bottom w:val="single" w:color="auto" w:sz="4" w:space="0"/>
              <w:right w:val="nil"/>
            </w:tcBorders>
            <w:shd w:val="clear" w:color="auto" w:fill="auto"/>
            <w:vAlign w:val="center"/>
          </w:tcPr>
          <w:p w14:paraId="206268EC">
            <w:pPr>
              <w:widowControl/>
              <w:jc w:val="center"/>
              <w:rPr>
                <w:rFonts w:ascii="宋体" w:hAnsi="宋体" w:cs="宋体"/>
                <w:kern w:val="0"/>
                <w:sz w:val="20"/>
              </w:rPr>
            </w:pPr>
            <w:r>
              <w:rPr>
                <w:rFonts w:hint="eastAsia" w:ascii="宋体" w:hAnsi="宋体" w:cs="宋体"/>
                <w:kern w:val="0"/>
                <w:sz w:val="20"/>
              </w:rPr>
              <w:t>公司解聘</w:t>
            </w:r>
          </w:p>
        </w:tc>
        <w:tc>
          <w:tcPr>
            <w:tcW w:w="2085" w:type="dxa"/>
            <w:tcBorders>
              <w:top w:val="nil"/>
              <w:left w:val="single" w:color="auto" w:sz="4" w:space="0"/>
              <w:bottom w:val="single" w:color="auto" w:sz="4" w:space="0"/>
              <w:right w:val="single" w:color="auto" w:sz="4" w:space="0"/>
            </w:tcBorders>
            <w:shd w:val="clear" w:color="auto" w:fill="auto"/>
            <w:noWrap/>
            <w:vAlign w:val="center"/>
          </w:tcPr>
          <w:p w14:paraId="7A5FEEA3">
            <w:pPr>
              <w:widowControl/>
              <w:jc w:val="center"/>
              <w:rPr>
                <w:rFonts w:ascii="宋体" w:hAnsi="宋体" w:cs="宋体"/>
                <w:color w:val="000000"/>
                <w:kern w:val="0"/>
                <w:sz w:val="22"/>
              </w:rPr>
            </w:pPr>
          </w:p>
        </w:tc>
        <w:tc>
          <w:tcPr>
            <w:tcW w:w="2026" w:type="dxa"/>
            <w:tcBorders>
              <w:top w:val="nil"/>
              <w:left w:val="nil"/>
              <w:bottom w:val="single" w:color="auto" w:sz="4" w:space="0"/>
              <w:right w:val="single" w:color="auto" w:sz="4" w:space="0"/>
            </w:tcBorders>
            <w:shd w:val="clear" w:color="auto" w:fill="auto"/>
            <w:noWrap/>
            <w:vAlign w:val="center"/>
          </w:tcPr>
          <w:p w14:paraId="4D52D94D">
            <w:pPr>
              <w:widowControl/>
              <w:jc w:val="center"/>
              <w:rPr>
                <w:rFonts w:ascii="宋体" w:hAnsi="宋体" w:cs="宋体"/>
                <w:color w:val="000000"/>
                <w:kern w:val="0"/>
                <w:sz w:val="22"/>
              </w:rPr>
            </w:pPr>
          </w:p>
        </w:tc>
        <w:tc>
          <w:tcPr>
            <w:tcW w:w="2053" w:type="dxa"/>
            <w:tcBorders>
              <w:top w:val="nil"/>
              <w:left w:val="nil"/>
              <w:bottom w:val="single" w:color="auto" w:sz="4" w:space="0"/>
              <w:right w:val="single" w:color="auto" w:sz="4" w:space="0"/>
            </w:tcBorders>
            <w:shd w:val="clear" w:color="auto" w:fill="auto"/>
            <w:noWrap/>
            <w:vAlign w:val="center"/>
          </w:tcPr>
          <w:p w14:paraId="7E674300">
            <w:pPr>
              <w:widowControl/>
              <w:jc w:val="center"/>
              <w:rPr>
                <w:rFonts w:ascii="宋体" w:hAnsi="宋体" w:cs="宋体"/>
                <w:color w:val="000000"/>
                <w:kern w:val="0"/>
                <w:sz w:val="22"/>
              </w:rPr>
            </w:pPr>
          </w:p>
        </w:tc>
      </w:tr>
      <w:tr w14:paraId="1668584E">
        <w:tblPrEx>
          <w:tblCellMar>
            <w:top w:w="0" w:type="dxa"/>
            <w:left w:w="108" w:type="dxa"/>
            <w:bottom w:w="0" w:type="dxa"/>
            <w:right w:w="108" w:type="dxa"/>
          </w:tblCellMar>
        </w:tblPrEx>
        <w:trPr>
          <w:trHeight w:val="778" w:hRule="atLeast"/>
          <w:jc w:val="center"/>
        </w:trPr>
        <w:tc>
          <w:tcPr>
            <w:tcW w:w="2395" w:type="dxa"/>
            <w:tcBorders>
              <w:top w:val="nil"/>
              <w:left w:val="single" w:color="auto" w:sz="4" w:space="0"/>
              <w:bottom w:val="single" w:color="auto" w:sz="4" w:space="0"/>
              <w:right w:val="nil"/>
            </w:tcBorders>
            <w:shd w:val="clear" w:color="auto" w:fill="auto"/>
            <w:vAlign w:val="center"/>
          </w:tcPr>
          <w:p w14:paraId="5269F977">
            <w:pPr>
              <w:widowControl/>
              <w:jc w:val="center"/>
              <w:rPr>
                <w:rFonts w:ascii="宋体" w:hAnsi="宋体" w:cs="宋体"/>
                <w:kern w:val="0"/>
                <w:sz w:val="20"/>
              </w:rPr>
            </w:pPr>
            <w:r>
              <w:rPr>
                <w:rFonts w:hint="eastAsia" w:ascii="宋体" w:hAnsi="宋体" w:cs="宋体"/>
                <w:kern w:val="0"/>
                <w:sz w:val="20"/>
              </w:rPr>
              <w:t>调出</w:t>
            </w:r>
          </w:p>
        </w:tc>
        <w:tc>
          <w:tcPr>
            <w:tcW w:w="2085" w:type="dxa"/>
            <w:tcBorders>
              <w:top w:val="nil"/>
              <w:left w:val="single" w:color="auto" w:sz="4" w:space="0"/>
              <w:bottom w:val="single" w:color="auto" w:sz="4" w:space="0"/>
              <w:right w:val="single" w:color="auto" w:sz="4" w:space="0"/>
            </w:tcBorders>
            <w:shd w:val="clear" w:color="auto" w:fill="auto"/>
            <w:noWrap/>
            <w:vAlign w:val="center"/>
          </w:tcPr>
          <w:p w14:paraId="469432FB">
            <w:pPr>
              <w:widowControl/>
              <w:jc w:val="center"/>
              <w:rPr>
                <w:rFonts w:ascii="宋体" w:hAnsi="宋体" w:cs="宋体"/>
                <w:color w:val="000000"/>
                <w:kern w:val="0"/>
                <w:sz w:val="22"/>
              </w:rPr>
            </w:pPr>
          </w:p>
        </w:tc>
        <w:tc>
          <w:tcPr>
            <w:tcW w:w="2026" w:type="dxa"/>
            <w:tcBorders>
              <w:top w:val="nil"/>
              <w:left w:val="nil"/>
              <w:bottom w:val="single" w:color="auto" w:sz="4" w:space="0"/>
              <w:right w:val="single" w:color="auto" w:sz="4" w:space="0"/>
            </w:tcBorders>
            <w:shd w:val="clear" w:color="auto" w:fill="auto"/>
            <w:noWrap/>
            <w:vAlign w:val="center"/>
          </w:tcPr>
          <w:p w14:paraId="3E749E7A">
            <w:pPr>
              <w:widowControl/>
              <w:jc w:val="center"/>
              <w:rPr>
                <w:rFonts w:ascii="宋体" w:hAnsi="宋体" w:cs="宋体"/>
                <w:color w:val="000000"/>
                <w:kern w:val="0"/>
                <w:sz w:val="22"/>
              </w:rPr>
            </w:pPr>
          </w:p>
        </w:tc>
        <w:tc>
          <w:tcPr>
            <w:tcW w:w="2053" w:type="dxa"/>
            <w:tcBorders>
              <w:top w:val="nil"/>
              <w:left w:val="nil"/>
              <w:bottom w:val="single" w:color="auto" w:sz="4" w:space="0"/>
              <w:right w:val="single" w:color="auto" w:sz="4" w:space="0"/>
            </w:tcBorders>
            <w:shd w:val="clear" w:color="auto" w:fill="auto"/>
            <w:noWrap/>
            <w:vAlign w:val="center"/>
          </w:tcPr>
          <w:p w14:paraId="1AF07940">
            <w:pPr>
              <w:widowControl/>
              <w:jc w:val="center"/>
              <w:rPr>
                <w:rFonts w:ascii="宋体" w:hAnsi="宋体" w:cs="宋体"/>
                <w:color w:val="000000"/>
                <w:kern w:val="0"/>
                <w:sz w:val="22"/>
              </w:rPr>
            </w:pPr>
          </w:p>
        </w:tc>
      </w:tr>
      <w:tr w14:paraId="781D4582">
        <w:tblPrEx>
          <w:tblCellMar>
            <w:top w:w="0" w:type="dxa"/>
            <w:left w:w="108" w:type="dxa"/>
            <w:bottom w:w="0" w:type="dxa"/>
            <w:right w:w="108" w:type="dxa"/>
          </w:tblCellMar>
        </w:tblPrEx>
        <w:trPr>
          <w:trHeight w:val="778" w:hRule="atLeast"/>
          <w:jc w:val="center"/>
        </w:trPr>
        <w:tc>
          <w:tcPr>
            <w:tcW w:w="2395" w:type="dxa"/>
            <w:tcBorders>
              <w:top w:val="nil"/>
              <w:left w:val="single" w:color="auto" w:sz="4" w:space="0"/>
              <w:bottom w:val="single" w:color="auto" w:sz="4" w:space="0"/>
              <w:right w:val="nil"/>
            </w:tcBorders>
            <w:shd w:val="clear" w:color="auto" w:fill="auto"/>
            <w:vAlign w:val="center"/>
          </w:tcPr>
          <w:p w14:paraId="3C1069D3">
            <w:pPr>
              <w:widowControl/>
              <w:jc w:val="center"/>
              <w:rPr>
                <w:rFonts w:ascii="宋体" w:hAnsi="宋体" w:cs="宋体"/>
                <w:kern w:val="0"/>
                <w:sz w:val="20"/>
              </w:rPr>
            </w:pPr>
            <w:r>
              <w:rPr>
                <w:rFonts w:hint="eastAsia" w:ascii="宋体" w:hAnsi="宋体" w:cs="宋体"/>
                <w:kern w:val="0"/>
                <w:sz w:val="20"/>
              </w:rPr>
              <w:t>其他</w:t>
            </w:r>
          </w:p>
        </w:tc>
        <w:tc>
          <w:tcPr>
            <w:tcW w:w="2085" w:type="dxa"/>
            <w:tcBorders>
              <w:top w:val="nil"/>
              <w:left w:val="single" w:color="auto" w:sz="4" w:space="0"/>
              <w:bottom w:val="single" w:color="auto" w:sz="4" w:space="0"/>
              <w:right w:val="single" w:color="auto" w:sz="4" w:space="0"/>
            </w:tcBorders>
            <w:shd w:val="clear" w:color="auto" w:fill="auto"/>
            <w:noWrap/>
            <w:vAlign w:val="center"/>
          </w:tcPr>
          <w:p w14:paraId="5CB8940D">
            <w:pPr>
              <w:widowControl/>
              <w:jc w:val="center"/>
              <w:rPr>
                <w:rFonts w:ascii="宋体" w:hAnsi="宋体" w:cs="宋体"/>
                <w:color w:val="000000"/>
                <w:kern w:val="0"/>
                <w:sz w:val="22"/>
              </w:rPr>
            </w:pPr>
          </w:p>
        </w:tc>
        <w:tc>
          <w:tcPr>
            <w:tcW w:w="2026" w:type="dxa"/>
            <w:tcBorders>
              <w:top w:val="nil"/>
              <w:left w:val="nil"/>
              <w:bottom w:val="single" w:color="auto" w:sz="4" w:space="0"/>
              <w:right w:val="single" w:color="auto" w:sz="4" w:space="0"/>
            </w:tcBorders>
            <w:shd w:val="clear" w:color="auto" w:fill="auto"/>
            <w:noWrap/>
            <w:vAlign w:val="center"/>
          </w:tcPr>
          <w:p w14:paraId="30148CBE">
            <w:pPr>
              <w:widowControl/>
              <w:jc w:val="center"/>
              <w:rPr>
                <w:rFonts w:ascii="宋体" w:hAnsi="宋体" w:cs="宋体"/>
                <w:color w:val="000000"/>
                <w:kern w:val="0"/>
                <w:sz w:val="22"/>
              </w:rPr>
            </w:pPr>
          </w:p>
        </w:tc>
        <w:tc>
          <w:tcPr>
            <w:tcW w:w="2053" w:type="dxa"/>
            <w:tcBorders>
              <w:top w:val="nil"/>
              <w:left w:val="nil"/>
              <w:bottom w:val="single" w:color="auto" w:sz="4" w:space="0"/>
              <w:right w:val="single" w:color="auto" w:sz="4" w:space="0"/>
            </w:tcBorders>
            <w:shd w:val="clear" w:color="auto" w:fill="auto"/>
            <w:noWrap/>
            <w:vAlign w:val="center"/>
          </w:tcPr>
          <w:p w14:paraId="1F681C95">
            <w:pPr>
              <w:widowControl/>
              <w:jc w:val="center"/>
              <w:rPr>
                <w:rFonts w:ascii="宋体" w:hAnsi="宋体" w:cs="宋体"/>
                <w:color w:val="000000"/>
                <w:kern w:val="0"/>
                <w:sz w:val="22"/>
              </w:rPr>
            </w:pPr>
          </w:p>
        </w:tc>
      </w:tr>
      <w:tr w14:paraId="0B695659">
        <w:tblPrEx>
          <w:tblCellMar>
            <w:top w:w="0" w:type="dxa"/>
            <w:left w:w="108" w:type="dxa"/>
            <w:bottom w:w="0" w:type="dxa"/>
            <w:right w:w="108" w:type="dxa"/>
          </w:tblCellMar>
        </w:tblPrEx>
        <w:trPr>
          <w:trHeight w:val="681" w:hRule="atLeast"/>
          <w:jc w:val="center"/>
        </w:trPr>
        <w:tc>
          <w:tcPr>
            <w:tcW w:w="2395" w:type="dxa"/>
            <w:tcBorders>
              <w:top w:val="nil"/>
              <w:left w:val="single" w:color="auto" w:sz="4" w:space="0"/>
              <w:bottom w:val="single" w:color="auto" w:sz="4" w:space="0"/>
              <w:right w:val="nil"/>
            </w:tcBorders>
            <w:shd w:val="clear" w:color="auto" w:fill="auto"/>
            <w:vAlign w:val="center"/>
          </w:tcPr>
          <w:p w14:paraId="16009413">
            <w:pPr>
              <w:widowControl/>
              <w:jc w:val="center"/>
              <w:rPr>
                <w:rFonts w:ascii="宋体" w:hAnsi="宋体" w:cs="宋体"/>
                <w:kern w:val="0"/>
                <w:sz w:val="20"/>
              </w:rPr>
            </w:pPr>
            <w:r>
              <w:rPr>
                <w:rFonts w:hint="eastAsia" w:ascii="宋体" w:hAnsi="宋体" w:cs="宋体"/>
                <w:kern w:val="0"/>
                <w:sz w:val="20"/>
              </w:rPr>
              <w:t>备注</w:t>
            </w:r>
          </w:p>
        </w:tc>
        <w:tc>
          <w:tcPr>
            <w:tcW w:w="2085" w:type="dxa"/>
            <w:tcBorders>
              <w:top w:val="nil"/>
              <w:left w:val="single" w:color="auto" w:sz="4" w:space="0"/>
              <w:bottom w:val="single" w:color="auto" w:sz="4" w:space="0"/>
              <w:right w:val="single" w:color="auto" w:sz="4" w:space="0"/>
            </w:tcBorders>
            <w:shd w:val="clear" w:color="auto" w:fill="auto"/>
            <w:noWrap/>
            <w:vAlign w:val="center"/>
          </w:tcPr>
          <w:p w14:paraId="2F3D5C85">
            <w:pPr>
              <w:widowControl/>
              <w:jc w:val="center"/>
              <w:rPr>
                <w:rFonts w:ascii="宋体" w:hAnsi="宋体" w:cs="宋体"/>
                <w:color w:val="000000"/>
                <w:kern w:val="0"/>
                <w:sz w:val="22"/>
              </w:rPr>
            </w:pPr>
          </w:p>
        </w:tc>
        <w:tc>
          <w:tcPr>
            <w:tcW w:w="2026" w:type="dxa"/>
            <w:tcBorders>
              <w:top w:val="nil"/>
              <w:left w:val="nil"/>
              <w:bottom w:val="single" w:color="auto" w:sz="4" w:space="0"/>
              <w:right w:val="single" w:color="auto" w:sz="4" w:space="0"/>
            </w:tcBorders>
            <w:shd w:val="clear" w:color="auto" w:fill="auto"/>
            <w:noWrap/>
            <w:vAlign w:val="center"/>
          </w:tcPr>
          <w:p w14:paraId="601315F5">
            <w:pPr>
              <w:widowControl/>
              <w:jc w:val="center"/>
              <w:rPr>
                <w:rFonts w:ascii="宋体" w:hAnsi="宋体" w:cs="宋体"/>
                <w:color w:val="000000"/>
                <w:kern w:val="0"/>
                <w:sz w:val="22"/>
              </w:rPr>
            </w:pPr>
          </w:p>
        </w:tc>
        <w:tc>
          <w:tcPr>
            <w:tcW w:w="2053" w:type="dxa"/>
            <w:tcBorders>
              <w:top w:val="nil"/>
              <w:left w:val="nil"/>
              <w:bottom w:val="single" w:color="auto" w:sz="4" w:space="0"/>
              <w:right w:val="single" w:color="auto" w:sz="4" w:space="0"/>
            </w:tcBorders>
            <w:shd w:val="clear" w:color="auto" w:fill="auto"/>
            <w:noWrap/>
            <w:vAlign w:val="center"/>
          </w:tcPr>
          <w:p w14:paraId="573E4852">
            <w:pPr>
              <w:widowControl/>
              <w:jc w:val="center"/>
              <w:rPr>
                <w:rFonts w:ascii="宋体" w:hAnsi="宋体" w:cs="宋体"/>
                <w:color w:val="000000"/>
                <w:kern w:val="0"/>
                <w:sz w:val="22"/>
              </w:rPr>
            </w:pPr>
          </w:p>
        </w:tc>
      </w:tr>
    </w:tbl>
    <w:p w14:paraId="63223EAA">
      <w:pPr>
        <w:rPr>
          <w:rFonts w:ascii="仿宋" w:hAnsi="仿宋" w:eastAsia="仿宋"/>
          <w:sz w:val="32"/>
          <w:szCs w:val="32"/>
        </w:rPr>
      </w:pPr>
      <w:r>
        <w:rPr>
          <w:rFonts w:hint="eastAsia" w:ascii="仿宋" w:hAnsi="仿宋" w:eastAsia="仿宋"/>
          <w:sz w:val="32"/>
          <w:szCs w:val="32"/>
        </w:rPr>
        <w:t xml:space="preserve">                                    年   月   日</w:t>
      </w:r>
    </w:p>
    <w:p w14:paraId="33CAF1A6">
      <w:pPr>
        <w:rPr>
          <w:rFonts w:ascii="仿宋" w:hAnsi="仿宋" w:eastAsia="仿宋"/>
          <w:sz w:val="32"/>
          <w:szCs w:val="32"/>
        </w:rPr>
      </w:pPr>
    </w:p>
    <w:p w14:paraId="0BA54ABE">
      <w:pPr>
        <w:rPr>
          <w:rFonts w:ascii="仿宋" w:hAnsi="仿宋" w:eastAsia="仿宋"/>
          <w:sz w:val="32"/>
          <w:szCs w:val="32"/>
        </w:rPr>
      </w:pPr>
    </w:p>
    <w:p w14:paraId="5F3121E7">
      <w:pPr>
        <w:rPr>
          <w:rFonts w:ascii="仿宋" w:hAnsi="仿宋" w:eastAsia="仿宋"/>
          <w:sz w:val="32"/>
          <w:szCs w:val="32"/>
        </w:rPr>
      </w:pPr>
    </w:p>
    <w:p w14:paraId="7AEE94AC">
      <w:pPr>
        <w:rPr>
          <w:rFonts w:ascii="仿宋" w:hAnsi="仿宋" w:eastAsia="仿宋"/>
          <w:sz w:val="32"/>
          <w:szCs w:val="32"/>
        </w:rPr>
      </w:pPr>
    </w:p>
    <w:p w14:paraId="2DCA910F">
      <w:pPr>
        <w:rPr>
          <w:rFonts w:ascii="仿宋" w:hAnsi="仿宋" w:eastAsia="仿宋"/>
          <w:sz w:val="32"/>
          <w:szCs w:val="32"/>
        </w:rPr>
      </w:pPr>
    </w:p>
    <w:p w14:paraId="4F2BA89E">
      <w:pPr>
        <w:rPr>
          <w:rFonts w:ascii="仿宋" w:hAnsi="仿宋" w:eastAsia="仿宋"/>
          <w:sz w:val="32"/>
          <w:szCs w:val="32"/>
        </w:rPr>
      </w:pPr>
    </w:p>
    <w:p w14:paraId="58F089C4">
      <w:pPr>
        <w:rPr>
          <w:rFonts w:ascii="仿宋" w:hAnsi="仿宋" w:eastAsia="仿宋"/>
          <w:sz w:val="32"/>
          <w:szCs w:val="32"/>
        </w:rPr>
      </w:pPr>
    </w:p>
    <w:p w14:paraId="1EE21246">
      <w:pPr>
        <w:rPr>
          <w:rFonts w:ascii="仿宋" w:hAnsi="仿宋" w:eastAsia="仿宋"/>
          <w:sz w:val="32"/>
          <w:szCs w:val="32"/>
        </w:rPr>
      </w:pPr>
      <w:r>
        <w:rPr>
          <w:rFonts w:hint="eastAsia" w:ascii="宋体" w:hAnsi="宋体" w:eastAsia="宋体" w:cs="宋体"/>
          <w:sz w:val="28"/>
          <w:szCs w:val="24"/>
        </w:rPr>
        <w:t>GLTX-</w:t>
      </w:r>
      <w:r>
        <w:rPr>
          <w:rFonts w:ascii="宋体" w:hAnsi="宋体" w:eastAsia="宋体" w:cs="宋体"/>
          <w:sz w:val="28"/>
          <w:szCs w:val="24"/>
        </w:rPr>
        <w:t>XZ</w:t>
      </w:r>
      <w:r>
        <w:rPr>
          <w:rFonts w:hint="eastAsia" w:ascii="宋体" w:hAnsi="宋体" w:eastAsia="宋体" w:cs="宋体"/>
          <w:sz w:val="28"/>
          <w:szCs w:val="24"/>
        </w:rPr>
        <w:t>-0</w:t>
      </w:r>
      <w:r>
        <w:rPr>
          <w:rFonts w:ascii="宋体" w:hAnsi="宋体" w:eastAsia="宋体" w:cs="宋体"/>
          <w:sz w:val="28"/>
          <w:szCs w:val="24"/>
        </w:rPr>
        <w:t>1</w:t>
      </w:r>
      <w:r>
        <w:rPr>
          <w:rFonts w:hint="eastAsia" w:ascii="宋体" w:hAnsi="宋体" w:eastAsia="宋体" w:cs="宋体"/>
          <w:sz w:val="28"/>
          <w:szCs w:val="24"/>
        </w:rPr>
        <w:t>-0</w:t>
      </w:r>
      <w:r>
        <w:rPr>
          <w:rFonts w:ascii="宋体" w:hAnsi="宋体" w:eastAsia="宋体" w:cs="宋体"/>
          <w:sz w:val="28"/>
          <w:szCs w:val="24"/>
        </w:rPr>
        <w:t>4</w:t>
      </w:r>
      <w:r>
        <w:rPr>
          <w:rFonts w:hint="eastAsia" w:ascii="宋体" w:hAnsi="宋体" w:eastAsia="宋体" w:cs="宋体"/>
          <w:sz w:val="28"/>
          <w:szCs w:val="24"/>
        </w:rPr>
        <w:t>-A</w:t>
      </w:r>
      <w:r>
        <w:rPr>
          <w:rFonts w:ascii="宋体" w:hAnsi="宋体" w:eastAsia="宋体" w:cs="宋体"/>
          <w:sz w:val="28"/>
          <w:szCs w:val="24"/>
        </w:rPr>
        <w:t xml:space="preserve"> </w:t>
      </w:r>
      <w:r>
        <w:rPr>
          <w:rFonts w:hint="eastAsia" w:ascii="宋体" w:hAnsi="宋体" w:eastAsia="宋体" w:cs="宋体"/>
          <w:sz w:val="28"/>
          <w:szCs w:val="24"/>
        </w:rPr>
        <w:t>沈阳昌兴航空人力资源净需求表</w:t>
      </w:r>
    </w:p>
    <w:tbl>
      <w:tblPr>
        <w:tblStyle w:val="16"/>
        <w:tblW w:w="8804" w:type="dxa"/>
        <w:jc w:val="center"/>
        <w:tblLayout w:type="autofit"/>
        <w:tblCellMar>
          <w:top w:w="0" w:type="dxa"/>
          <w:left w:w="108" w:type="dxa"/>
          <w:bottom w:w="0" w:type="dxa"/>
          <w:right w:w="108" w:type="dxa"/>
        </w:tblCellMar>
      </w:tblPr>
      <w:tblGrid>
        <w:gridCol w:w="709"/>
        <w:gridCol w:w="709"/>
        <w:gridCol w:w="763"/>
        <w:gridCol w:w="689"/>
        <w:gridCol w:w="709"/>
        <w:gridCol w:w="709"/>
        <w:gridCol w:w="730"/>
        <w:gridCol w:w="709"/>
        <w:gridCol w:w="709"/>
        <w:gridCol w:w="653"/>
        <w:gridCol w:w="22"/>
        <w:gridCol w:w="791"/>
        <w:gridCol w:w="902"/>
      </w:tblGrid>
      <w:tr w14:paraId="609D608F">
        <w:tblPrEx>
          <w:tblCellMar>
            <w:top w:w="0" w:type="dxa"/>
            <w:left w:w="108" w:type="dxa"/>
            <w:bottom w:w="0" w:type="dxa"/>
            <w:right w:w="108" w:type="dxa"/>
          </w:tblCellMar>
        </w:tblPrEx>
        <w:trPr>
          <w:trHeight w:val="461" w:hRule="atLeast"/>
          <w:jc w:val="center"/>
        </w:trPr>
        <w:tc>
          <w:tcPr>
            <w:tcW w:w="7089" w:type="dxa"/>
            <w:gridSpan w:val="10"/>
            <w:vMerge w:val="restart"/>
            <w:tcBorders>
              <w:top w:val="single" w:color="auto" w:sz="4" w:space="0"/>
              <w:left w:val="single" w:color="auto" w:sz="4" w:space="0"/>
              <w:right w:val="single" w:color="auto" w:sz="4" w:space="0"/>
            </w:tcBorders>
            <w:shd w:val="clear" w:color="auto" w:fill="auto"/>
            <w:noWrap/>
            <w:vAlign w:val="center"/>
          </w:tcPr>
          <w:p w14:paraId="61E3DAC0">
            <w:pPr>
              <w:jc w:val="center"/>
              <w:rPr>
                <w:rFonts w:ascii="宋体" w:hAnsi="宋体" w:cs="宋体"/>
                <w:b/>
                <w:bCs/>
                <w:color w:val="000000"/>
                <w:kern w:val="0"/>
                <w:sz w:val="32"/>
                <w:szCs w:val="32"/>
              </w:rPr>
            </w:pPr>
            <w:r>
              <w:rPr>
                <w:rFonts w:hint="eastAsia" w:ascii="黑体" w:hAnsi="宋体" w:eastAsia="黑体" w:cs="宋体"/>
                <w:b/>
                <w:bCs/>
                <w:kern w:val="0"/>
                <w:sz w:val="32"/>
                <w:szCs w:val="28"/>
              </w:rPr>
              <w:t>沈阳昌兴航空人力资源净需求表</w:t>
            </w:r>
          </w:p>
        </w:tc>
        <w:tc>
          <w:tcPr>
            <w:tcW w:w="171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D4BD0FC">
            <w:pPr>
              <w:jc w:val="left"/>
              <w:rPr>
                <w:rFonts w:ascii="宋体" w:hAnsi="宋体"/>
                <w:sz w:val="18"/>
                <w:szCs w:val="18"/>
              </w:rPr>
            </w:pPr>
            <w:r>
              <w:rPr>
                <w:rFonts w:hint="eastAsia" w:ascii="宋体" w:hAnsi="宋体"/>
                <w:sz w:val="18"/>
                <w:szCs w:val="18"/>
              </w:rPr>
              <w:t>表单号：</w:t>
            </w:r>
          </w:p>
        </w:tc>
      </w:tr>
      <w:tr w14:paraId="3A7444CE">
        <w:tblPrEx>
          <w:tblCellMar>
            <w:top w:w="0" w:type="dxa"/>
            <w:left w:w="108" w:type="dxa"/>
            <w:bottom w:w="0" w:type="dxa"/>
            <w:right w:w="108" w:type="dxa"/>
          </w:tblCellMar>
        </w:tblPrEx>
        <w:trPr>
          <w:trHeight w:val="469" w:hRule="atLeast"/>
          <w:jc w:val="center"/>
        </w:trPr>
        <w:tc>
          <w:tcPr>
            <w:tcW w:w="7089" w:type="dxa"/>
            <w:gridSpan w:val="10"/>
            <w:vMerge w:val="continue"/>
            <w:tcBorders>
              <w:left w:val="single" w:color="auto" w:sz="4" w:space="0"/>
              <w:bottom w:val="nil"/>
              <w:right w:val="single" w:color="auto" w:sz="4" w:space="0"/>
            </w:tcBorders>
            <w:shd w:val="clear" w:color="auto" w:fill="auto"/>
            <w:noWrap/>
            <w:vAlign w:val="center"/>
          </w:tcPr>
          <w:p w14:paraId="108E4876">
            <w:pPr>
              <w:widowControl/>
              <w:rPr>
                <w:rFonts w:ascii="宋体" w:hAnsi="宋体" w:cs="宋体"/>
                <w:b/>
                <w:bCs/>
                <w:color w:val="000000"/>
                <w:kern w:val="0"/>
                <w:sz w:val="32"/>
                <w:szCs w:val="32"/>
              </w:rPr>
            </w:pPr>
          </w:p>
        </w:tc>
        <w:tc>
          <w:tcPr>
            <w:tcW w:w="1715" w:type="dxa"/>
            <w:gridSpan w:val="3"/>
            <w:tcBorders>
              <w:top w:val="single" w:color="auto" w:sz="4" w:space="0"/>
              <w:left w:val="single" w:color="auto" w:sz="4" w:space="0"/>
              <w:bottom w:val="nil"/>
              <w:right w:val="single" w:color="auto" w:sz="4" w:space="0"/>
            </w:tcBorders>
            <w:shd w:val="clear" w:color="auto" w:fill="auto"/>
            <w:vAlign w:val="center"/>
          </w:tcPr>
          <w:p w14:paraId="3D7E89AB">
            <w:pPr>
              <w:jc w:val="left"/>
              <w:rPr>
                <w:rFonts w:ascii="宋体" w:hAnsi="宋体"/>
                <w:sz w:val="18"/>
                <w:szCs w:val="18"/>
              </w:rPr>
            </w:pPr>
            <w:r>
              <w:rPr>
                <w:rFonts w:ascii="宋体" w:hAnsi="宋体"/>
                <w:sz w:val="18"/>
                <w:szCs w:val="18"/>
              </w:rPr>
              <w:t>顺序号：</w:t>
            </w:r>
          </w:p>
        </w:tc>
      </w:tr>
      <w:tr w14:paraId="4B4691FE">
        <w:tblPrEx>
          <w:tblCellMar>
            <w:top w:w="0" w:type="dxa"/>
            <w:left w:w="108" w:type="dxa"/>
            <w:bottom w:w="0" w:type="dxa"/>
            <w:right w:w="108" w:type="dxa"/>
          </w:tblCellMar>
        </w:tblPrEx>
        <w:trPr>
          <w:trHeight w:val="375" w:hRule="atLeast"/>
          <w:jc w:val="center"/>
        </w:trPr>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9806AF4">
            <w:pPr>
              <w:widowControl/>
              <w:jc w:val="center"/>
              <w:rPr>
                <w:rFonts w:ascii="宋体" w:hAnsi="宋体" w:cs="宋体"/>
                <w:color w:val="000000"/>
                <w:kern w:val="0"/>
                <w:sz w:val="20"/>
              </w:rPr>
            </w:pPr>
            <w:r>
              <w:rPr>
                <w:rFonts w:hint="eastAsia" w:ascii="宋体" w:hAnsi="宋体" w:cs="宋体"/>
                <w:color w:val="000000"/>
                <w:kern w:val="0"/>
                <w:sz w:val="20"/>
              </w:rPr>
              <w:t>人员</w:t>
            </w:r>
            <w:r>
              <w:rPr>
                <w:rFonts w:hint="eastAsia" w:ascii="宋体" w:hAnsi="宋体" w:cs="宋体"/>
                <w:color w:val="000000"/>
                <w:kern w:val="0"/>
                <w:sz w:val="20"/>
              </w:rPr>
              <w:br w:type="textWrapping"/>
            </w:r>
            <w:r>
              <w:rPr>
                <w:rFonts w:hint="eastAsia" w:ascii="宋体" w:hAnsi="宋体" w:cs="宋体"/>
                <w:color w:val="000000"/>
                <w:kern w:val="0"/>
                <w:sz w:val="20"/>
              </w:rPr>
              <w:t>类别</w:t>
            </w:r>
          </w:p>
        </w:tc>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E93DD7E">
            <w:pPr>
              <w:widowControl/>
              <w:jc w:val="center"/>
              <w:rPr>
                <w:rFonts w:ascii="宋体" w:hAnsi="宋体" w:cs="宋体"/>
                <w:color w:val="000000"/>
                <w:kern w:val="0"/>
                <w:sz w:val="20"/>
              </w:rPr>
            </w:pPr>
            <w:r>
              <w:rPr>
                <w:rFonts w:hint="eastAsia" w:ascii="宋体" w:hAnsi="宋体" w:cs="宋体"/>
                <w:color w:val="000000"/>
                <w:kern w:val="0"/>
                <w:sz w:val="20"/>
              </w:rPr>
              <w:t>现有</w:t>
            </w:r>
            <w:r>
              <w:rPr>
                <w:rFonts w:hint="eastAsia" w:ascii="宋体" w:hAnsi="宋体" w:cs="宋体"/>
                <w:color w:val="000000"/>
                <w:kern w:val="0"/>
                <w:sz w:val="20"/>
              </w:rPr>
              <w:br w:type="textWrapping"/>
            </w:r>
            <w:r>
              <w:rPr>
                <w:rFonts w:hint="eastAsia" w:ascii="宋体" w:hAnsi="宋体" w:cs="宋体"/>
                <w:color w:val="000000"/>
                <w:kern w:val="0"/>
                <w:sz w:val="20"/>
              </w:rPr>
              <w:t>人员</w:t>
            </w:r>
          </w:p>
        </w:tc>
        <w:tc>
          <w:tcPr>
            <w:tcW w:w="763"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39A51639">
            <w:pPr>
              <w:widowControl/>
              <w:jc w:val="center"/>
              <w:rPr>
                <w:rFonts w:ascii="宋体" w:hAnsi="宋体" w:cs="宋体"/>
                <w:color w:val="000000"/>
                <w:kern w:val="0"/>
                <w:sz w:val="20"/>
              </w:rPr>
            </w:pPr>
            <w:r>
              <w:rPr>
                <w:rFonts w:hint="eastAsia" w:ascii="宋体" w:hAnsi="宋体" w:cs="宋体"/>
                <w:color w:val="000000"/>
                <w:kern w:val="0"/>
                <w:sz w:val="20"/>
              </w:rPr>
              <w:t>计划</w:t>
            </w:r>
            <w:r>
              <w:rPr>
                <w:rFonts w:hint="eastAsia" w:ascii="宋体" w:hAnsi="宋体" w:cs="宋体"/>
                <w:color w:val="000000"/>
                <w:kern w:val="0"/>
                <w:sz w:val="20"/>
              </w:rPr>
              <w:br w:type="textWrapping"/>
            </w:r>
            <w:r>
              <w:rPr>
                <w:rFonts w:hint="eastAsia" w:ascii="宋体" w:hAnsi="宋体" w:cs="宋体"/>
                <w:color w:val="000000"/>
                <w:kern w:val="0"/>
                <w:sz w:val="20"/>
              </w:rPr>
              <w:t>人员</w:t>
            </w:r>
          </w:p>
        </w:tc>
        <w:tc>
          <w:tcPr>
            <w:tcW w:w="689"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0D524E78">
            <w:pPr>
              <w:widowControl/>
              <w:jc w:val="center"/>
              <w:rPr>
                <w:rFonts w:ascii="宋体" w:hAnsi="宋体" w:cs="宋体"/>
                <w:color w:val="000000"/>
                <w:kern w:val="0"/>
                <w:sz w:val="20"/>
              </w:rPr>
            </w:pPr>
            <w:r>
              <w:rPr>
                <w:rFonts w:hint="eastAsia" w:ascii="宋体" w:hAnsi="宋体" w:cs="宋体"/>
                <w:color w:val="000000"/>
                <w:kern w:val="0"/>
                <w:sz w:val="20"/>
              </w:rPr>
              <w:t>余缺</w:t>
            </w:r>
          </w:p>
        </w:tc>
        <w:tc>
          <w:tcPr>
            <w:tcW w:w="5032" w:type="dxa"/>
            <w:gridSpan w:val="8"/>
            <w:tcBorders>
              <w:top w:val="single" w:color="auto" w:sz="4" w:space="0"/>
              <w:left w:val="nil"/>
              <w:bottom w:val="single" w:color="auto" w:sz="4" w:space="0"/>
              <w:right w:val="single" w:color="000000" w:sz="4" w:space="0"/>
            </w:tcBorders>
            <w:shd w:val="clear" w:color="auto" w:fill="auto"/>
            <w:noWrap/>
            <w:vAlign w:val="center"/>
          </w:tcPr>
          <w:p w14:paraId="29990931">
            <w:pPr>
              <w:widowControl/>
              <w:jc w:val="center"/>
              <w:rPr>
                <w:rFonts w:ascii="宋体" w:hAnsi="宋体" w:cs="宋体"/>
                <w:color w:val="000000"/>
                <w:kern w:val="0"/>
                <w:sz w:val="20"/>
              </w:rPr>
            </w:pPr>
            <w:r>
              <w:rPr>
                <w:rFonts w:hint="eastAsia" w:ascii="宋体" w:hAnsi="宋体" w:cs="宋体"/>
                <w:color w:val="000000"/>
                <w:kern w:val="0"/>
                <w:sz w:val="20"/>
              </w:rPr>
              <w:t>预期人员的损失</w:t>
            </w:r>
          </w:p>
        </w:tc>
        <w:tc>
          <w:tcPr>
            <w:tcW w:w="902" w:type="dxa"/>
            <w:vMerge w:val="restart"/>
            <w:tcBorders>
              <w:top w:val="single" w:color="auto" w:sz="4" w:space="0"/>
              <w:left w:val="single" w:color="auto" w:sz="4" w:space="0"/>
              <w:right w:val="single" w:color="auto" w:sz="4" w:space="0"/>
            </w:tcBorders>
            <w:shd w:val="clear" w:color="auto" w:fill="auto"/>
            <w:vAlign w:val="center"/>
          </w:tcPr>
          <w:p w14:paraId="6F026E18">
            <w:pPr>
              <w:widowControl/>
              <w:jc w:val="center"/>
              <w:rPr>
                <w:rFonts w:ascii="宋体" w:hAnsi="宋体" w:cs="宋体"/>
                <w:color w:val="000000"/>
                <w:kern w:val="0"/>
                <w:sz w:val="20"/>
              </w:rPr>
            </w:pPr>
            <w:r>
              <w:rPr>
                <w:rFonts w:hint="eastAsia" w:ascii="宋体" w:hAnsi="宋体" w:cs="宋体"/>
                <w:color w:val="000000"/>
                <w:kern w:val="0"/>
                <w:sz w:val="20"/>
              </w:rPr>
              <w:t>本期</w:t>
            </w:r>
            <w:r>
              <w:rPr>
                <w:rFonts w:hint="eastAsia" w:ascii="宋体" w:hAnsi="宋体" w:cs="宋体"/>
                <w:color w:val="000000"/>
                <w:kern w:val="0"/>
                <w:sz w:val="20"/>
              </w:rPr>
              <w:br w:type="textWrapping"/>
            </w:r>
            <w:r>
              <w:rPr>
                <w:rFonts w:hint="eastAsia" w:ascii="宋体" w:hAnsi="宋体" w:cs="宋体"/>
                <w:color w:val="000000"/>
                <w:kern w:val="0"/>
                <w:sz w:val="20"/>
              </w:rPr>
              <w:t>净需求</w:t>
            </w:r>
          </w:p>
        </w:tc>
      </w:tr>
      <w:tr w14:paraId="0E9F5037">
        <w:tblPrEx>
          <w:tblCellMar>
            <w:top w:w="0" w:type="dxa"/>
            <w:left w:w="108" w:type="dxa"/>
            <w:bottom w:w="0" w:type="dxa"/>
            <w:right w:w="108" w:type="dxa"/>
          </w:tblCellMar>
        </w:tblPrEx>
        <w:trPr>
          <w:trHeight w:val="375" w:hRule="atLeast"/>
          <w:jc w:val="center"/>
        </w:trPr>
        <w:tc>
          <w:tcPr>
            <w:tcW w:w="709" w:type="dxa"/>
            <w:vMerge w:val="continue"/>
            <w:tcBorders>
              <w:top w:val="single" w:color="auto" w:sz="4" w:space="0"/>
              <w:left w:val="single" w:color="auto" w:sz="4" w:space="0"/>
              <w:bottom w:val="single" w:color="auto" w:sz="4" w:space="0"/>
              <w:right w:val="single" w:color="auto" w:sz="4" w:space="0"/>
            </w:tcBorders>
            <w:vAlign w:val="center"/>
          </w:tcPr>
          <w:p w14:paraId="6D5BA01A">
            <w:pPr>
              <w:widowControl/>
              <w:jc w:val="left"/>
              <w:rPr>
                <w:rFonts w:ascii="宋体" w:hAnsi="宋体" w:cs="宋体"/>
                <w:color w:val="000000"/>
                <w:kern w:val="0"/>
                <w:sz w:val="22"/>
              </w:rPr>
            </w:pPr>
          </w:p>
        </w:tc>
        <w:tc>
          <w:tcPr>
            <w:tcW w:w="709" w:type="dxa"/>
            <w:vMerge w:val="continue"/>
            <w:tcBorders>
              <w:top w:val="single" w:color="auto" w:sz="4" w:space="0"/>
              <w:left w:val="single" w:color="auto" w:sz="4" w:space="0"/>
              <w:bottom w:val="single" w:color="auto" w:sz="4" w:space="0"/>
              <w:right w:val="single" w:color="auto" w:sz="4" w:space="0"/>
            </w:tcBorders>
            <w:vAlign w:val="center"/>
          </w:tcPr>
          <w:p w14:paraId="6F19F5AF">
            <w:pPr>
              <w:widowControl/>
              <w:jc w:val="left"/>
              <w:rPr>
                <w:rFonts w:ascii="宋体" w:hAnsi="宋体" w:cs="宋体"/>
                <w:color w:val="000000"/>
                <w:kern w:val="0"/>
                <w:sz w:val="22"/>
              </w:rPr>
            </w:pPr>
          </w:p>
        </w:tc>
        <w:tc>
          <w:tcPr>
            <w:tcW w:w="763" w:type="dxa"/>
            <w:vMerge w:val="continue"/>
            <w:tcBorders>
              <w:top w:val="single" w:color="auto" w:sz="4" w:space="0"/>
              <w:left w:val="single" w:color="auto" w:sz="4" w:space="0"/>
              <w:bottom w:val="single" w:color="000000" w:sz="4" w:space="0"/>
              <w:right w:val="single" w:color="auto" w:sz="4" w:space="0"/>
            </w:tcBorders>
            <w:vAlign w:val="center"/>
          </w:tcPr>
          <w:p w14:paraId="51F33EAC">
            <w:pPr>
              <w:widowControl/>
              <w:jc w:val="left"/>
              <w:rPr>
                <w:rFonts w:ascii="宋体" w:hAnsi="宋体" w:cs="宋体"/>
                <w:color w:val="000000"/>
                <w:kern w:val="0"/>
                <w:sz w:val="22"/>
              </w:rPr>
            </w:pPr>
          </w:p>
        </w:tc>
        <w:tc>
          <w:tcPr>
            <w:tcW w:w="689" w:type="dxa"/>
            <w:vMerge w:val="continue"/>
            <w:tcBorders>
              <w:top w:val="single" w:color="auto" w:sz="4" w:space="0"/>
              <w:left w:val="single" w:color="auto" w:sz="4" w:space="0"/>
              <w:bottom w:val="single" w:color="000000" w:sz="4" w:space="0"/>
              <w:right w:val="single" w:color="auto" w:sz="4" w:space="0"/>
            </w:tcBorders>
            <w:vAlign w:val="center"/>
          </w:tcPr>
          <w:p w14:paraId="7BB82F50">
            <w:pPr>
              <w:widowControl/>
              <w:jc w:val="left"/>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63FC004E">
            <w:pPr>
              <w:widowControl/>
              <w:jc w:val="center"/>
              <w:rPr>
                <w:rFonts w:ascii="宋体" w:hAnsi="宋体" w:cs="宋体"/>
                <w:color w:val="000000"/>
                <w:kern w:val="0"/>
                <w:sz w:val="20"/>
              </w:rPr>
            </w:pPr>
            <w:r>
              <w:rPr>
                <w:rFonts w:hint="eastAsia" w:ascii="宋体" w:hAnsi="宋体" w:cs="宋体"/>
                <w:color w:val="000000"/>
                <w:kern w:val="0"/>
                <w:sz w:val="20"/>
              </w:rPr>
              <w:t>辞职</w:t>
            </w:r>
          </w:p>
        </w:tc>
        <w:tc>
          <w:tcPr>
            <w:tcW w:w="709" w:type="dxa"/>
            <w:tcBorders>
              <w:top w:val="nil"/>
              <w:left w:val="nil"/>
              <w:bottom w:val="single" w:color="auto" w:sz="4" w:space="0"/>
              <w:right w:val="single" w:color="auto" w:sz="4" w:space="0"/>
            </w:tcBorders>
            <w:shd w:val="clear" w:color="auto" w:fill="auto"/>
            <w:noWrap/>
            <w:vAlign w:val="center"/>
          </w:tcPr>
          <w:p w14:paraId="55A48E12">
            <w:pPr>
              <w:widowControl/>
              <w:jc w:val="center"/>
              <w:rPr>
                <w:rFonts w:ascii="宋体" w:hAnsi="宋体" w:cs="宋体"/>
                <w:color w:val="000000"/>
                <w:kern w:val="0"/>
                <w:sz w:val="20"/>
              </w:rPr>
            </w:pPr>
            <w:r>
              <w:rPr>
                <w:rFonts w:hint="eastAsia" w:ascii="宋体" w:hAnsi="宋体" w:cs="宋体"/>
                <w:color w:val="000000"/>
                <w:kern w:val="0"/>
                <w:sz w:val="20"/>
              </w:rPr>
              <w:t>退休</w:t>
            </w:r>
          </w:p>
        </w:tc>
        <w:tc>
          <w:tcPr>
            <w:tcW w:w="730" w:type="dxa"/>
            <w:tcBorders>
              <w:top w:val="nil"/>
              <w:left w:val="nil"/>
              <w:bottom w:val="single" w:color="auto" w:sz="4" w:space="0"/>
              <w:right w:val="single" w:color="auto" w:sz="4" w:space="0"/>
            </w:tcBorders>
            <w:shd w:val="clear" w:color="auto" w:fill="auto"/>
            <w:noWrap/>
            <w:vAlign w:val="center"/>
          </w:tcPr>
          <w:p w14:paraId="24EB2B4C">
            <w:pPr>
              <w:widowControl/>
              <w:jc w:val="center"/>
              <w:rPr>
                <w:rFonts w:ascii="宋体" w:hAnsi="宋体" w:cs="宋体"/>
                <w:color w:val="000000"/>
                <w:kern w:val="0"/>
                <w:sz w:val="20"/>
              </w:rPr>
            </w:pPr>
            <w:r>
              <w:rPr>
                <w:rFonts w:hint="eastAsia" w:ascii="宋体" w:hAnsi="宋体" w:cs="宋体"/>
                <w:color w:val="000000"/>
                <w:kern w:val="0"/>
                <w:sz w:val="20"/>
              </w:rPr>
              <w:t>协商</w:t>
            </w:r>
            <w:r>
              <w:rPr>
                <w:rFonts w:ascii="宋体" w:hAnsi="宋体" w:cs="宋体"/>
                <w:color w:val="000000"/>
                <w:kern w:val="0"/>
                <w:sz w:val="20"/>
              </w:rPr>
              <w:t>解除</w:t>
            </w:r>
          </w:p>
        </w:tc>
        <w:tc>
          <w:tcPr>
            <w:tcW w:w="709" w:type="dxa"/>
            <w:tcBorders>
              <w:top w:val="nil"/>
              <w:left w:val="nil"/>
              <w:bottom w:val="single" w:color="auto" w:sz="4" w:space="0"/>
              <w:right w:val="single" w:color="auto" w:sz="4" w:space="0"/>
            </w:tcBorders>
            <w:shd w:val="clear" w:color="auto" w:fill="auto"/>
            <w:noWrap/>
            <w:vAlign w:val="center"/>
          </w:tcPr>
          <w:p w14:paraId="6CE8C585">
            <w:pPr>
              <w:widowControl/>
              <w:jc w:val="center"/>
              <w:rPr>
                <w:rFonts w:ascii="宋体" w:hAnsi="宋体" w:cs="宋体"/>
                <w:color w:val="000000"/>
                <w:kern w:val="0"/>
                <w:sz w:val="20"/>
              </w:rPr>
            </w:pPr>
            <w:r>
              <w:rPr>
                <w:rFonts w:hint="eastAsia" w:ascii="宋体" w:hAnsi="宋体" w:cs="宋体"/>
                <w:color w:val="000000"/>
                <w:kern w:val="0"/>
                <w:sz w:val="20"/>
              </w:rPr>
              <w:t>公司</w:t>
            </w:r>
          </w:p>
          <w:p w14:paraId="38EE6106">
            <w:pPr>
              <w:widowControl/>
              <w:jc w:val="center"/>
              <w:rPr>
                <w:rFonts w:ascii="宋体" w:hAnsi="宋体" w:cs="宋体"/>
                <w:color w:val="000000"/>
                <w:kern w:val="0"/>
                <w:sz w:val="20"/>
              </w:rPr>
            </w:pPr>
            <w:r>
              <w:rPr>
                <w:rFonts w:ascii="宋体" w:hAnsi="宋体" w:cs="宋体"/>
                <w:color w:val="000000"/>
                <w:kern w:val="0"/>
                <w:sz w:val="20"/>
              </w:rPr>
              <w:t>解聘</w:t>
            </w:r>
          </w:p>
        </w:tc>
        <w:tc>
          <w:tcPr>
            <w:tcW w:w="709" w:type="dxa"/>
            <w:tcBorders>
              <w:top w:val="nil"/>
              <w:left w:val="nil"/>
              <w:bottom w:val="single" w:color="auto" w:sz="4" w:space="0"/>
              <w:right w:val="single" w:color="auto" w:sz="4" w:space="0"/>
            </w:tcBorders>
            <w:shd w:val="clear" w:color="auto" w:fill="auto"/>
            <w:noWrap/>
            <w:vAlign w:val="center"/>
          </w:tcPr>
          <w:p w14:paraId="2C0CF7A0">
            <w:pPr>
              <w:widowControl/>
              <w:jc w:val="center"/>
              <w:rPr>
                <w:rFonts w:ascii="宋体" w:hAnsi="宋体" w:cs="宋体"/>
                <w:color w:val="000000"/>
                <w:kern w:val="0"/>
                <w:sz w:val="20"/>
              </w:rPr>
            </w:pPr>
            <w:r>
              <w:rPr>
                <w:rFonts w:hint="eastAsia" w:ascii="宋体" w:hAnsi="宋体" w:cs="宋体"/>
                <w:color w:val="000000"/>
                <w:kern w:val="0"/>
                <w:sz w:val="20"/>
              </w:rPr>
              <w:t>调出</w:t>
            </w:r>
          </w:p>
        </w:tc>
        <w:tc>
          <w:tcPr>
            <w:tcW w:w="675" w:type="dxa"/>
            <w:gridSpan w:val="2"/>
            <w:tcBorders>
              <w:top w:val="nil"/>
              <w:left w:val="nil"/>
              <w:bottom w:val="single" w:color="auto" w:sz="4" w:space="0"/>
              <w:right w:val="single" w:color="auto" w:sz="4" w:space="0"/>
            </w:tcBorders>
            <w:shd w:val="clear" w:color="auto" w:fill="auto"/>
            <w:noWrap/>
            <w:vAlign w:val="center"/>
          </w:tcPr>
          <w:p w14:paraId="088483CE">
            <w:pPr>
              <w:widowControl/>
              <w:jc w:val="center"/>
              <w:rPr>
                <w:rFonts w:ascii="宋体" w:hAnsi="宋体" w:cs="宋体"/>
                <w:color w:val="000000"/>
                <w:kern w:val="0"/>
                <w:sz w:val="20"/>
              </w:rPr>
            </w:pPr>
            <w:r>
              <w:rPr>
                <w:rFonts w:hint="eastAsia" w:ascii="宋体" w:hAnsi="宋体" w:cs="宋体"/>
                <w:color w:val="000000"/>
                <w:kern w:val="0"/>
                <w:sz w:val="20"/>
              </w:rPr>
              <w:t>其他</w:t>
            </w:r>
          </w:p>
        </w:tc>
        <w:tc>
          <w:tcPr>
            <w:tcW w:w="791" w:type="dxa"/>
            <w:tcBorders>
              <w:top w:val="nil"/>
              <w:left w:val="nil"/>
              <w:bottom w:val="single" w:color="auto" w:sz="4" w:space="0"/>
              <w:right w:val="single" w:color="auto" w:sz="4" w:space="0"/>
            </w:tcBorders>
            <w:shd w:val="clear" w:color="auto" w:fill="auto"/>
            <w:vAlign w:val="center"/>
          </w:tcPr>
          <w:p w14:paraId="5EC11EAC">
            <w:pPr>
              <w:widowControl/>
              <w:jc w:val="center"/>
              <w:rPr>
                <w:rFonts w:ascii="宋体" w:hAnsi="宋体" w:cs="宋体"/>
                <w:color w:val="000000"/>
                <w:kern w:val="0"/>
                <w:sz w:val="20"/>
              </w:rPr>
            </w:pPr>
            <w:r>
              <w:rPr>
                <w:rFonts w:hint="eastAsia" w:ascii="宋体" w:hAnsi="宋体" w:cs="宋体"/>
                <w:color w:val="000000"/>
                <w:kern w:val="0"/>
                <w:sz w:val="20"/>
              </w:rPr>
              <w:t>合计</w:t>
            </w:r>
          </w:p>
        </w:tc>
        <w:tc>
          <w:tcPr>
            <w:tcW w:w="902" w:type="dxa"/>
            <w:vMerge w:val="continue"/>
            <w:tcBorders>
              <w:left w:val="single" w:color="auto" w:sz="4" w:space="0"/>
              <w:bottom w:val="single" w:color="auto" w:sz="4" w:space="0"/>
              <w:right w:val="single" w:color="auto" w:sz="4" w:space="0"/>
            </w:tcBorders>
            <w:vAlign w:val="center"/>
          </w:tcPr>
          <w:p w14:paraId="31C2861A">
            <w:pPr>
              <w:widowControl/>
              <w:jc w:val="center"/>
              <w:rPr>
                <w:rFonts w:ascii="宋体" w:hAnsi="宋体" w:cs="宋体"/>
                <w:color w:val="000000"/>
                <w:kern w:val="0"/>
                <w:sz w:val="22"/>
              </w:rPr>
            </w:pPr>
          </w:p>
        </w:tc>
      </w:tr>
      <w:tr w14:paraId="715E596C">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10D50D5F">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86EC29D">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2C2CD75B">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4F4E7B2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0D655E4">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9A9C873">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517B953B">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D18CDC8">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B9B20DD">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59488265">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4DBF3ACD">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3C3FA9B5">
            <w:pPr>
              <w:widowControl/>
              <w:jc w:val="center"/>
              <w:rPr>
                <w:rFonts w:ascii="宋体" w:hAnsi="宋体" w:cs="宋体"/>
                <w:color w:val="000000"/>
                <w:kern w:val="0"/>
                <w:sz w:val="22"/>
              </w:rPr>
            </w:pPr>
          </w:p>
        </w:tc>
      </w:tr>
      <w:tr w14:paraId="362B3F8B">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4B9967D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7307FD6">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7AA51672">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2A5B0E39">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23D6F76">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9E9B1AD">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6551E8FA">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263B95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6C948AC">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42F5A5B5">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64E2E592">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6F8E038E">
            <w:pPr>
              <w:widowControl/>
              <w:jc w:val="center"/>
              <w:rPr>
                <w:rFonts w:ascii="宋体" w:hAnsi="宋体" w:cs="宋体"/>
                <w:color w:val="000000"/>
                <w:kern w:val="0"/>
                <w:sz w:val="22"/>
              </w:rPr>
            </w:pPr>
          </w:p>
        </w:tc>
      </w:tr>
      <w:tr w14:paraId="6A0DCFEB">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3431932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6CE65ECF">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5CD014C6">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35B9C739">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31CA0A3">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6C4B5944">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21AC6D8E">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6EF3B12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5DF494F">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320C1B2A">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157AEE55">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2815DEB7">
            <w:pPr>
              <w:widowControl/>
              <w:jc w:val="center"/>
              <w:rPr>
                <w:rFonts w:ascii="宋体" w:hAnsi="宋体" w:cs="宋体"/>
                <w:color w:val="000000"/>
                <w:kern w:val="0"/>
                <w:sz w:val="22"/>
              </w:rPr>
            </w:pPr>
          </w:p>
        </w:tc>
      </w:tr>
      <w:tr w14:paraId="43862CAE">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2EEE687A">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B2ADEB3">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06AE2C5B">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62E862CB">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822E76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E1341B7">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03CCDC48">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652B5E9E">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BD9B089">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79564923">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7E40CDF4">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172A0ECB">
            <w:pPr>
              <w:widowControl/>
              <w:jc w:val="center"/>
              <w:rPr>
                <w:rFonts w:ascii="宋体" w:hAnsi="宋体" w:cs="宋体"/>
                <w:color w:val="000000"/>
                <w:kern w:val="0"/>
                <w:sz w:val="22"/>
              </w:rPr>
            </w:pPr>
          </w:p>
        </w:tc>
      </w:tr>
      <w:tr w14:paraId="13DBCA2F">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0D6CEC2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26AB4418">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1360169A">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684FC92A">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7E54B7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28BF935">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1EE420DA">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0CD005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3921B50">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572E9784">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3177796C">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4F79EF3D">
            <w:pPr>
              <w:widowControl/>
              <w:jc w:val="center"/>
              <w:rPr>
                <w:rFonts w:ascii="宋体" w:hAnsi="宋体" w:cs="宋体"/>
                <w:color w:val="000000"/>
                <w:kern w:val="0"/>
                <w:sz w:val="22"/>
              </w:rPr>
            </w:pPr>
          </w:p>
        </w:tc>
      </w:tr>
      <w:tr w14:paraId="24DB81CF">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71E82A7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2B101D2">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0B9FCE4D">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0CBA20F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B8E5D2B">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F992D7C">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3272D958">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B08E30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EF975A2">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63227A6D">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3CBF98BD">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1D536F24">
            <w:pPr>
              <w:widowControl/>
              <w:jc w:val="center"/>
              <w:rPr>
                <w:rFonts w:ascii="宋体" w:hAnsi="宋体" w:cs="宋体"/>
                <w:color w:val="000000"/>
                <w:kern w:val="0"/>
                <w:sz w:val="22"/>
              </w:rPr>
            </w:pPr>
          </w:p>
        </w:tc>
      </w:tr>
      <w:tr w14:paraId="1170E3C9">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140FB1DA">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926AEE5">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1C105199">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39171C38">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6A26EAE">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607CD6FC">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30507038">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8EDD2B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6B86235">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1A9C74E8">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7F3DA040">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7A39AB63">
            <w:pPr>
              <w:widowControl/>
              <w:jc w:val="center"/>
              <w:rPr>
                <w:rFonts w:ascii="宋体" w:hAnsi="宋体" w:cs="宋体"/>
                <w:color w:val="000000"/>
                <w:kern w:val="0"/>
                <w:sz w:val="22"/>
              </w:rPr>
            </w:pPr>
          </w:p>
        </w:tc>
      </w:tr>
      <w:tr w14:paraId="79B18CBA">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32DF625F">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ECDB3DF">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747A5849">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1499E667">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6F28B6E3">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7FD0885">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113C9915">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CC96809">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5A8FDF5">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2F236DEE">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7D3D19B3">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2C0FEADB">
            <w:pPr>
              <w:widowControl/>
              <w:jc w:val="center"/>
              <w:rPr>
                <w:rFonts w:ascii="宋体" w:hAnsi="宋体" w:cs="宋体"/>
                <w:color w:val="000000"/>
                <w:kern w:val="0"/>
                <w:sz w:val="22"/>
              </w:rPr>
            </w:pPr>
          </w:p>
        </w:tc>
      </w:tr>
      <w:tr w14:paraId="545AF266">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2B70AC1D">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C87A7C8">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1B3C75EE">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7984EFDE">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BF311A1">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6F8429A">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6D1FE42F">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B81E1E5">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0C41417">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3D43809C">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61A9BABC">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476DA4E0">
            <w:pPr>
              <w:widowControl/>
              <w:jc w:val="center"/>
              <w:rPr>
                <w:rFonts w:ascii="宋体" w:hAnsi="宋体" w:cs="宋体"/>
                <w:color w:val="000000"/>
                <w:kern w:val="0"/>
                <w:sz w:val="22"/>
              </w:rPr>
            </w:pPr>
          </w:p>
        </w:tc>
      </w:tr>
      <w:tr w14:paraId="6E9CC780">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401228C4">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3B2CEC2">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4DB29D00">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583DEF8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B19EDEB">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CC94A35">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2130941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FAD2E95">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1E1053D">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0092B959">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17DD4A0D">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1F6E897A">
            <w:pPr>
              <w:widowControl/>
              <w:jc w:val="center"/>
              <w:rPr>
                <w:rFonts w:ascii="宋体" w:hAnsi="宋体" w:cs="宋体"/>
                <w:color w:val="000000"/>
                <w:kern w:val="0"/>
                <w:sz w:val="22"/>
              </w:rPr>
            </w:pPr>
          </w:p>
        </w:tc>
      </w:tr>
      <w:tr w14:paraId="2280F88A">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0F9E6836">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B108E4C">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552FD9AB">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27BE49B8">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A1ECE17">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AD535AE">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00790837">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E3CDBB4">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FC56B4C">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13B21EED">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3359152F">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7B8E708E">
            <w:pPr>
              <w:widowControl/>
              <w:jc w:val="center"/>
              <w:rPr>
                <w:rFonts w:ascii="宋体" w:hAnsi="宋体" w:cs="宋体"/>
                <w:color w:val="000000"/>
                <w:kern w:val="0"/>
                <w:sz w:val="22"/>
              </w:rPr>
            </w:pPr>
          </w:p>
        </w:tc>
      </w:tr>
      <w:tr w14:paraId="78B8FF6E">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48CB90D6">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4803F41">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07076E78">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43259A81">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4A52773">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EE71F6D">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23AD585D">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C23B15D">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05824DD">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208AF13A">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0D5507BA">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12163341">
            <w:pPr>
              <w:widowControl/>
              <w:jc w:val="center"/>
              <w:rPr>
                <w:rFonts w:ascii="宋体" w:hAnsi="宋体" w:cs="宋体"/>
                <w:color w:val="000000"/>
                <w:kern w:val="0"/>
                <w:sz w:val="22"/>
              </w:rPr>
            </w:pPr>
          </w:p>
        </w:tc>
      </w:tr>
      <w:tr w14:paraId="00D0AB83">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6C2C0F5A">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155DB37">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05C7C000">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5B1D6C95">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2DB6CE5">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6ED3BBA">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5618FA54">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748455B">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A99698F">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7A7360F2">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375B277D">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3F06BEC0">
            <w:pPr>
              <w:widowControl/>
              <w:jc w:val="center"/>
              <w:rPr>
                <w:rFonts w:ascii="宋体" w:hAnsi="宋体" w:cs="宋体"/>
                <w:color w:val="000000"/>
                <w:kern w:val="0"/>
                <w:sz w:val="22"/>
              </w:rPr>
            </w:pPr>
          </w:p>
        </w:tc>
      </w:tr>
      <w:tr w14:paraId="78C9C5A5">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6050794F">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A4AB8CD">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6FA03B08">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71058256">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B6614C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636FF2A">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56E7BA0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2D7D11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C7C5A0E">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4997C5F8">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5E9290BC">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37C76DBD">
            <w:pPr>
              <w:widowControl/>
              <w:jc w:val="center"/>
              <w:rPr>
                <w:rFonts w:ascii="宋体" w:hAnsi="宋体" w:cs="宋体"/>
                <w:color w:val="000000"/>
                <w:kern w:val="0"/>
                <w:sz w:val="22"/>
              </w:rPr>
            </w:pPr>
          </w:p>
        </w:tc>
      </w:tr>
      <w:tr w14:paraId="18B162E7">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6FB050E9">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A1CF227">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2382B795">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68C99ACE">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944BC36">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CF52241">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6330121F">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634088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536FD27">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399A952A">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7A59377C">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4BB277F9">
            <w:pPr>
              <w:widowControl/>
              <w:jc w:val="center"/>
              <w:rPr>
                <w:rFonts w:ascii="宋体" w:hAnsi="宋体" w:cs="宋体"/>
                <w:color w:val="000000"/>
                <w:kern w:val="0"/>
                <w:sz w:val="22"/>
              </w:rPr>
            </w:pPr>
          </w:p>
        </w:tc>
      </w:tr>
      <w:tr w14:paraId="14739F21">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682BEA6B">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77CCF50B">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0CE18F99">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444EA9F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8DA2F5C">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557A7BB">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0ECA531B">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02E2DFB2">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4AC5B92">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7341DAD0">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40744830">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48021F32">
            <w:pPr>
              <w:widowControl/>
              <w:jc w:val="center"/>
              <w:rPr>
                <w:rFonts w:ascii="宋体" w:hAnsi="宋体" w:cs="宋体"/>
                <w:color w:val="000000"/>
                <w:kern w:val="0"/>
                <w:sz w:val="22"/>
              </w:rPr>
            </w:pPr>
          </w:p>
        </w:tc>
      </w:tr>
      <w:tr w14:paraId="31417858">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32AC5FEC">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9E8BDA6">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10C045C6">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3B4186CF">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BDD90C9">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E0843D6">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7E1F5A41">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13D676F0">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259D8A77">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27D5B054">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4BDA49BA">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104B3BCA">
            <w:pPr>
              <w:widowControl/>
              <w:jc w:val="center"/>
              <w:rPr>
                <w:rFonts w:ascii="宋体" w:hAnsi="宋体" w:cs="宋体"/>
                <w:color w:val="000000"/>
                <w:kern w:val="0"/>
                <w:sz w:val="22"/>
              </w:rPr>
            </w:pPr>
          </w:p>
        </w:tc>
      </w:tr>
      <w:tr w14:paraId="50CB140F">
        <w:tblPrEx>
          <w:tblCellMar>
            <w:top w:w="0" w:type="dxa"/>
            <w:left w:w="108" w:type="dxa"/>
            <w:bottom w:w="0" w:type="dxa"/>
            <w:right w:w="108" w:type="dxa"/>
          </w:tblCellMar>
        </w:tblPrEx>
        <w:trPr>
          <w:trHeight w:val="405" w:hRule="atLeast"/>
          <w:jc w:val="center"/>
        </w:trPr>
        <w:tc>
          <w:tcPr>
            <w:tcW w:w="709" w:type="dxa"/>
            <w:tcBorders>
              <w:top w:val="nil"/>
              <w:left w:val="single" w:color="auto" w:sz="4" w:space="0"/>
              <w:bottom w:val="single" w:color="auto" w:sz="4" w:space="0"/>
              <w:right w:val="single" w:color="auto" w:sz="4" w:space="0"/>
            </w:tcBorders>
            <w:shd w:val="clear" w:color="auto" w:fill="auto"/>
            <w:noWrap/>
            <w:vAlign w:val="center"/>
          </w:tcPr>
          <w:p w14:paraId="37B29825">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5983848E">
            <w:pPr>
              <w:widowControl/>
              <w:jc w:val="center"/>
              <w:rPr>
                <w:rFonts w:ascii="宋体" w:hAnsi="宋体" w:cs="宋体"/>
                <w:color w:val="000000"/>
                <w:kern w:val="0"/>
                <w:sz w:val="22"/>
              </w:rPr>
            </w:pPr>
          </w:p>
        </w:tc>
        <w:tc>
          <w:tcPr>
            <w:tcW w:w="763" w:type="dxa"/>
            <w:tcBorders>
              <w:top w:val="nil"/>
              <w:left w:val="nil"/>
              <w:bottom w:val="single" w:color="auto" w:sz="4" w:space="0"/>
              <w:right w:val="single" w:color="auto" w:sz="4" w:space="0"/>
            </w:tcBorders>
            <w:shd w:val="clear" w:color="auto" w:fill="auto"/>
            <w:noWrap/>
            <w:vAlign w:val="center"/>
          </w:tcPr>
          <w:p w14:paraId="25810F82">
            <w:pPr>
              <w:widowControl/>
              <w:jc w:val="center"/>
              <w:rPr>
                <w:rFonts w:ascii="宋体" w:hAnsi="宋体" w:cs="宋体"/>
                <w:color w:val="000000"/>
                <w:kern w:val="0"/>
                <w:sz w:val="22"/>
              </w:rPr>
            </w:pPr>
          </w:p>
        </w:tc>
        <w:tc>
          <w:tcPr>
            <w:tcW w:w="689" w:type="dxa"/>
            <w:tcBorders>
              <w:top w:val="nil"/>
              <w:left w:val="nil"/>
              <w:bottom w:val="single" w:color="auto" w:sz="4" w:space="0"/>
              <w:right w:val="single" w:color="auto" w:sz="4" w:space="0"/>
            </w:tcBorders>
            <w:shd w:val="clear" w:color="auto" w:fill="auto"/>
            <w:noWrap/>
            <w:vAlign w:val="center"/>
          </w:tcPr>
          <w:p w14:paraId="633CB27C">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2A982B18">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2ABA0EB6">
            <w:pPr>
              <w:widowControl/>
              <w:jc w:val="center"/>
              <w:rPr>
                <w:rFonts w:ascii="宋体" w:hAnsi="宋体" w:cs="宋体"/>
                <w:color w:val="000000"/>
                <w:kern w:val="0"/>
                <w:sz w:val="22"/>
              </w:rPr>
            </w:pPr>
          </w:p>
        </w:tc>
        <w:tc>
          <w:tcPr>
            <w:tcW w:w="730" w:type="dxa"/>
            <w:tcBorders>
              <w:top w:val="nil"/>
              <w:left w:val="nil"/>
              <w:bottom w:val="single" w:color="auto" w:sz="4" w:space="0"/>
              <w:right w:val="single" w:color="auto" w:sz="4" w:space="0"/>
            </w:tcBorders>
            <w:shd w:val="clear" w:color="auto" w:fill="auto"/>
            <w:noWrap/>
            <w:vAlign w:val="center"/>
          </w:tcPr>
          <w:p w14:paraId="3ED33189">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4720314E">
            <w:pPr>
              <w:widowControl/>
              <w:jc w:val="center"/>
              <w:rPr>
                <w:rFonts w:ascii="宋体" w:hAnsi="宋体" w:cs="宋体"/>
                <w:color w:val="000000"/>
                <w:kern w:val="0"/>
                <w:sz w:val="22"/>
              </w:rPr>
            </w:pPr>
          </w:p>
        </w:tc>
        <w:tc>
          <w:tcPr>
            <w:tcW w:w="709" w:type="dxa"/>
            <w:tcBorders>
              <w:top w:val="nil"/>
              <w:left w:val="nil"/>
              <w:bottom w:val="single" w:color="auto" w:sz="4" w:space="0"/>
              <w:right w:val="single" w:color="auto" w:sz="4" w:space="0"/>
            </w:tcBorders>
            <w:shd w:val="clear" w:color="auto" w:fill="auto"/>
            <w:noWrap/>
            <w:vAlign w:val="center"/>
          </w:tcPr>
          <w:p w14:paraId="391063B0">
            <w:pPr>
              <w:widowControl/>
              <w:jc w:val="center"/>
              <w:rPr>
                <w:rFonts w:ascii="宋体" w:hAnsi="宋体" w:cs="宋体"/>
                <w:color w:val="000000"/>
                <w:kern w:val="0"/>
                <w:sz w:val="22"/>
              </w:rPr>
            </w:pPr>
          </w:p>
        </w:tc>
        <w:tc>
          <w:tcPr>
            <w:tcW w:w="675" w:type="dxa"/>
            <w:gridSpan w:val="2"/>
            <w:tcBorders>
              <w:top w:val="nil"/>
              <w:left w:val="nil"/>
              <w:bottom w:val="single" w:color="auto" w:sz="4" w:space="0"/>
              <w:right w:val="single" w:color="auto" w:sz="4" w:space="0"/>
            </w:tcBorders>
            <w:shd w:val="clear" w:color="auto" w:fill="auto"/>
            <w:noWrap/>
            <w:vAlign w:val="center"/>
          </w:tcPr>
          <w:p w14:paraId="44CD356C">
            <w:pPr>
              <w:widowControl/>
              <w:jc w:val="center"/>
              <w:rPr>
                <w:rFonts w:ascii="宋体" w:hAnsi="宋体" w:cs="宋体"/>
                <w:color w:val="000000"/>
                <w:kern w:val="0"/>
                <w:sz w:val="22"/>
              </w:rPr>
            </w:pPr>
          </w:p>
        </w:tc>
        <w:tc>
          <w:tcPr>
            <w:tcW w:w="791" w:type="dxa"/>
            <w:tcBorders>
              <w:top w:val="nil"/>
              <w:left w:val="nil"/>
              <w:bottom w:val="single" w:color="auto" w:sz="4" w:space="0"/>
              <w:right w:val="single" w:color="auto" w:sz="4" w:space="0"/>
            </w:tcBorders>
            <w:shd w:val="clear" w:color="auto" w:fill="auto"/>
            <w:vAlign w:val="center"/>
          </w:tcPr>
          <w:p w14:paraId="0F874BF3">
            <w:pPr>
              <w:ind w:left="95"/>
              <w:jc w:val="center"/>
              <w:rPr>
                <w:rFonts w:ascii="宋体" w:hAnsi="宋体" w:cs="宋体"/>
                <w:color w:val="000000"/>
                <w:kern w:val="0"/>
                <w:sz w:val="22"/>
              </w:rPr>
            </w:pPr>
          </w:p>
        </w:tc>
        <w:tc>
          <w:tcPr>
            <w:tcW w:w="902" w:type="dxa"/>
            <w:tcBorders>
              <w:top w:val="nil"/>
              <w:left w:val="nil"/>
              <w:bottom w:val="single" w:color="auto" w:sz="4" w:space="0"/>
              <w:right w:val="single" w:color="auto" w:sz="4" w:space="0"/>
            </w:tcBorders>
            <w:shd w:val="clear" w:color="auto" w:fill="auto"/>
            <w:noWrap/>
            <w:vAlign w:val="center"/>
          </w:tcPr>
          <w:p w14:paraId="54796957">
            <w:pPr>
              <w:widowControl/>
              <w:jc w:val="center"/>
              <w:rPr>
                <w:rFonts w:ascii="宋体" w:hAnsi="宋体" w:cs="宋体"/>
                <w:color w:val="000000"/>
                <w:kern w:val="0"/>
                <w:sz w:val="22"/>
              </w:rPr>
            </w:pPr>
          </w:p>
        </w:tc>
      </w:tr>
    </w:tbl>
    <w:p w14:paraId="19CD5B0B">
      <w:pPr>
        <w:rPr>
          <w:rFonts w:ascii="仿宋" w:hAnsi="仿宋" w:eastAsia="仿宋"/>
          <w:sz w:val="32"/>
          <w:szCs w:val="32"/>
        </w:rPr>
      </w:pPr>
    </w:p>
    <w:p w14:paraId="6CAF9A1B">
      <w:pPr>
        <w:rPr>
          <w:rFonts w:ascii="宋体" w:hAnsi="宋体" w:eastAsia="宋体" w:cs="宋体"/>
          <w:sz w:val="28"/>
          <w:szCs w:val="24"/>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48700">
    <w:pPr>
      <w:pStyle w:val="12"/>
      <w:jc w:val="center"/>
    </w:pPr>
  </w:p>
  <w:p w14:paraId="702BF7DE">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1EA7B">
    <w:pPr>
      <w:pStyle w:val="12"/>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0397"/>
                          </w:sdtPr>
                          <w:sdtContent>
                            <w:p w14:paraId="164C0EAE">
                              <w:pPr>
                                <w:pStyle w:val="12"/>
                                <w:jc w:val="center"/>
                              </w:pPr>
                              <w:r>
                                <w:fldChar w:fldCharType="begin"/>
                              </w:r>
                              <w:r>
                                <w:instrText xml:space="preserve">PAGE   \* MERGEFORMAT</w:instrText>
                              </w:r>
                              <w:r>
                                <w:fldChar w:fldCharType="separate"/>
                              </w:r>
                              <w:r>
                                <w:rPr>
                                  <w:lang w:val="zh-CN"/>
                                </w:rPr>
                                <w:t>2</w:t>
                              </w:r>
                              <w:r>
                                <w:fldChar w:fldCharType="end"/>
                              </w:r>
                            </w:p>
                          </w:sdtContent>
                        </w:sdt>
                        <w:p w14:paraId="71F024F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47470397"/>
                    </w:sdtPr>
                    <w:sdtContent>
                      <w:p w14:paraId="164C0EAE">
                        <w:pPr>
                          <w:pStyle w:val="12"/>
                          <w:jc w:val="center"/>
                        </w:pPr>
                        <w:r>
                          <w:fldChar w:fldCharType="begin"/>
                        </w:r>
                        <w:r>
                          <w:instrText xml:space="preserve">PAGE   \* MERGEFORMAT</w:instrText>
                        </w:r>
                        <w:r>
                          <w:fldChar w:fldCharType="separate"/>
                        </w:r>
                        <w:r>
                          <w:rPr>
                            <w:lang w:val="zh-CN"/>
                          </w:rPr>
                          <w:t>2</w:t>
                        </w:r>
                        <w:r>
                          <w:fldChar w:fldCharType="end"/>
                        </w:r>
                      </w:p>
                    </w:sdtContent>
                  </w:sdt>
                  <w:p w14:paraId="71F024F3"/>
                </w:txbxContent>
              </v:textbox>
            </v:shape>
          </w:pict>
        </mc:Fallback>
      </mc:AlternateContent>
    </w:r>
  </w:p>
  <w:p w14:paraId="2541626C">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7B961">
    <w:pPr>
      <w:pStyle w:val="1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62115">
                          <w:pPr>
                            <w:pStyle w:val="12"/>
                          </w:pPr>
                          <w:r>
                            <w:fldChar w:fldCharType="begin"/>
                          </w:r>
                          <w:r>
                            <w:instrText xml:space="preserve"> PAGE  \* MERGEFORMAT </w:instrText>
                          </w:r>
                          <w:r>
                            <w:fldChar w:fldCharType="separate"/>
                          </w:r>
                          <w:r>
                            <w:t>- 0 -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1C62115">
                    <w:pPr>
                      <w:pStyle w:val="12"/>
                    </w:pPr>
                    <w:r>
                      <w:fldChar w:fldCharType="begin"/>
                    </w:r>
                    <w:r>
                      <w:instrText xml:space="preserve"> PAGE  \* MERGEFORMAT </w:instrText>
                    </w:r>
                    <w:r>
                      <w:fldChar w:fldCharType="separate"/>
                    </w:r>
                    <w:r>
                      <w:t>- 0 -</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00935CD2"/>
    <w:rsid w:val="000367F3"/>
    <w:rsid w:val="000405F4"/>
    <w:rsid w:val="0005202B"/>
    <w:rsid w:val="00076794"/>
    <w:rsid w:val="000B7681"/>
    <w:rsid w:val="00151E24"/>
    <w:rsid w:val="00164904"/>
    <w:rsid w:val="0016628D"/>
    <w:rsid w:val="00170E19"/>
    <w:rsid w:val="00237764"/>
    <w:rsid w:val="002A27DB"/>
    <w:rsid w:val="00364827"/>
    <w:rsid w:val="0039075D"/>
    <w:rsid w:val="00394BA0"/>
    <w:rsid w:val="003D7E9C"/>
    <w:rsid w:val="004A3BB8"/>
    <w:rsid w:val="004A7013"/>
    <w:rsid w:val="004B0C1E"/>
    <w:rsid w:val="00544A32"/>
    <w:rsid w:val="005C20F3"/>
    <w:rsid w:val="00697103"/>
    <w:rsid w:val="00794D1C"/>
    <w:rsid w:val="007E7405"/>
    <w:rsid w:val="00923D22"/>
    <w:rsid w:val="00935CD2"/>
    <w:rsid w:val="00A10100"/>
    <w:rsid w:val="00A45B39"/>
    <w:rsid w:val="00BE4649"/>
    <w:rsid w:val="00C25B21"/>
    <w:rsid w:val="00C60683"/>
    <w:rsid w:val="00C639E3"/>
    <w:rsid w:val="00D13C65"/>
    <w:rsid w:val="00D952B4"/>
    <w:rsid w:val="00F24C0D"/>
    <w:rsid w:val="02687C90"/>
    <w:rsid w:val="0D867B3E"/>
    <w:rsid w:val="0E0A3476"/>
    <w:rsid w:val="0E401071"/>
    <w:rsid w:val="1E220F0E"/>
    <w:rsid w:val="3ED87C13"/>
    <w:rsid w:val="4EB41D24"/>
    <w:rsid w:val="5A4D1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footer"/>
    <w:basedOn w:val="1"/>
    <w:link w:val="38"/>
    <w:unhideWhenUsed/>
    <w:qFormat/>
    <w:uiPriority w:val="99"/>
    <w:pPr>
      <w:tabs>
        <w:tab w:val="center" w:pos="4153"/>
        <w:tab w:val="right" w:pos="8306"/>
      </w:tabs>
      <w:snapToGrid w:val="0"/>
      <w:jc w:val="left"/>
    </w:pPr>
    <w:rPr>
      <w:sz w:val="18"/>
      <w:szCs w:val="18"/>
    </w:rPr>
  </w:style>
  <w:style w:type="paragraph" w:styleId="13">
    <w:name w:val="header"/>
    <w:basedOn w:val="1"/>
    <w:link w:val="37"/>
    <w:unhideWhenUsed/>
    <w:qFormat/>
    <w:uiPriority w:val="99"/>
    <w:pPr>
      <w:tabs>
        <w:tab w:val="center" w:pos="4153"/>
        <w:tab w:val="right" w:pos="8306"/>
      </w:tabs>
      <w:snapToGrid w:val="0"/>
      <w:jc w:val="center"/>
    </w:pPr>
    <w:rPr>
      <w:sz w:val="18"/>
      <w:szCs w:val="18"/>
    </w:rPr>
  </w:style>
  <w:style w:type="paragraph" w:styleId="14">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0">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1">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标题 4 字符"/>
    <w:basedOn w:val="18"/>
    <w:link w:val="5"/>
    <w:semiHidden/>
    <w:qFormat/>
    <w:uiPriority w:val="9"/>
    <w:rPr>
      <w:rFonts w:cstheme="majorBidi"/>
      <w:color w:val="2F5597" w:themeColor="accent1" w:themeShade="BF"/>
      <w:sz w:val="28"/>
      <w:szCs w:val="28"/>
    </w:rPr>
  </w:style>
  <w:style w:type="character" w:customStyle="1" w:styleId="23">
    <w:name w:val="标题 5 字符"/>
    <w:basedOn w:val="18"/>
    <w:link w:val="6"/>
    <w:semiHidden/>
    <w:qFormat/>
    <w:uiPriority w:val="9"/>
    <w:rPr>
      <w:rFonts w:cstheme="majorBidi"/>
      <w:color w:val="2F5597" w:themeColor="accent1" w:themeShade="BF"/>
      <w:sz w:val="24"/>
      <w:szCs w:val="24"/>
    </w:rPr>
  </w:style>
  <w:style w:type="character" w:customStyle="1" w:styleId="24">
    <w:name w:val="标题 6 字符"/>
    <w:basedOn w:val="18"/>
    <w:link w:val="7"/>
    <w:semiHidden/>
    <w:qFormat/>
    <w:uiPriority w:val="9"/>
    <w:rPr>
      <w:rFonts w:cstheme="majorBidi"/>
      <w:b/>
      <w:bCs/>
      <w:color w:val="2F5597" w:themeColor="accent1" w:themeShade="BF"/>
    </w:rPr>
  </w:style>
  <w:style w:type="character" w:customStyle="1" w:styleId="25">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8"/>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8"/>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明显引用 字符"/>
    <w:basedOn w:val="18"/>
    <w:link w:val="34"/>
    <w:qFormat/>
    <w:uiPriority w:val="30"/>
    <w:rPr>
      <w:i/>
      <w:iCs/>
      <w:color w:val="2F5597" w:themeColor="accent1" w:themeShade="BF"/>
    </w:rPr>
  </w:style>
  <w:style w:type="character" w:customStyle="1" w:styleId="36">
    <w:name w:val="明显参考1"/>
    <w:basedOn w:val="18"/>
    <w:qFormat/>
    <w:uiPriority w:val="32"/>
    <w:rPr>
      <w:b/>
      <w:bCs/>
      <w:smallCaps/>
      <w:color w:val="2F5597" w:themeColor="accent1" w:themeShade="BF"/>
      <w:spacing w:val="5"/>
    </w:rPr>
  </w:style>
  <w:style w:type="character" w:customStyle="1" w:styleId="37">
    <w:name w:val="页眉 字符"/>
    <w:basedOn w:val="18"/>
    <w:link w:val="13"/>
    <w:qFormat/>
    <w:uiPriority w:val="99"/>
    <w:rPr>
      <w:sz w:val="18"/>
      <w:szCs w:val="18"/>
    </w:rPr>
  </w:style>
  <w:style w:type="character" w:customStyle="1" w:styleId="38">
    <w:name w:val="页脚 字符"/>
    <w:basedOn w:val="18"/>
    <w:link w:val="12"/>
    <w:qFormat/>
    <w:uiPriority w:val="99"/>
    <w:rPr>
      <w:sz w:val="18"/>
      <w:szCs w:val="18"/>
    </w:rPr>
  </w:style>
  <w:style w:type="character" w:customStyle="1" w:styleId="39">
    <w:name w:val="font51"/>
    <w:basedOn w:val="18"/>
    <w:uiPriority w:val="0"/>
    <w:rPr>
      <w:rFonts w:hint="eastAsia" w:ascii="宋体" w:hAnsi="宋体" w:eastAsia="宋体" w:cs="宋体"/>
      <w:color w:val="000000"/>
      <w:sz w:val="18"/>
      <w:szCs w:val="18"/>
      <w:u w:val="none"/>
    </w:rPr>
  </w:style>
  <w:style w:type="character" w:customStyle="1" w:styleId="40">
    <w:name w:val="font81"/>
    <w:basedOn w:val="18"/>
    <w:qFormat/>
    <w:uiPriority w:val="0"/>
    <w:rPr>
      <w:rFonts w:hint="eastAsia" w:ascii="宋体" w:hAnsi="宋体" w:eastAsia="宋体" w:cs="宋体"/>
      <w:b/>
      <w:bCs/>
      <w:color w:val="000000"/>
      <w:sz w:val="18"/>
      <w:szCs w:val="18"/>
      <w:u w:val="single"/>
    </w:rPr>
  </w:style>
  <w:style w:type="character" w:customStyle="1" w:styleId="41">
    <w:name w:val="font71"/>
    <w:basedOn w:val="18"/>
    <w:uiPriority w:val="0"/>
    <w:rPr>
      <w:rFonts w:hint="eastAsia" w:ascii="宋体" w:hAnsi="宋体" w:eastAsia="宋体" w:cs="宋体"/>
      <w:color w:val="000000"/>
      <w:sz w:val="32"/>
      <w:szCs w:val="32"/>
      <w:u w:val="single"/>
    </w:rPr>
  </w:style>
  <w:style w:type="character" w:customStyle="1" w:styleId="42">
    <w:name w:val="font21"/>
    <w:basedOn w:val="18"/>
    <w:qFormat/>
    <w:uiPriority w:val="0"/>
    <w:rPr>
      <w:rFonts w:hint="eastAsia" w:ascii="宋体" w:hAnsi="宋体" w:eastAsia="宋体" w:cs="宋体"/>
      <w:color w:val="000000"/>
      <w:sz w:val="32"/>
      <w:szCs w:val="32"/>
      <w:u w:val="none"/>
    </w:rPr>
  </w:style>
  <w:style w:type="character" w:customStyle="1" w:styleId="43">
    <w:name w:val="font31"/>
    <w:basedOn w:val="18"/>
    <w:qFormat/>
    <w:uiPriority w:val="0"/>
    <w:rPr>
      <w:rFonts w:hint="eastAsia" w:ascii="宋体" w:hAnsi="宋体" w:eastAsia="宋体" w:cs="宋体"/>
      <w:color w:val="000000"/>
      <w:sz w:val="24"/>
      <w:szCs w:val="24"/>
      <w:u w:val="none"/>
    </w:rPr>
  </w:style>
  <w:style w:type="character" w:customStyle="1" w:styleId="44">
    <w:name w:val="页脚 字符1"/>
    <w:qFormat/>
    <w:uiPriority w:val="99"/>
    <w:rPr>
      <w:rFonts w:ascii="Times New Roman" w:hAnsi="Times New Roman" w:eastAsia="宋体" w:cs="Times New Roman"/>
      <w:sz w:val="18"/>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45FEA7-6317-4CE3-93CC-5F0E90F29C70}">
  <ds:schemaRefs/>
</ds:datastoreItem>
</file>

<file path=docProps/app.xml><?xml version="1.0" encoding="utf-8"?>
<Properties xmlns="http://schemas.openxmlformats.org/officeDocument/2006/extended-properties" xmlns:vt="http://schemas.openxmlformats.org/officeDocument/2006/docPropsVTypes">
  <Template>Normal</Template>
  <Pages>10</Pages>
  <Words>2507</Words>
  <Characters>2738</Characters>
  <Lines>26</Lines>
  <Paragraphs>7</Paragraphs>
  <TotalTime>1</TotalTime>
  <ScaleCrop>false</ScaleCrop>
  <LinksUpToDate>false</LinksUpToDate>
  <CharactersWithSpaces>2936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2025-09-11T09:38:00Z</dcterms:created>
  <dc:creator>傲 王</dc:creator>
  <cp:lastModifiedBy>Administrator</cp:lastModifiedBy>
  <dcterms:modified xsi:type="dcterms:W3CDTF">2025-10-11T06:16:24Z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C3FA93EF95F6436CB4BA72D11BCCD7DA_13</vt:lpwstr>
  </property>
  <property fmtid="{D5CDD505-2E9C-101B-9397-08002B2CF9AE}" pid="4" name="KSOTemplateDocerSaveRecord">
    <vt:lpwstr>eyJoZGlkIjoiYjNmMzNmNzE3MDlmMDUyNGVkMzAxYzhkNDcwZDE1NzIifQ==</vt:lpwstr>
  </property>
</Properties>
</file>