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F58B37" w14:textId="77777777" w:rsidR="009454CE" w:rsidRPr="00EE220A" w:rsidRDefault="008D4AAA">
      <w:pPr>
        <w:adjustRightInd w:val="0"/>
        <w:snapToGrid w:val="0"/>
        <w:spacing w:beforeLines="30" w:before="93" w:line="440" w:lineRule="exact"/>
        <w:outlineLvl w:val="0"/>
        <w:rPr>
          <w:rFonts w:ascii="黑体" w:eastAsia="黑体" w:hAnsi="黑体" w:cs="宋体" w:hint="eastAsia"/>
          <w:bCs/>
          <w:sz w:val="28"/>
          <w:szCs w:val="28"/>
          <w:lang w:eastAsia="zh-CN"/>
        </w:rPr>
      </w:pPr>
      <w:r w:rsidRPr="00EE220A">
        <w:rPr>
          <w:rFonts w:ascii="黑体" w:eastAsia="黑体" w:hAnsi="黑体" w:cs="宋体" w:hint="eastAsia"/>
          <w:bCs/>
          <w:sz w:val="28"/>
          <w:szCs w:val="28"/>
          <w:lang w:eastAsia="zh-CN"/>
        </w:rPr>
        <w:t>1、目的</w:t>
      </w:r>
    </w:p>
    <w:p w14:paraId="56EA8F07" w14:textId="77777777" w:rsidR="009454CE" w:rsidRDefault="008D4AAA">
      <w:pPr>
        <w:adjustRightInd w:val="0"/>
        <w:snapToGrid w:val="0"/>
        <w:spacing w:beforeLines="30" w:before="93" w:line="440" w:lineRule="exact"/>
        <w:outlineLvl w:val="0"/>
        <w:rPr>
          <w:rFonts w:ascii="宋体" w:hAnsi="宋体" w:cs="宋体" w:hint="eastAsia"/>
          <w:bCs/>
          <w:sz w:val="28"/>
          <w:szCs w:val="28"/>
          <w:lang w:eastAsia="zh-CN"/>
        </w:rPr>
      </w:pPr>
      <w:r>
        <w:rPr>
          <w:rFonts w:ascii="宋体" w:hAnsi="宋体" w:cs="宋体" w:hint="eastAsia"/>
          <w:bCs/>
          <w:sz w:val="28"/>
          <w:szCs w:val="28"/>
          <w:lang w:eastAsia="zh-CN"/>
        </w:rPr>
        <w:t xml:space="preserve">    为了规范整个无损检测流程，确保检测结果真实有效，特制定本管理规定。</w:t>
      </w:r>
    </w:p>
    <w:p w14:paraId="7F7DD568" w14:textId="77777777" w:rsidR="009454CE" w:rsidRPr="00EE220A" w:rsidRDefault="008D4AAA">
      <w:pPr>
        <w:adjustRightInd w:val="0"/>
        <w:snapToGrid w:val="0"/>
        <w:spacing w:beforeLines="30" w:before="93" w:line="440" w:lineRule="exact"/>
        <w:outlineLvl w:val="0"/>
        <w:rPr>
          <w:rFonts w:ascii="黑体" w:eastAsia="黑体" w:hAnsi="黑体" w:cs="宋体" w:hint="eastAsia"/>
          <w:bCs/>
          <w:sz w:val="28"/>
          <w:szCs w:val="28"/>
          <w:lang w:eastAsia="zh-CN"/>
        </w:rPr>
      </w:pPr>
      <w:r w:rsidRPr="00EE220A">
        <w:rPr>
          <w:rFonts w:ascii="黑体" w:eastAsia="黑体" w:hAnsi="黑体" w:cs="宋体" w:hint="eastAsia"/>
          <w:bCs/>
          <w:sz w:val="28"/>
          <w:szCs w:val="28"/>
          <w:lang w:eastAsia="zh-CN"/>
        </w:rPr>
        <w:t>2、范围</w:t>
      </w:r>
    </w:p>
    <w:p w14:paraId="1EABA8B1" w14:textId="0F375BB1" w:rsidR="009454CE" w:rsidRDefault="008D4AAA" w:rsidP="00914C80">
      <w:pPr>
        <w:spacing w:line="440" w:lineRule="exact"/>
        <w:ind w:firstLineChars="200" w:firstLine="560"/>
        <w:rPr>
          <w:rFonts w:ascii="宋体" w:hAnsi="宋体" w:cs="宋体" w:hint="eastAsia"/>
          <w:bCs/>
          <w:sz w:val="28"/>
          <w:szCs w:val="28"/>
          <w:lang w:eastAsia="zh-CN"/>
        </w:rPr>
      </w:pPr>
      <w:r>
        <w:rPr>
          <w:rFonts w:ascii="宋体" w:hAnsi="宋体" w:cs="宋体" w:hint="eastAsia"/>
          <w:bCs/>
          <w:sz w:val="28"/>
          <w:szCs w:val="28"/>
          <w:lang w:eastAsia="zh-CN"/>
        </w:rPr>
        <w:t>本程序规定了无损检测（超声、射线）的质量控制要求。</w:t>
      </w:r>
    </w:p>
    <w:p w14:paraId="3A734FA4" w14:textId="77777777" w:rsidR="009454CE" w:rsidRPr="00EE220A" w:rsidRDefault="008D4AAA">
      <w:pPr>
        <w:adjustRightInd w:val="0"/>
        <w:snapToGrid w:val="0"/>
        <w:spacing w:beforeLines="30" w:before="93" w:line="440" w:lineRule="exact"/>
        <w:outlineLvl w:val="0"/>
        <w:rPr>
          <w:rFonts w:ascii="黑体" w:eastAsia="黑体" w:hAnsi="黑体" w:cs="宋体" w:hint="eastAsia"/>
          <w:bCs/>
          <w:sz w:val="28"/>
          <w:szCs w:val="28"/>
          <w:lang w:eastAsia="zh-CN"/>
        </w:rPr>
      </w:pPr>
      <w:r w:rsidRPr="00EE220A">
        <w:rPr>
          <w:rFonts w:ascii="黑体" w:eastAsia="黑体" w:hAnsi="黑体" w:cs="宋体" w:hint="eastAsia"/>
          <w:bCs/>
          <w:sz w:val="28"/>
          <w:szCs w:val="28"/>
          <w:lang w:eastAsia="zh-CN"/>
        </w:rPr>
        <w:t>3、术语和定义</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2279"/>
        <w:gridCol w:w="6236"/>
      </w:tblGrid>
      <w:tr w:rsidR="009454CE" w14:paraId="4685763E" w14:textId="77777777">
        <w:trPr>
          <w:trHeight w:val="454"/>
        </w:trPr>
        <w:tc>
          <w:tcPr>
            <w:tcW w:w="914" w:type="dxa"/>
          </w:tcPr>
          <w:p w14:paraId="74C30909" w14:textId="77777777" w:rsidR="009454CE" w:rsidRDefault="008D4AAA">
            <w:pPr>
              <w:widowControl w:val="0"/>
              <w:spacing w:line="440" w:lineRule="exact"/>
              <w:jc w:val="center"/>
              <w:rPr>
                <w:rFonts w:ascii="宋体" w:hAnsi="宋体" w:cs="宋体" w:hint="eastAsia"/>
                <w:bCs/>
                <w:sz w:val="28"/>
                <w:szCs w:val="28"/>
                <w:lang w:eastAsia="zh-CN"/>
              </w:rPr>
            </w:pPr>
            <w:r>
              <w:rPr>
                <w:rFonts w:ascii="宋体" w:hAnsi="宋体" w:cs="宋体" w:hint="eastAsia"/>
                <w:bCs/>
                <w:sz w:val="28"/>
                <w:szCs w:val="28"/>
                <w:lang w:eastAsia="zh-CN"/>
              </w:rPr>
              <w:t>序号</w:t>
            </w:r>
          </w:p>
        </w:tc>
        <w:tc>
          <w:tcPr>
            <w:tcW w:w="2279" w:type="dxa"/>
          </w:tcPr>
          <w:p w14:paraId="793EA2E4" w14:textId="77777777" w:rsidR="009454CE" w:rsidRDefault="008D4AAA">
            <w:pPr>
              <w:widowControl w:val="0"/>
              <w:spacing w:line="440" w:lineRule="exact"/>
              <w:jc w:val="center"/>
              <w:rPr>
                <w:rFonts w:ascii="宋体" w:hAnsi="宋体" w:cs="宋体" w:hint="eastAsia"/>
                <w:bCs/>
                <w:sz w:val="28"/>
                <w:szCs w:val="28"/>
                <w:lang w:eastAsia="zh-CN"/>
              </w:rPr>
            </w:pPr>
            <w:r>
              <w:rPr>
                <w:rFonts w:ascii="宋体" w:hAnsi="宋体" w:cs="宋体" w:hint="eastAsia"/>
                <w:bCs/>
                <w:sz w:val="28"/>
                <w:szCs w:val="28"/>
                <w:lang w:eastAsia="zh-CN"/>
              </w:rPr>
              <w:t>术语</w:t>
            </w:r>
          </w:p>
        </w:tc>
        <w:tc>
          <w:tcPr>
            <w:tcW w:w="6236" w:type="dxa"/>
          </w:tcPr>
          <w:p w14:paraId="72FBF225" w14:textId="77777777" w:rsidR="009454CE" w:rsidRDefault="008D4AAA">
            <w:pPr>
              <w:widowControl w:val="0"/>
              <w:spacing w:line="440" w:lineRule="exact"/>
              <w:jc w:val="center"/>
              <w:rPr>
                <w:rFonts w:ascii="宋体" w:hAnsi="宋体" w:cs="宋体" w:hint="eastAsia"/>
                <w:bCs/>
                <w:sz w:val="28"/>
                <w:szCs w:val="28"/>
                <w:lang w:eastAsia="zh-CN"/>
              </w:rPr>
            </w:pPr>
            <w:r>
              <w:rPr>
                <w:rFonts w:ascii="宋体" w:hAnsi="宋体" w:cs="宋体" w:hint="eastAsia"/>
                <w:bCs/>
                <w:sz w:val="28"/>
                <w:szCs w:val="28"/>
                <w:lang w:eastAsia="zh-CN"/>
              </w:rPr>
              <w:t>定       义</w:t>
            </w:r>
          </w:p>
        </w:tc>
      </w:tr>
      <w:tr w:rsidR="009454CE" w14:paraId="1D11C890" w14:textId="77777777">
        <w:trPr>
          <w:trHeight w:val="1061"/>
        </w:trPr>
        <w:tc>
          <w:tcPr>
            <w:tcW w:w="914" w:type="dxa"/>
          </w:tcPr>
          <w:p w14:paraId="09160BA8" w14:textId="77777777" w:rsidR="009454CE" w:rsidRDefault="008D4AAA">
            <w:pPr>
              <w:adjustRightInd w:val="0"/>
              <w:snapToGrid w:val="0"/>
              <w:spacing w:line="440" w:lineRule="exact"/>
              <w:ind w:firstLineChars="100" w:firstLine="280"/>
              <w:rPr>
                <w:rFonts w:ascii="宋体" w:hAnsi="宋体" w:cs="宋体" w:hint="eastAsia"/>
                <w:bCs/>
                <w:color w:val="000000"/>
                <w:sz w:val="28"/>
                <w:szCs w:val="28"/>
                <w:lang w:eastAsia="zh-CN"/>
              </w:rPr>
            </w:pPr>
            <w:r>
              <w:rPr>
                <w:rFonts w:ascii="宋体" w:hAnsi="宋体" w:cs="宋体" w:hint="eastAsia"/>
                <w:bCs/>
                <w:color w:val="000000"/>
                <w:sz w:val="28"/>
                <w:szCs w:val="28"/>
                <w:lang w:eastAsia="zh-CN"/>
              </w:rPr>
              <w:t>1</w:t>
            </w:r>
          </w:p>
        </w:tc>
        <w:tc>
          <w:tcPr>
            <w:tcW w:w="2279" w:type="dxa"/>
          </w:tcPr>
          <w:p w14:paraId="2DC9EB6C" w14:textId="77777777" w:rsidR="009454CE" w:rsidRDefault="008D4AAA">
            <w:pPr>
              <w:pStyle w:val="3"/>
              <w:spacing w:after="0" w:line="440" w:lineRule="exact"/>
              <w:ind w:firstLineChars="0" w:firstLine="0"/>
              <w:rPr>
                <w:rFonts w:cs="宋体" w:hint="eastAsia"/>
                <w:b w:val="0"/>
                <w:sz w:val="28"/>
                <w:szCs w:val="28"/>
                <w:lang w:eastAsia="zh-CN"/>
              </w:rPr>
            </w:pPr>
            <w:r>
              <w:rPr>
                <w:rFonts w:cs="宋体" w:hint="eastAsia"/>
                <w:b w:val="0"/>
                <w:color w:val="000000"/>
                <w:kern w:val="0"/>
                <w:sz w:val="28"/>
                <w:szCs w:val="28"/>
                <w:lang w:eastAsia="zh-CN" w:bidi="en-US"/>
              </w:rPr>
              <w:t>无损检测(NDT)</w:t>
            </w:r>
          </w:p>
        </w:tc>
        <w:tc>
          <w:tcPr>
            <w:tcW w:w="6236" w:type="dxa"/>
          </w:tcPr>
          <w:p w14:paraId="36595B56" w14:textId="77777777" w:rsidR="009454CE" w:rsidRDefault="008D4AAA">
            <w:pPr>
              <w:adjustRightInd w:val="0"/>
              <w:snapToGrid w:val="0"/>
              <w:spacing w:line="440" w:lineRule="exact"/>
              <w:rPr>
                <w:rFonts w:ascii="宋体" w:hAnsi="宋体" w:cs="宋体" w:hint="eastAsia"/>
                <w:bCs/>
                <w:sz w:val="28"/>
                <w:szCs w:val="28"/>
                <w:lang w:eastAsia="zh-CN"/>
              </w:rPr>
            </w:pPr>
            <w:r>
              <w:rPr>
                <w:rFonts w:ascii="宋体" w:hAnsi="宋体" w:cs="宋体" w:hint="eastAsia"/>
                <w:bCs/>
                <w:color w:val="000000"/>
                <w:sz w:val="28"/>
                <w:szCs w:val="28"/>
                <w:lang w:eastAsia="zh-CN"/>
              </w:rPr>
              <w:t>在不破坏材料、零件或结构使用性能的情况下,使用缺陷检验的物理方法进行不连续性指示的评价。</w:t>
            </w:r>
          </w:p>
        </w:tc>
      </w:tr>
    </w:tbl>
    <w:p w14:paraId="4E47F961" w14:textId="77777777" w:rsidR="009454CE" w:rsidRPr="00EE220A" w:rsidRDefault="008D4AAA">
      <w:pPr>
        <w:adjustRightInd w:val="0"/>
        <w:snapToGrid w:val="0"/>
        <w:spacing w:beforeLines="100" w:before="312" w:line="440" w:lineRule="exact"/>
        <w:outlineLvl w:val="0"/>
        <w:rPr>
          <w:rFonts w:ascii="黑体" w:eastAsia="黑体" w:hAnsi="黑体" w:cs="宋体" w:hint="eastAsia"/>
          <w:bCs/>
          <w:sz w:val="28"/>
          <w:szCs w:val="28"/>
          <w:lang w:eastAsia="zh-CN"/>
        </w:rPr>
      </w:pPr>
      <w:r w:rsidRPr="00EE220A">
        <w:rPr>
          <w:rFonts w:ascii="黑体" w:eastAsia="黑体" w:hAnsi="黑体" w:cs="宋体" w:hint="eastAsia"/>
          <w:bCs/>
          <w:sz w:val="28"/>
          <w:szCs w:val="28"/>
          <w:lang w:eastAsia="zh-CN"/>
        </w:rPr>
        <w:t>4、职责和权限</w:t>
      </w:r>
    </w:p>
    <w:p w14:paraId="3A36D980" w14:textId="77777777" w:rsidR="009454CE" w:rsidRDefault="009454CE">
      <w:pPr>
        <w:spacing w:line="440" w:lineRule="exact"/>
        <w:rPr>
          <w:rFonts w:ascii="宋体" w:hAnsi="宋体" w:cs="宋体" w:hint="eastAsia"/>
          <w:bCs/>
          <w:sz w:val="28"/>
          <w:szCs w:val="28"/>
          <w:lang w:eastAsia="zh-CN"/>
        </w:rPr>
        <w:sectPr w:rsidR="009454CE">
          <w:headerReference w:type="even" r:id="rId9"/>
          <w:headerReference w:type="default" r:id="rId10"/>
          <w:footerReference w:type="even" r:id="rId11"/>
          <w:footerReference w:type="default" r:id="rId12"/>
          <w:headerReference w:type="first" r:id="rId13"/>
          <w:footerReference w:type="first" r:id="rId14"/>
          <w:pgSz w:w="11906" w:h="16838"/>
          <w:pgMar w:top="1985" w:right="1701" w:bottom="1440" w:left="1701" w:header="0" w:footer="805" w:gutter="0"/>
          <w:cols w:space="720"/>
          <w:docGrid w:type="lines" w:linePitch="312"/>
        </w:sectPr>
      </w:pPr>
    </w:p>
    <w:tbl>
      <w:tblPr>
        <w:tblpPr w:leftFromText="180" w:rightFromText="180" w:vertAnchor="page" w:horzAnchor="margin" w:tblpY="9121"/>
        <w:tblOverlap w:val="neve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4"/>
        <w:gridCol w:w="7615"/>
      </w:tblGrid>
      <w:tr w:rsidR="00914C80" w14:paraId="36870179" w14:textId="77777777" w:rsidTr="00914C80">
        <w:trPr>
          <w:trHeight w:val="530"/>
          <w:tblHeader/>
        </w:trPr>
        <w:tc>
          <w:tcPr>
            <w:tcW w:w="1884" w:type="dxa"/>
            <w:vAlign w:val="center"/>
          </w:tcPr>
          <w:p w14:paraId="21E08EF7" w14:textId="77777777" w:rsidR="00914C80" w:rsidRDefault="00914C80" w:rsidP="00914C80">
            <w:pPr>
              <w:adjustRightInd w:val="0"/>
              <w:snapToGrid w:val="0"/>
              <w:spacing w:line="440" w:lineRule="exact"/>
              <w:jc w:val="center"/>
              <w:rPr>
                <w:rFonts w:ascii="宋体" w:hAnsi="宋体" w:cs="宋体" w:hint="eastAsia"/>
                <w:bCs/>
                <w:color w:val="000000"/>
                <w:sz w:val="28"/>
                <w:szCs w:val="28"/>
              </w:rPr>
            </w:pPr>
            <w:r>
              <w:rPr>
                <w:rFonts w:ascii="宋体" w:hAnsi="宋体" w:cs="宋体" w:hint="eastAsia"/>
                <w:bCs/>
                <w:color w:val="000000"/>
                <w:sz w:val="28"/>
                <w:szCs w:val="28"/>
              </w:rPr>
              <w:t>部</w:t>
            </w:r>
            <w:r>
              <w:rPr>
                <w:rFonts w:ascii="宋体" w:hAnsi="宋体" w:cs="宋体" w:hint="eastAsia"/>
                <w:bCs/>
                <w:color w:val="000000"/>
                <w:sz w:val="28"/>
                <w:szCs w:val="28"/>
                <w:lang w:eastAsia="zh-CN"/>
              </w:rPr>
              <w:t xml:space="preserve"> </w:t>
            </w:r>
            <w:r>
              <w:rPr>
                <w:rFonts w:ascii="宋体" w:hAnsi="宋体" w:cs="宋体" w:hint="eastAsia"/>
                <w:bCs/>
                <w:color w:val="000000"/>
                <w:sz w:val="28"/>
                <w:szCs w:val="28"/>
              </w:rPr>
              <w:t>门</w:t>
            </w:r>
          </w:p>
        </w:tc>
        <w:tc>
          <w:tcPr>
            <w:tcW w:w="7615" w:type="dxa"/>
            <w:vAlign w:val="center"/>
          </w:tcPr>
          <w:p w14:paraId="3ED96F13" w14:textId="77777777" w:rsidR="00914C80" w:rsidRDefault="00914C80" w:rsidP="00914C80">
            <w:pPr>
              <w:adjustRightInd w:val="0"/>
              <w:snapToGrid w:val="0"/>
              <w:spacing w:line="440" w:lineRule="exact"/>
              <w:jc w:val="center"/>
              <w:rPr>
                <w:rFonts w:ascii="宋体" w:hAnsi="宋体" w:cs="宋体" w:hint="eastAsia"/>
                <w:bCs/>
                <w:color w:val="000000"/>
                <w:sz w:val="28"/>
                <w:szCs w:val="28"/>
              </w:rPr>
            </w:pPr>
            <w:r>
              <w:rPr>
                <w:rFonts w:ascii="宋体" w:hAnsi="宋体" w:cs="宋体" w:hint="eastAsia"/>
                <w:bCs/>
                <w:color w:val="000000"/>
                <w:sz w:val="28"/>
                <w:szCs w:val="28"/>
              </w:rPr>
              <w:t>主</w:t>
            </w:r>
            <w:r>
              <w:rPr>
                <w:rFonts w:ascii="宋体" w:hAnsi="宋体" w:cs="宋体" w:hint="eastAsia"/>
                <w:bCs/>
                <w:color w:val="000000"/>
                <w:sz w:val="28"/>
                <w:szCs w:val="28"/>
                <w:lang w:eastAsia="zh-CN"/>
              </w:rPr>
              <w:t xml:space="preserve"> </w:t>
            </w:r>
            <w:r>
              <w:rPr>
                <w:rFonts w:ascii="宋体" w:hAnsi="宋体" w:cs="宋体" w:hint="eastAsia"/>
                <w:bCs/>
                <w:color w:val="000000"/>
                <w:sz w:val="28"/>
                <w:szCs w:val="28"/>
              </w:rPr>
              <w:t>要</w:t>
            </w:r>
            <w:r>
              <w:rPr>
                <w:rFonts w:ascii="宋体" w:hAnsi="宋体" w:cs="宋体" w:hint="eastAsia"/>
                <w:bCs/>
                <w:color w:val="000000"/>
                <w:sz w:val="28"/>
                <w:szCs w:val="28"/>
                <w:lang w:eastAsia="zh-CN"/>
              </w:rPr>
              <w:t xml:space="preserve"> </w:t>
            </w:r>
            <w:r>
              <w:rPr>
                <w:rFonts w:ascii="宋体" w:hAnsi="宋体" w:cs="宋体" w:hint="eastAsia"/>
                <w:bCs/>
                <w:color w:val="000000"/>
                <w:sz w:val="28"/>
                <w:szCs w:val="28"/>
              </w:rPr>
              <w:t>职</w:t>
            </w:r>
            <w:r>
              <w:rPr>
                <w:rFonts w:ascii="宋体" w:hAnsi="宋体" w:cs="宋体" w:hint="eastAsia"/>
                <w:bCs/>
                <w:color w:val="000000"/>
                <w:sz w:val="28"/>
                <w:szCs w:val="28"/>
                <w:lang w:eastAsia="zh-CN"/>
              </w:rPr>
              <w:t xml:space="preserve"> </w:t>
            </w:r>
            <w:r>
              <w:rPr>
                <w:rFonts w:ascii="宋体" w:hAnsi="宋体" w:cs="宋体" w:hint="eastAsia"/>
                <w:bCs/>
                <w:color w:val="000000"/>
                <w:sz w:val="28"/>
                <w:szCs w:val="28"/>
              </w:rPr>
              <w:t>责</w:t>
            </w:r>
            <w:r>
              <w:rPr>
                <w:rFonts w:ascii="宋体" w:hAnsi="宋体" w:cs="宋体" w:hint="eastAsia"/>
                <w:bCs/>
                <w:color w:val="000000"/>
                <w:sz w:val="28"/>
                <w:szCs w:val="28"/>
                <w:lang w:eastAsia="zh-CN"/>
              </w:rPr>
              <w:t xml:space="preserve"> </w:t>
            </w:r>
            <w:r>
              <w:rPr>
                <w:rFonts w:ascii="宋体" w:hAnsi="宋体" w:cs="宋体" w:hint="eastAsia"/>
                <w:bCs/>
                <w:color w:val="000000"/>
                <w:sz w:val="28"/>
                <w:szCs w:val="28"/>
              </w:rPr>
              <w:t>描</w:t>
            </w:r>
            <w:r>
              <w:rPr>
                <w:rFonts w:ascii="宋体" w:hAnsi="宋体" w:cs="宋体" w:hint="eastAsia"/>
                <w:bCs/>
                <w:color w:val="000000"/>
                <w:sz w:val="28"/>
                <w:szCs w:val="28"/>
                <w:lang w:eastAsia="zh-CN"/>
              </w:rPr>
              <w:t xml:space="preserve"> </w:t>
            </w:r>
            <w:r>
              <w:rPr>
                <w:rFonts w:ascii="宋体" w:hAnsi="宋体" w:cs="宋体" w:hint="eastAsia"/>
                <w:bCs/>
                <w:color w:val="000000"/>
                <w:sz w:val="28"/>
                <w:szCs w:val="28"/>
              </w:rPr>
              <w:t>述</w:t>
            </w:r>
          </w:p>
        </w:tc>
      </w:tr>
      <w:tr w:rsidR="00914C80" w14:paraId="4AE8ECC1" w14:textId="77777777" w:rsidTr="00914C80">
        <w:trPr>
          <w:trHeight w:val="1239"/>
        </w:trPr>
        <w:tc>
          <w:tcPr>
            <w:tcW w:w="1884" w:type="dxa"/>
            <w:vAlign w:val="center"/>
          </w:tcPr>
          <w:p w14:paraId="74504310" w14:textId="77777777" w:rsidR="00914C80" w:rsidRDefault="00914C80" w:rsidP="00914C80">
            <w:pPr>
              <w:adjustRightInd w:val="0"/>
              <w:snapToGrid w:val="0"/>
              <w:spacing w:line="440" w:lineRule="exact"/>
              <w:jc w:val="center"/>
              <w:rPr>
                <w:rFonts w:ascii="宋体" w:hAnsi="宋体" w:cs="宋体" w:hint="eastAsia"/>
                <w:bCs/>
                <w:color w:val="000000"/>
                <w:sz w:val="28"/>
                <w:szCs w:val="28"/>
                <w:lang w:eastAsia="zh-CN"/>
              </w:rPr>
            </w:pPr>
            <w:r>
              <w:rPr>
                <w:rFonts w:ascii="宋体" w:hAnsi="宋体" w:cs="宋体" w:hint="eastAsia"/>
                <w:bCs/>
                <w:color w:val="000000"/>
                <w:sz w:val="28"/>
                <w:szCs w:val="28"/>
                <w:lang w:eastAsia="zh-CN"/>
              </w:rPr>
              <w:t>工程技术部</w:t>
            </w:r>
          </w:p>
        </w:tc>
        <w:tc>
          <w:tcPr>
            <w:tcW w:w="7615" w:type="dxa"/>
            <w:vAlign w:val="center"/>
          </w:tcPr>
          <w:p w14:paraId="4629C149" w14:textId="77777777" w:rsidR="00914C80" w:rsidRDefault="00914C80" w:rsidP="00914C80">
            <w:pPr>
              <w:adjustRightInd w:val="0"/>
              <w:snapToGrid w:val="0"/>
              <w:spacing w:line="440" w:lineRule="exact"/>
              <w:jc w:val="center"/>
              <w:rPr>
                <w:rFonts w:ascii="宋体" w:hAnsi="宋体" w:cs="宋体" w:hint="eastAsia"/>
                <w:bCs/>
                <w:color w:val="000000"/>
                <w:sz w:val="28"/>
                <w:szCs w:val="28"/>
                <w:lang w:eastAsia="zh-CN"/>
              </w:rPr>
            </w:pPr>
            <w:r>
              <w:rPr>
                <w:rFonts w:ascii="宋体" w:hAnsi="宋体" w:cs="宋体" w:hint="eastAsia"/>
                <w:bCs/>
                <w:color w:val="000000"/>
                <w:sz w:val="28"/>
                <w:szCs w:val="28"/>
                <w:lang w:eastAsia="zh-CN"/>
              </w:rPr>
              <w:t>工程技术部工艺员负责无损检测前的工艺准备。</w:t>
            </w:r>
          </w:p>
        </w:tc>
      </w:tr>
      <w:tr w:rsidR="00914C80" w14:paraId="144BC761" w14:textId="77777777" w:rsidTr="00914C80">
        <w:trPr>
          <w:trHeight w:val="1443"/>
        </w:trPr>
        <w:tc>
          <w:tcPr>
            <w:tcW w:w="1884" w:type="dxa"/>
            <w:vAlign w:val="center"/>
          </w:tcPr>
          <w:p w14:paraId="64CF7CC8" w14:textId="77777777" w:rsidR="00914C80" w:rsidRDefault="00914C80" w:rsidP="00914C80">
            <w:pPr>
              <w:adjustRightInd w:val="0"/>
              <w:snapToGrid w:val="0"/>
              <w:spacing w:line="440" w:lineRule="exact"/>
              <w:jc w:val="center"/>
              <w:rPr>
                <w:rFonts w:ascii="宋体" w:hAnsi="宋体" w:cs="宋体" w:hint="eastAsia"/>
                <w:bCs/>
                <w:color w:val="000000"/>
                <w:sz w:val="28"/>
                <w:szCs w:val="28"/>
                <w:lang w:eastAsia="zh-CN"/>
              </w:rPr>
            </w:pPr>
            <w:r>
              <w:rPr>
                <w:rFonts w:ascii="宋体" w:hAnsi="宋体" w:cs="宋体" w:hint="eastAsia"/>
                <w:bCs/>
                <w:color w:val="000000"/>
                <w:sz w:val="28"/>
                <w:szCs w:val="28"/>
                <w:lang w:eastAsia="zh-CN"/>
              </w:rPr>
              <w:t>质量安环部</w:t>
            </w:r>
          </w:p>
        </w:tc>
        <w:tc>
          <w:tcPr>
            <w:tcW w:w="7615" w:type="dxa"/>
            <w:vAlign w:val="center"/>
          </w:tcPr>
          <w:p w14:paraId="06F2E83D" w14:textId="77777777" w:rsidR="00914C80" w:rsidRDefault="00914C80" w:rsidP="00914C80">
            <w:pPr>
              <w:adjustRightInd w:val="0"/>
              <w:snapToGrid w:val="0"/>
              <w:spacing w:line="440" w:lineRule="exact"/>
              <w:jc w:val="center"/>
              <w:rPr>
                <w:rFonts w:ascii="宋体" w:hAnsi="宋体" w:cs="宋体" w:hint="eastAsia"/>
                <w:bCs/>
                <w:color w:val="000000"/>
                <w:sz w:val="28"/>
                <w:szCs w:val="28"/>
                <w:lang w:eastAsia="zh-CN"/>
              </w:rPr>
            </w:pPr>
            <w:r>
              <w:rPr>
                <w:rFonts w:ascii="宋体" w:hAnsi="宋体" w:cs="宋体" w:hint="eastAsia"/>
                <w:bCs/>
                <w:color w:val="000000"/>
                <w:sz w:val="28"/>
                <w:szCs w:val="28"/>
                <w:lang w:eastAsia="zh-CN"/>
              </w:rPr>
              <w:t>质量安全部无损检测技术员负责无损检测技术管理工作和测试设备的计量管理工作。</w:t>
            </w:r>
          </w:p>
          <w:p w14:paraId="2FC42EFF" w14:textId="77777777" w:rsidR="00914C80" w:rsidRDefault="00914C80" w:rsidP="00914C80">
            <w:pPr>
              <w:adjustRightInd w:val="0"/>
              <w:snapToGrid w:val="0"/>
              <w:spacing w:line="440" w:lineRule="exact"/>
              <w:jc w:val="center"/>
              <w:rPr>
                <w:rFonts w:ascii="宋体" w:hAnsi="宋体" w:cs="宋体" w:hint="eastAsia"/>
                <w:bCs/>
                <w:color w:val="000000"/>
                <w:sz w:val="28"/>
                <w:szCs w:val="28"/>
                <w:lang w:eastAsia="zh-CN"/>
              </w:rPr>
            </w:pPr>
            <w:r>
              <w:rPr>
                <w:rFonts w:ascii="宋体" w:hAnsi="宋体" w:cs="宋体" w:hint="eastAsia"/>
                <w:bCs/>
                <w:color w:val="000000"/>
                <w:sz w:val="28"/>
                <w:szCs w:val="28"/>
                <w:lang w:eastAsia="zh-CN"/>
              </w:rPr>
              <w:t>无损检测三级人员负责一、二级人员资格考核和考试，监督一、二级人员的操作，审查和批准相关技术文件</w:t>
            </w:r>
          </w:p>
        </w:tc>
      </w:tr>
      <w:tr w:rsidR="00914C80" w14:paraId="64D92E6A" w14:textId="77777777" w:rsidTr="00914C80">
        <w:trPr>
          <w:trHeight w:val="213"/>
        </w:trPr>
        <w:tc>
          <w:tcPr>
            <w:tcW w:w="1884" w:type="dxa"/>
            <w:vAlign w:val="center"/>
          </w:tcPr>
          <w:p w14:paraId="3A2C8671" w14:textId="77777777" w:rsidR="00914C80" w:rsidRDefault="00914C80" w:rsidP="00914C80">
            <w:pPr>
              <w:adjustRightInd w:val="0"/>
              <w:snapToGrid w:val="0"/>
              <w:spacing w:line="440" w:lineRule="exact"/>
              <w:jc w:val="center"/>
              <w:rPr>
                <w:rFonts w:ascii="宋体" w:hAnsi="宋体" w:cs="宋体" w:hint="eastAsia"/>
                <w:bCs/>
                <w:color w:val="000000"/>
                <w:sz w:val="28"/>
                <w:szCs w:val="28"/>
                <w:lang w:eastAsia="zh-CN"/>
              </w:rPr>
            </w:pPr>
            <w:r>
              <w:rPr>
                <w:rFonts w:ascii="宋体" w:hAnsi="宋体" w:cs="宋体" w:hint="eastAsia"/>
                <w:bCs/>
                <w:color w:val="000000"/>
                <w:sz w:val="28"/>
                <w:szCs w:val="28"/>
                <w:lang w:eastAsia="zh-CN"/>
              </w:rPr>
              <w:t>行政人事部</w:t>
            </w:r>
          </w:p>
        </w:tc>
        <w:tc>
          <w:tcPr>
            <w:tcW w:w="7615" w:type="dxa"/>
            <w:vAlign w:val="center"/>
          </w:tcPr>
          <w:p w14:paraId="592E6B5A" w14:textId="77777777" w:rsidR="00914C80" w:rsidRDefault="00914C80" w:rsidP="00914C80">
            <w:pPr>
              <w:adjustRightInd w:val="0"/>
              <w:snapToGrid w:val="0"/>
              <w:spacing w:line="440" w:lineRule="exact"/>
              <w:ind w:firstLineChars="600" w:firstLine="1680"/>
              <w:jc w:val="both"/>
              <w:rPr>
                <w:rFonts w:ascii="宋体" w:hAnsi="宋体" w:cs="宋体" w:hint="eastAsia"/>
                <w:bCs/>
                <w:color w:val="000000"/>
                <w:sz w:val="28"/>
                <w:szCs w:val="28"/>
                <w:lang w:eastAsia="zh-CN"/>
              </w:rPr>
            </w:pPr>
            <w:r>
              <w:rPr>
                <w:rFonts w:ascii="宋体" w:hAnsi="宋体" w:cs="宋体" w:hint="eastAsia"/>
                <w:bCs/>
                <w:color w:val="000000"/>
                <w:sz w:val="28"/>
                <w:szCs w:val="28"/>
                <w:lang w:eastAsia="zh-CN"/>
              </w:rPr>
              <w:t>行政人事部部长负责人员鉴定。</w:t>
            </w:r>
          </w:p>
        </w:tc>
      </w:tr>
    </w:tbl>
    <w:p w14:paraId="3DDA91E4" w14:textId="77777777" w:rsidR="009454CE" w:rsidRPr="00EE220A" w:rsidRDefault="008D4AAA">
      <w:pPr>
        <w:adjustRightInd w:val="0"/>
        <w:snapToGrid w:val="0"/>
        <w:spacing w:beforeLines="100" w:before="312" w:line="440" w:lineRule="exact"/>
        <w:outlineLvl w:val="0"/>
        <w:rPr>
          <w:rFonts w:ascii="黑体" w:eastAsia="黑体" w:hAnsi="黑体" w:cs="宋体" w:hint="eastAsia"/>
          <w:bCs/>
          <w:sz w:val="28"/>
          <w:szCs w:val="28"/>
          <w:lang w:eastAsia="zh-CN"/>
        </w:rPr>
      </w:pPr>
      <w:r w:rsidRPr="00EE220A">
        <w:rPr>
          <w:rFonts w:ascii="黑体" w:eastAsia="黑体" w:hAnsi="黑体" w:cs="宋体" w:hint="eastAsia"/>
          <w:bCs/>
          <w:sz w:val="28"/>
          <w:szCs w:val="28"/>
          <w:lang w:eastAsia="zh-CN"/>
        </w:rPr>
        <w:t>5、工作程序</w:t>
      </w:r>
    </w:p>
    <w:p w14:paraId="051B9FB0" w14:textId="77777777" w:rsidR="009454CE" w:rsidRDefault="009454CE">
      <w:pPr>
        <w:spacing w:line="440" w:lineRule="exact"/>
        <w:rPr>
          <w:rFonts w:ascii="宋体" w:hAnsi="宋体" w:cs="宋体" w:hint="eastAsia"/>
          <w:bCs/>
          <w:sz w:val="28"/>
          <w:szCs w:val="28"/>
          <w:lang w:eastAsia="zh-CN"/>
        </w:rPr>
      </w:pPr>
    </w:p>
    <w:p w14:paraId="0FC9DDD6" w14:textId="32FE0D66" w:rsidR="009454CE" w:rsidRPr="00EE220A" w:rsidRDefault="008D4AAA">
      <w:pPr>
        <w:spacing w:line="440" w:lineRule="exact"/>
        <w:rPr>
          <w:rFonts w:ascii="黑体" w:eastAsia="黑体" w:hAnsi="黑体" w:cs="宋体" w:hint="eastAsia"/>
          <w:bCs/>
          <w:sz w:val="28"/>
          <w:szCs w:val="28"/>
          <w:lang w:eastAsia="zh-CN"/>
        </w:rPr>
      </w:pPr>
      <w:r w:rsidRPr="00EE220A">
        <w:rPr>
          <w:rFonts w:ascii="黑体" w:eastAsia="黑体" w:hAnsi="黑体" w:cs="宋体" w:hint="eastAsia"/>
          <w:bCs/>
          <w:sz w:val="28"/>
          <w:szCs w:val="28"/>
          <w:lang w:eastAsia="zh-CN"/>
        </w:rPr>
        <w:lastRenderedPageBreak/>
        <w:t xml:space="preserve">5.1 人员 </w:t>
      </w:r>
    </w:p>
    <w:p w14:paraId="4E500560"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5.1.1  凡从事生产的无损检测人员应按</w:t>
      </w:r>
      <w:bookmarkStart w:id="1" w:name="OLE_LINK30"/>
      <w:r w:rsidRPr="0032691B">
        <w:rPr>
          <w:rFonts w:ascii="宋体" w:hAnsi="宋体" w:cs="宋体" w:hint="eastAsia"/>
          <w:bCs/>
          <w:sz w:val="28"/>
          <w:szCs w:val="28"/>
          <w:lang w:eastAsia="zh-CN"/>
        </w:rPr>
        <w:t>SYCX/QMS-S2-03</w:t>
      </w:r>
      <w:bookmarkEnd w:id="1"/>
      <w:r>
        <w:rPr>
          <w:rFonts w:ascii="宋体" w:hAnsi="宋体" w:cs="宋体" w:hint="eastAsia"/>
          <w:bCs/>
          <w:sz w:val="28"/>
          <w:szCs w:val="28"/>
          <w:lang w:eastAsia="zh-CN"/>
        </w:rPr>
        <w:t>和顾客规范中的相关要求进行培训和</w:t>
      </w:r>
      <w:r>
        <w:rPr>
          <w:rFonts w:ascii="宋体" w:hAnsi="宋体" w:cs="宋体" w:hint="eastAsia"/>
          <w:bCs/>
          <w:color w:val="000000"/>
          <w:sz w:val="28"/>
          <w:szCs w:val="28"/>
          <w:lang w:eastAsia="zh-CN"/>
        </w:rPr>
        <w:t>鉴定。</w:t>
      </w:r>
      <w:r>
        <w:rPr>
          <w:rFonts w:ascii="宋体" w:hAnsi="宋体" w:cs="宋体" w:hint="eastAsia"/>
          <w:bCs/>
          <w:sz w:val="28"/>
          <w:szCs w:val="28"/>
          <w:lang w:eastAsia="zh-CN"/>
        </w:rPr>
        <w:t>行政人事部组织人员培训和鉴定。鉴定要求包括： 试验方法和材料的教室培训、规定的工作经历、体格情况、基础知识、专业知识、实际操作等，鉴定等级和要求的细节包括在</w:t>
      </w:r>
      <w:bookmarkStart w:id="2" w:name="OLE_LINK31"/>
      <w:r w:rsidRPr="0032691B">
        <w:rPr>
          <w:rFonts w:ascii="宋体" w:hAnsi="宋体" w:cs="宋体" w:hint="eastAsia"/>
          <w:bCs/>
          <w:sz w:val="28"/>
          <w:szCs w:val="28"/>
          <w:lang w:eastAsia="zh-CN"/>
        </w:rPr>
        <w:t>SYCX/QMS-S2-02</w:t>
      </w:r>
      <w:bookmarkEnd w:id="2"/>
      <w:r>
        <w:rPr>
          <w:rFonts w:ascii="宋体" w:hAnsi="宋体" w:cs="宋体" w:hint="eastAsia"/>
          <w:bCs/>
          <w:sz w:val="28"/>
          <w:szCs w:val="28"/>
          <w:lang w:eastAsia="zh-CN"/>
        </w:rPr>
        <w:t>中。</w:t>
      </w:r>
    </w:p>
    <w:p w14:paraId="6EEB1B46"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5.1.2  无损检验人员应按</w:t>
      </w:r>
      <w:r w:rsidRPr="0032691B">
        <w:rPr>
          <w:rFonts w:ascii="宋体" w:hAnsi="宋体" w:cs="宋体" w:hint="eastAsia"/>
          <w:bCs/>
          <w:sz w:val="28"/>
          <w:szCs w:val="28"/>
          <w:lang w:eastAsia="zh-CN"/>
        </w:rPr>
        <w:t>SYCX/QMS-S2-05</w:t>
      </w:r>
      <w:r>
        <w:rPr>
          <w:rFonts w:ascii="宋体" w:hAnsi="宋体" w:cs="宋体" w:hint="eastAsia"/>
          <w:bCs/>
          <w:sz w:val="28"/>
          <w:szCs w:val="28"/>
          <w:lang w:eastAsia="zh-CN"/>
        </w:rPr>
        <w:t>取得和使用检验印章，用于区分接收或拒收产品。</w:t>
      </w:r>
    </w:p>
    <w:p w14:paraId="4C823FBE"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5.1.3  无损检验站点应保证有足够的人力资源，并保持相对稳定。</w:t>
      </w:r>
    </w:p>
    <w:p w14:paraId="3BD44AD8"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5.1.4  依照</w:t>
      </w:r>
      <w:r w:rsidRPr="0032691B">
        <w:rPr>
          <w:rFonts w:ascii="宋体" w:hAnsi="宋体" w:cs="宋体" w:hint="eastAsia"/>
          <w:bCs/>
          <w:sz w:val="28"/>
          <w:szCs w:val="28"/>
          <w:lang w:eastAsia="zh-CN"/>
        </w:rPr>
        <w:t>SYCX/QMS-S2-03</w:t>
      </w:r>
      <w:r>
        <w:rPr>
          <w:rFonts w:ascii="宋体" w:hAnsi="宋体" w:cs="宋体" w:hint="eastAsia"/>
          <w:bCs/>
          <w:sz w:val="28"/>
          <w:szCs w:val="28"/>
          <w:lang w:eastAsia="zh-CN"/>
        </w:rPr>
        <w:t>定期对施行无损检测的人员进行从</w:t>
      </w:r>
      <w:proofErr w:type="gramStart"/>
      <w:r>
        <w:rPr>
          <w:rFonts w:ascii="宋体" w:hAnsi="宋体" w:cs="宋体" w:hint="eastAsia"/>
          <w:bCs/>
          <w:sz w:val="28"/>
          <w:szCs w:val="28"/>
          <w:lang w:eastAsia="zh-CN"/>
        </w:rPr>
        <w:t>岗能力</w:t>
      </w:r>
      <w:proofErr w:type="gramEnd"/>
      <w:r>
        <w:rPr>
          <w:rFonts w:ascii="宋体" w:hAnsi="宋体" w:cs="宋体" w:hint="eastAsia"/>
          <w:bCs/>
          <w:sz w:val="28"/>
          <w:szCs w:val="28"/>
          <w:lang w:eastAsia="zh-CN"/>
        </w:rPr>
        <w:t>评估。</w:t>
      </w:r>
    </w:p>
    <w:p w14:paraId="5A480CBF" w14:textId="77777777" w:rsidR="009454CE" w:rsidRDefault="008D4AAA">
      <w:pPr>
        <w:spacing w:line="440" w:lineRule="exact"/>
        <w:jc w:val="both"/>
        <w:rPr>
          <w:rFonts w:ascii="宋体" w:hAnsi="宋体" w:cs="宋体" w:hint="eastAsia"/>
          <w:bCs/>
          <w:sz w:val="28"/>
          <w:szCs w:val="28"/>
          <w:lang w:eastAsia="zh-CN"/>
        </w:rPr>
      </w:pPr>
      <w:r>
        <w:rPr>
          <w:rFonts w:ascii="宋体" w:hAnsi="宋体" w:cs="宋体" w:hint="eastAsia"/>
          <w:bCs/>
          <w:sz w:val="28"/>
          <w:szCs w:val="28"/>
          <w:lang w:eastAsia="zh-CN"/>
        </w:rPr>
        <w:t>5.1.5  无损检测Ⅲ级人员负责Ⅰ、Ⅱ级人员资格考核和考试，监督Ⅰ、Ⅱ级人员的操作，审查和批准相关技术文件。</w:t>
      </w:r>
    </w:p>
    <w:p w14:paraId="2805A9B1" w14:textId="2CB27098"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 xml:space="preserve">5.1.6  实施背光的检测人员必须具备Ⅱ级及以上超声人员资质。 </w:t>
      </w:r>
    </w:p>
    <w:p w14:paraId="7C4BC270" w14:textId="2101D40D" w:rsidR="009454CE" w:rsidRPr="00EE220A" w:rsidRDefault="008D4AAA">
      <w:pPr>
        <w:spacing w:line="440" w:lineRule="exact"/>
        <w:rPr>
          <w:rFonts w:ascii="黑体" w:eastAsia="黑体" w:hAnsi="黑体" w:cs="宋体" w:hint="eastAsia"/>
          <w:bCs/>
          <w:sz w:val="28"/>
          <w:szCs w:val="28"/>
          <w:lang w:eastAsia="zh-CN"/>
        </w:rPr>
      </w:pPr>
      <w:r w:rsidRPr="00EE220A">
        <w:rPr>
          <w:rFonts w:ascii="黑体" w:eastAsia="黑体" w:hAnsi="黑体" w:cs="宋体" w:hint="eastAsia"/>
          <w:bCs/>
          <w:sz w:val="28"/>
          <w:szCs w:val="28"/>
          <w:lang w:eastAsia="zh-CN"/>
        </w:rPr>
        <w:t xml:space="preserve">5.2 设备 </w:t>
      </w:r>
    </w:p>
    <w:p w14:paraId="016F4C69"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5.2.1  设备的使用与</w:t>
      </w:r>
      <w:proofErr w:type="gramStart"/>
      <w:r>
        <w:rPr>
          <w:rFonts w:ascii="宋体" w:hAnsi="宋体" w:cs="宋体" w:hint="eastAsia"/>
          <w:bCs/>
          <w:sz w:val="28"/>
          <w:szCs w:val="28"/>
          <w:lang w:eastAsia="zh-CN"/>
        </w:rPr>
        <w:t>维护按</w:t>
      </w:r>
      <w:proofErr w:type="gramEnd"/>
      <w:r w:rsidRPr="0032691B">
        <w:rPr>
          <w:rFonts w:ascii="宋体" w:hAnsi="宋体" w:cs="宋体" w:hint="eastAsia"/>
          <w:bCs/>
          <w:sz w:val="28"/>
          <w:szCs w:val="28"/>
          <w:lang w:eastAsia="zh-CN"/>
        </w:rPr>
        <w:t>SYCX/QMS-S3-01</w:t>
      </w:r>
      <w:r>
        <w:rPr>
          <w:rFonts w:ascii="宋体" w:hAnsi="宋体" w:cs="宋体" w:hint="eastAsia"/>
          <w:bCs/>
          <w:sz w:val="28"/>
          <w:szCs w:val="28"/>
          <w:lang w:eastAsia="zh-CN"/>
        </w:rPr>
        <w:t>程序执行。</w:t>
      </w:r>
    </w:p>
    <w:p w14:paraId="25D3063A"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5.2.2  无损检测现场使用的计量器具必须处于合格状态。需要计量确认的无损检测设备的检定应符合</w:t>
      </w:r>
      <w:r w:rsidRPr="0032691B">
        <w:rPr>
          <w:rFonts w:ascii="宋体" w:hAnsi="宋体" w:cs="宋体" w:hint="eastAsia"/>
          <w:bCs/>
          <w:sz w:val="28"/>
          <w:szCs w:val="28"/>
          <w:lang w:eastAsia="zh-CN"/>
        </w:rPr>
        <w:t>SYCX/QMS-S3-03</w:t>
      </w:r>
      <w:r>
        <w:rPr>
          <w:rFonts w:ascii="宋体" w:hAnsi="宋体" w:cs="宋体" w:hint="eastAsia"/>
          <w:bCs/>
          <w:sz w:val="28"/>
          <w:szCs w:val="28"/>
          <w:lang w:eastAsia="zh-CN"/>
        </w:rPr>
        <w:t>的要求。</w:t>
      </w:r>
    </w:p>
    <w:p w14:paraId="2BA2ADBF"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5.2.3  质量安环部无损检测技术员建立并维护超声检测生产线和射线生产线使用的主要计量器具表，表中的信息应包括但不局限于“序号、位置、名称、编号、使用点、校准周期、校准要求”。</w:t>
      </w:r>
    </w:p>
    <w:p w14:paraId="1AF05317"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5.2.4  所有设备/仪器校检周期不允许延长。当无损检测设备的示值出现异常时，应立即停止使用，并及时通知计量器具的技术主管人员和相关无损检测专业的Ⅲ级人员。必要时，依照</w:t>
      </w:r>
      <w:r w:rsidRPr="0032691B">
        <w:rPr>
          <w:rFonts w:ascii="宋体" w:hAnsi="宋体" w:cs="宋体" w:hint="eastAsia"/>
          <w:bCs/>
          <w:sz w:val="28"/>
          <w:szCs w:val="28"/>
          <w:lang w:eastAsia="zh-CN"/>
        </w:rPr>
        <w:t>SYCX/QMS-S3-03</w:t>
      </w:r>
      <w:r>
        <w:rPr>
          <w:rFonts w:ascii="宋体" w:hAnsi="宋体" w:cs="宋体" w:hint="eastAsia"/>
          <w:bCs/>
          <w:sz w:val="28"/>
          <w:szCs w:val="28"/>
          <w:lang w:eastAsia="zh-CN"/>
        </w:rPr>
        <w:t>缩短仪器的校验周期。</w:t>
      </w:r>
    </w:p>
    <w:p w14:paraId="10B05B42"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lastRenderedPageBreak/>
        <w:t>5.2.5  因设备/仪器等检定、维修等原因造成质量控制试验无法进行时，可向其他部门或单位借用等同或高于其技术指标的设备/仪器，建立借阅账，经Ⅲ级人员确认。</w:t>
      </w:r>
    </w:p>
    <w:p w14:paraId="58A9B028" w14:textId="77777777" w:rsidR="009454CE" w:rsidRDefault="008D4AAA">
      <w:pPr>
        <w:spacing w:line="440" w:lineRule="exact"/>
        <w:jc w:val="both"/>
        <w:rPr>
          <w:rFonts w:ascii="宋体" w:hAnsi="宋体" w:cs="宋体" w:hint="eastAsia"/>
          <w:bCs/>
          <w:sz w:val="28"/>
          <w:szCs w:val="28"/>
          <w:lang w:eastAsia="zh-CN"/>
        </w:rPr>
      </w:pPr>
      <w:r>
        <w:rPr>
          <w:rFonts w:ascii="宋体" w:hAnsi="宋体" w:cs="宋体" w:hint="eastAsia"/>
          <w:bCs/>
          <w:sz w:val="28"/>
          <w:szCs w:val="28"/>
          <w:lang w:eastAsia="zh-CN"/>
        </w:rPr>
        <w:t xml:space="preserve">5.2.6  超声检测生产线设备 </w:t>
      </w:r>
    </w:p>
    <w:p w14:paraId="00D7C112"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5.2.6.1  设备应能检测出最小拒收尺寸并可以准确而一致的再现参考试块内已知缺陷的信号响应。</w:t>
      </w:r>
    </w:p>
    <w:p w14:paraId="701672C1"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5.2.6.2  设备的信噪比应符合工艺规范的要求。</w:t>
      </w:r>
    </w:p>
    <w:p w14:paraId="283D3E31" w14:textId="77777777" w:rsidR="009454CE" w:rsidRDefault="008D4AAA">
      <w:pPr>
        <w:spacing w:line="440" w:lineRule="exact"/>
        <w:jc w:val="both"/>
        <w:rPr>
          <w:rFonts w:ascii="宋体" w:hAnsi="宋体" w:cs="宋体" w:hint="eastAsia"/>
          <w:bCs/>
          <w:sz w:val="28"/>
          <w:szCs w:val="28"/>
          <w:lang w:eastAsia="zh-CN"/>
        </w:rPr>
      </w:pPr>
      <w:r>
        <w:rPr>
          <w:rFonts w:ascii="宋体" w:hAnsi="宋体" w:cs="宋体" w:hint="eastAsia"/>
          <w:bCs/>
          <w:sz w:val="28"/>
          <w:szCs w:val="28"/>
          <w:lang w:eastAsia="zh-CN"/>
        </w:rPr>
        <w:t>5.2.7  射线检测生产线设备</w:t>
      </w:r>
    </w:p>
    <w:p w14:paraId="5087A85B" w14:textId="77777777" w:rsidR="009454CE" w:rsidRDefault="008D4AAA">
      <w:pPr>
        <w:spacing w:line="440" w:lineRule="exact"/>
        <w:jc w:val="both"/>
        <w:rPr>
          <w:rFonts w:ascii="宋体" w:hAnsi="宋体" w:cs="宋体" w:hint="eastAsia"/>
          <w:bCs/>
          <w:sz w:val="28"/>
          <w:szCs w:val="28"/>
          <w:lang w:eastAsia="zh-CN"/>
        </w:rPr>
      </w:pPr>
      <w:r>
        <w:rPr>
          <w:rFonts w:ascii="宋体" w:hAnsi="宋体" w:cs="宋体" w:hint="eastAsia"/>
          <w:bCs/>
          <w:sz w:val="28"/>
          <w:szCs w:val="28"/>
          <w:lang w:eastAsia="zh-CN"/>
        </w:rPr>
        <w:t>5.2.7.1  系统应具备足够的空间分辨率，提高小缺陷分辨能力，加强缺陷边缘锐化效果。</w:t>
      </w:r>
    </w:p>
    <w:p w14:paraId="7F527AA1" w14:textId="77777777" w:rsidR="009454CE" w:rsidRDefault="008D4AAA">
      <w:pPr>
        <w:spacing w:line="440" w:lineRule="exact"/>
        <w:jc w:val="both"/>
        <w:rPr>
          <w:rFonts w:ascii="宋体" w:hAnsi="宋体" w:cs="宋体" w:hint="eastAsia"/>
          <w:bCs/>
          <w:sz w:val="28"/>
          <w:szCs w:val="28"/>
          <w:lang w:eastAsia="zh-CN"/>
        </w:rPr>
      </w:pPr>
      <w:r>
        <w:rPr>
          <w:rFonts w:ascii="宋体" w:hAnsi="宋体" w:cs="宋体" w:hint="eastAsia"/>
          <w:bCs/>
          <w:sz w:val="28"/>
          <w:szCs w:val="28"/>
          <w:lang w:eastAsia="zh-CN"/>
        </w:rPr>
        <w:t>5.2.7.2  系统应具备足够的灵敏度，以便具备检测工程文件中要求的最小缺陷能力。</w:t>
      </w:r>
    </w:p>
    <w:p w14:paraId="1A376EF2" w14:textId="77777777" w:rsidR="009454CE" w:rsidRDefault="008D4AAA">
      <w:pPr>
        <w:spacing w:line="440" w:lineRule="exact"/>
        <w:jc w:val="both"/>
        <w:rPr>
          <w:rFonts w:ascii="宋体" w:hAnsi="宋体" w:cs="宋体" w:hint="eastAsia"/>
          <w:bCs/>
          <w:sz w:val="28"/>
          <w:szCs w:val="28"/>
          <w:lang w:eastAsia="zh-CN"/>
        </w:rPr>
      </w:pPr>
      <w:r>
        <w:rPr>
          <w:rFonts w:ascii="宋体" w:hAnsi="宋体" w:cs="宋体" w:hint="eastAsia"/>
          <w:bCs/>
          <w:sz w:val="28"/>
          <w:szCs w:val="28"/>
          <w:lang w:eastAsia="zh-CN"/>
        </w:rPr>
        <w:t>5.2.7.3  应对射线检测用常规仪器进行定期测试，光学器材常规测试结果记入FM-P5-09-15中，黑白光密度计日常测试结果记入FM-P5-09-16中，数字射线系统空间分辨率测试结果记入FM-P5-09-27中，数字射线系统灵敏度测试结果记入FM-P5-09-28中，数字射线系统长度校验结果记入FM-P5-09-29中。</w:t>
      </w:r>
    </w:p>
    <w:p w14:paraId="5BA80883"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5.2.8  需要时，可以借用其他公司检测设备。质量安环部（包括Ⅲ级人员）需要对其进行评估认可，设备的使用、维护和校准可按借用公司的相关程序执行。</w:t>
      </w:r>
    </w:p>
    <w:p w14:paraId="481E80CF" w14:textId="59C5469A"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5.2.9  应根据适用情况，每年或在设备维护维修可能导致软件发生变化后验证检测软件是否发生影响检测的实质性变化，并将验证结果记录在FM-P5-09-32中。射线检测用自动洗片机定期维护检查结果应记录在FM-P5-09-31中。</w:t>
      </w:r>
    </w:p>
    <w:p w14:paraId="554067F4" w14:textId="77777777" w:rsidR="009454CE" w:rsidRPr="0032691B" w:rsidRDefault="008D4AAA">
      <w:pPr>
        <w:spacing w:line="440" w:lineRule="exact"/>
        <w:rPr>
          <w:rFonts w:ascii="黑体" w:eastAsia="黑体" w:hAnsi="黑体" w:cs="宋体" w:hint="eastAsia"/>
          <w:bCs/>
          <w:sz w:val="28"/>
          <w:szCs w:val="28"/>
          <w:lang w:eastAsia="zh-CN"/>
        </w:rPr>
      </w:pPr>
      <w:r w:rsidRPr="0032691B">
        <w:rPr>
          <w:rFonts w:ascii="黑体" w:eastAsia="黑体" w:hAnsi="黑体" w:cs="宋体" w:hint="eastAsia"/>
          <w:bCs/>
          <w:sz w:val="28"/>
          <w:szCs w:val="28"/>
          <w:lang w:eastAsia="zh-CN"/>
        </w:rPr>
        <w:t xml:space="preserve">5.3  材料 </w:t>
      </w:r>
    </w:p>
    <w:p w14:paraId="22E0E4EB" w14:textId="77777777" w:rsidR="009454CE" w:rsidRDefault="008D4AAA">
      <w:pPr>
        <w:spacing w:line="440" w:lineRule="exact"/>
        <w:ind w:leftChars="-7" w:left="-17"/>
        <w:rPr>
          <w:rFonts w:ascii="宋体" w:hAnsi="宋体" w:cs="宋体" w:hint="eastAsia"/>
          <w:bCs/>
          <w:sz w:val="28"/>
          <w:szCs w:val="28"/>
          <w:lang w:eastAsia="zh-CN"/>
        </w:rPr>
      </w:pPr>
      <w:r>
        <w:rPr>
          <w:rFonts w:ascii="宋体" w:hAnsi="宋体" w:cs="宋体" w:hint="eastAsia"/>
          <w:bCs/>
          <w:sz w:val="28"/>
          <w:szCs w:val="28"/>
          <w:lang w:eastAsia="zh-CN"/>
        </w:rPr>
        <w:lastRenderedPageBreak/>
        <w:t>5.3.1  采购的材料应符合工艺规范的要求，并在典型工艺规程中进行规定。</w:t>
      </w:r>
    </w:p>
    <w:p w14:paraId="28BAC6B7"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5.3.2  除检测仪器以外，进行无损检测所需要的材料如：胶带、铅箔胶带或泡沫标志器、标记笔或粉笔等, 在无损检测文件和/或探伤图表中确定。</w:t>
      </w:r>
    </w:p>
    <w:p w14:paraId="20662EED" w14:textId="77777777" w:rsidR="009454CE" w:rsidRDefault="008D4AAA">
      <w:pPr>
        <w:spacing w:line="440" w:lineRule="exact"/>
        <w:jc w:val="both"/>
        <w:rPr>
          <w:rFonts w:ascii="宋体" w:hAnsi="宋体" w:cs="宋体" w:hint="eastAsia"/>
          <w:bCs/>
          <w:sz w:val="28"/>
          <w:szCs w:val="28"/>
          <w:lang w:eastAsia="zh-CN"/>
        </w:rPr>
      </w:pPr>
      <w:r>
        <w:rPr>
          <w:rFonts w:ascii="宋体" w:hAnsi="宋体" w:cs="宋体" w:hint="eastAsia"/>
          <w:bCs/>
          <w:sz w:val="28"/>
          <w:szCs w:val="28"/>
          <w:lang w:eastAsia="zh-CN"/>
        </w:rPr>
        <w:t>5.3.3  胶片法射线检测所使用的原材料，包括胶片、定显影溶液应有合格证，并定期进行验证。胶片入厂检验和过程中检验结果分别填写表格FM-P5-09-17、FM-P5-09-18和FM-P5-09-19中。</w:t>
      </w:r>
    </w:p>
    <w:p w14:paraId="0B2308C7" w14:textId="77777777" w:rsidR="009454CE" w:rsidRPr="00B26408" w:rsidRDefault="008D4AAA">
      <w:pPr>
        <w:spacing w:line="440" w:lineRule="exact"/>
        <w:rPr>
          <w:rFonts w:ascii="黑体" w:eastAsia="黑体" w:hAnsi="黑体" w:cs="Calibri" w:hint="eastAsia"/>
          <w:bCs/>
          <w:sz w:val="28"/>
          <w:szCs w:val="28"/>
          <w:lang w:eastAsia="zh-CN"/>
        </w:rPr>
      </w:pPr>
      <w:r w:rsidRPr="00B26408">
        <w:rPr>
          <w:rFonts w:ascii="黑体" w:eastAsia="黑体" w:hAnsi="黑体" w:cs="Calibri"/>
          <w:bCs/>
          <w:sz w:val="28"/>
          <w:szCs w:val="28"/>
          <w:lang w:eastAsia="zh-CN"/>
        </w:rPr>
        <w:t xml:space="preserve">5.4  文件 </w:t>
      </w:r>
    </w:p>
    <w:p w14:paraId="5A146321" w14:textId="77777777" w:rsidR="009454CE" w:rsidRDefault="008D4AAA">
      <w:pPr>
        <w:pStyle w:val="a4"/>
        <w:spacing w:line="440" w:lineRule="exact"/>
        <w:rPr>
          <w:rFonts w:ascii="宋体" w:hAnsi="宋体" w:cs="宋体" w:hint="eastAsia"/>
          <w:bCs/>
          <w:sz w:val="28"/>
          <w:szCs w:val="28"/>
        </w:rPr>
      </w:pPr>
      <w:r>
        <w:rPr>
          <w:rFonts w:ascii="宋体" w:hAnsi="宋体" w:cs="宋体" w:hint="eastAsia"/>
          <w:bCs/>
          <w:sz w:val="28"/>
          <w:szCs w:val="28"/>
        </w:rPr>
        <w:t>5.4.1  无损检测Ⅲ级人员批准的书面程序才能用于产品的无损检验。无损检测区域工作说明书应符合书面程序要求。需要时，检测程序要经过顾客的批准。</w:t>
      </w:r>
    </w:p>
    <w:p w14:paraId="5B2BC29A" w14:textId="77777777" w:rsidR="009454CE" w:rsidRDefault="008D4AAA">
      <w:pPr>
        <w:pStyle w:val="a4"/>
        <w:spacing w:line="440" w:lineRule="exact"/>
        <w:rPr>
          <w:rFonts w:ascii="宋体" w:hAnsi="宋体" w:cs="宋体" w:hint="eastAsia"/>
          <w:bCs/>
          <w:sz w:val="28"/>
          <w:szCs w:val="28"/>
        </w:rPr>
      </w:pPr>
      <w:r>
        <w:rPr>
          <w:rFonts w:ascii="宋体" w:hAnsi="宋体" w:cs="宋体" w:hint="eastAsia"/>
          <w:bCs/>
          <w:sz w:val="28"/>
          <w:szCs w:val="28"/>
        </w:rPr>
        <w:t>5.4.2  技术人员根据各生产厂提供的特种检查目录编制检测技术单FM-P5-09-05和FM-P5-09-06。射线检测应按实际情况编制胶片法检验图表FM-P5-09-24或数字成像检测图表FM-P5-09-26。典型工艺规程、检测技术单下发之前应经由相应方法的Ⅲ级人员批准。应由技术人员对文件进行定期维护以保证文件描述的过程更改有效。</w:t>
      </w:r>
    </w:p>
    <w:p w14:paraId="38D57114"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5.4.3  工艺规范、检验图表应存放在工作场地。</w:t>
      </w:r>
    </w:p>
    <w:p w14:paraId="6F5FCBA7"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5.4.3.1  检验人员可随时使用，检验过程按批准的书面文件进行。</w:t>
      </w:r>
    </w:p>
    <w:p w14:paraId="4914B922"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5.4.3.2  现场使用的资料应是有效的版本。工艺规范等技术资料的发放、更换的管理方法按SYCX/QMS-S1-05执行。</w:t>
      </w:r>
    </w:p>
    <w:p w14:paraId="3B0F23BF"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5.4.4  至少每2年审核一次本程序和无损检测技术文件,需要时可由相关技术人员自行决定是否缩短审核周期以保证文件描述的过程更改有效。</w:t>
      </w:r>
    </w:p>
    <w:p w14:paraId="46917860" w14:textId="00326FB8"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5.4.5  无损检测Ⅰ级、Ⅱ级和Ⅲ级人员应理解所有无损检测程序和文件。在新发文件或修订文件发放之后，每个技术员应及时审阅。</w:t>
      </w:r>
    </w:p>
    <w:p w14:paraId="55C3DE3B" w14:textId="77777777" w:rsidR="009454CE" w:rsidRPr="00B26408" w:rsidRDefault="008D4AAA">
      <w:pPr>
        <w:spacing w:line="440" w:lineRule="exact"/>
        <w:rPr>
          <w:rFonts w:ascii="黑体" w:eastAsia="黑体" w:hAnsi="黑体" w:cs="宋体" w:hint="eastAsia"/>
          <w:bCs/>
          <w:sz w:val="28"/>
          <w:szCs w:val="28"/>
          <w:lang w:eastAsia="zh-CN"/>
        </w:rPr>
      </w:pPr>
      <w:r w:rsidRPr="00B26408">
        <w:rPr>
          <w:rFonts w:ascii="黑体" w:eastAsia="黑体" w:hAnsi="黑体" w:cs="宋体" w:hint="eastAsia"/>
          <w:bCs/>
          <w:sz w:val="28"/>
          <w:szCs w:val="28"/>
          <w:lang w:eastAsia="zh-CN"/>
        </w:rPr>
        <w:lastRenderedPageBreak/>
        <w:t xml:space="preserve">5.5  检验 </w:t>
      </w:r>
    </w:p>
    <w:p w14:paraId="563151BA" w14:textId="77777777" w:rsidR="009454CE" w:rsidRDefault="008D4AAA">
      <w:pPr>
        <w:adjustRightInd w:val="0"/>
        <w:snapToGrid w:val="0"/>
        <w:spacing w:line="440" w:lineRule="exact"/>
        <w:jc w:val="both"/>
        <w:rPr>
          <w:rFonts w:ascii="宋体" w:hAnsi="宋体" w:cs="宋体" w:hint="eastAsia"/>
          <w:bCs/>
          <w:sz w:val="28"/>
          <w:szCs w:val="28"/>
          <w:lang w:eastAsia="zh-CN"/>
        </w:rPr>
      </w:pPr>
      <w:r>
        <w:rPr>
          <w:rFonts w:ascii="宋体" w:hAnsi="宋体" w:cs="宋体" w:hint="eastAsia"/>
          <w:bCs/>
          <w:sz w:val="28"/>
          <w:szCs w:val="28"/>
          <w:lang w:eastAsia="zh-CN"/>
        </w:rPr>
        <w:t xml:space="preserve">5.5.1 </w:t>
      </w:r>
      <w:r>
        <w:rPr>
          <w:rFonts w:ascii="宋体" w:hAnsi="宋体" w:cs="宋体" w:hint="eastAsia"/>
          <w:bCs/>
          <w:color w:val="000000"/>
          <w:sz w:val="28"/>
          <w:szCs w:val="28"/>
          <w:lang w:eastAsia="zh-CN"/>
        </w:rPr>
        <w:t>工程技术部</w:t>
      </w:r>
      <w:r>
        <w:rPr>
          <w:rFonts w:ascii="宋体" w:hAnsi="宋体" w:cs="宋体" w:hint="eastAsia"/>
          <w:bCs/>
          <w:sz w:val="28"/>
          <w:szCs w:val="28"/>
          <w:lang w:eastAsia="zh-CN"/>
        </w:rPr>
        <w:t>工艺员或技术办公室技术员要按顾客规范、图纸及有关要求对需做探伤的零件编写特种检测目录，填入表FM-P5-09-09和FM-P5-09-10中。</w:t>
      </w:r>
    </w:p>
    <w:p w14:paraId="3D1933AC"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5.5.2  在检验过程中应按照客户的要求，使用适用的参考试块对设备进行周期性校准检查并记录。</w:t>
      </w:r>
    </w:p>
    <w:p w14:paraId="0AE024EE"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5.5.3  在检验过程中应确保全部检测区域的有效覆盖。</w:t>
      </w:r>
    </w:p>
    <w:p w14:paraId="53F570F6"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5.5.4  在检验过程中应尽可能保留零件的保护罩(如盖板、</w:t>
      </w:r>
      <w:proofErr w:type="gramStart"/>
      <w:r>
        <w:rPr>
          <w:rFonts w:ascii="宋体" w:hAnsi="宋体" w:cs="宋体" w:hint="eastAsia"/>
          <w:bCs/>
          <w:sz w:val="28"/>
          <w:szCs w:val="28"/>
          <w:lang w:eastAsia="zh-CN"/>
        </w:rPr>
        <w:t>堵帽或</w:t>
      </w:r>
      <w:proofErr w:type="gramEnd"/>
      <w:r>
        <w:rPr>
          <w:rFonts w:ascii="宋体" w:hAnsi="宋体" w:cs="宋体" w:hint="eastAsia"/>
          <w:bCs/>
          <w:sz w:val="28"/>
          <w:szCs w:val="28"/>
          <w:lang w:eastAsia="zh-CN"/>
        </w:rPr>
        <w:t>堵头)，任何在本工序中已取掉的保护罩在检验工艺完成后要重新装上。</w:t>
      </w:r>
    </w:p>
    <w:p w14:paraId="09FB778B"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5.5.5  在零件进行检查时因工艺的原因对零件造成破坏时应报告Ⅲ级人员或主管领导，必要时可以采用专用夹具以保护零件。</w:t>
      </w:r>
    </w:p>
    <w:p w14:paraId="0F25D1BC" w14:textId="77777777" w:rsidR="009454CE" w:rsidRDefault="008D4AAA">
      <w:pPr>
        <w:pStyle w:val="a4"/>
        <w:spacing w:line="440" w:lineRule="exact"/>
        <w:rPr>
          <w:rFonts w:ascii="宋体" w:hAnsi="宋体" w:cs="宋体" w:hint="eastAsia"/>
          <w:bCs/>
          <w:sz w:val="28"/>
          <w:szCs w:val="28"/>
        </w:rPr>
      </w:pPr>
      <w:r>
        <w:rPr>
          <w:rFonts w:ascii="宋体" w:hAnsi="宋体" w:cs="宋体" w:hint="eastAsia"/>
          <w:bCs/>
          <w:sz w:val="28"/>
          <w:szCs w:val="28"/>
        </w:rPr>
        <w:t>5.5.6  当某一生产线同时检测的零件多于一项时，要对零件进行临时标识，标识方法按</w:t>
      </w:r>
      <w:r w:rsidRPr="00B26408">
        <w:rPr>
          <w:rFonts w:ascii="宋体" w:hAnsi="宋体" w:cs="宋体" w:hint="eastAsia"/>
          <w:bCs/>
          <w:sz w:val="28"/>
          <w:szCs w:val="28"/>
        </w:rPr>
        <w:t>SYCX/QMS-P4-02</w:t>
      </w:r>
      <w:r>
        <w:rPr>
          <w:rFonts w:ascii="宋体" w:hAnsi="宋体" w:cs="宋体" w:hint="eastAsia"/>
          <w:bCs/>
          <w:sz w:val="28"/>
          <w:szCs w:val="28"/>
        </w:rPr>
        <w:t>执行。</w:t>
      </w:r>
    </w:p>
    <w:p w14:paraId="38EBE2A7"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5.5.7  按顾客规范规定的验收/拒收标准评定显示结果，确定零件合格与否，若不合格需按</w:t>
      </w:r>
      <w:r w:rsidRPr="00B26408">
        <w:rPr>
          <w:rFonts w:ascii="宋体" w:hAnsi="宋体" w:cs="宋体" w:hint="eastAsia"/>
          <w:bCs/>
          <w:sz w:val="28"/>
          <w:szCs w:val="28"/>
          <w:lang w:eastAsia="zh-CN"/>
        </w:rPr>
        <w:t>SYCX/QMS-P5-10</w:t>
      </w:r>
      <w:r>
        <w:rPr>
          <w:rFonts w:ascii="宋体" w:hAnsi="宋体" w:cs="宋体" w:hint="eastAsia"/>
          <w:bCs/>
          <w:sz w:val="28"/>
          <w:szCs w:val="28"/>
          <w:lang w:eastAsia="zh-CN"/>
        </w:rPr>
        <w:t>处理。当在接收边缘性检测结果前，应</w:t>
      </w:r>
      <w:proofErr w:type="gramStart"/>
      <w:r>
        <w:rPr>
          <w:rFonts w:ascii="宋体" w:hAnsi="宋体" w:cs="宋体" w:hint="eastAsia"/>
          <w:bCs/>
          <w:sz w:val="28"/>
          <w:szCs w:val="28"/>
          <w:lang w:eastAsia="zh-CN"/>
        </w:rPr>
        <w:t>由方法</w:t>
      </w:r>
      <w:proofErr w:type="gramEnd"/>
      <w:r>
        <w:rPr>
          <w:rFonts w:ascii="宋体" w:hAnsi="宋体" w:cs="宋体" w:hint="eastAsia"/>
          <w:bCs/>
          <w:sz w:val="28"/>
          <w:szCs w:val="28"/>
          <w:lang w:eastAsia="zh-CN"/>
        </w:rPr>
        <w:t>Ⅲ级人员进行补充评审，并记录在FM-P5-09-07中。</w:t>
      </w:r>
    </w:p>
    <w:p w14:paraId="4C62F3D7"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5.5.8  各种试验报告应及时发出以保证生产正常进行。检测结果应记录在程序和规范规定的表格中。</w:t>
      </w:r>
    </w:p>
    <w:p w14:paraId="0B314A69" w14:textId="77777777" w:rsidR="009454CE" w:rsidRDefault="008D4AAA">
      <w:pPr>
        <w:spacing w:line="440" w:lineRule="exact"/>
        <w:ind w:left="2"/>
        <w:rPr>
          <w:rFonts w:ascii="宋体" w:hAnsi="宋体" w:cs="宋体" w:hint="eastAsia"/>
          <w:bCs/>
          <w:sz w:val="28"/>
          <w:szCs w:val="28"/>
          <w:lang w:eastAsia="zh-CN"/>
        </w:rPr>
      </w:pPr>
      <w:r>
        <w:rPr>
          <w:rFonts w:ascii="宋体" w:hAnsi="宋体" w:cs="宋体" w:hint="eastAsia"/>
          <w:bCs/>
          <w:sz w:val="28"/>
          <w:szCs w:val="28"/>
          <w:lang w:eastAsia="zh-CN"/>
        </w:rPr>
        <w:t>5.5.9  发现无损检验工艺失控时，应立即通知Ⅲ级人员对其进行分析并整改，若失控问题对产品质量有实质性影响，应按照</w:t>
      </w:r>
      <w:r w:rsidRPr="00B26408">
        <w:rPr>
          <w:rFonts w:ascii="宋体" w:hAnsi="宋体" w:cs="宋体" w:hint="eastAsia"/>
          <w:bCs/>
          <w:sz w:val="28"/>
          <w:szCs w:val="28"/>
          <w:lang w:eastAsia="zh-CN"/>
        </w:rPr>
        <w:t>SYCX/QMS-P5-10</w:t>
      </w:r>
      <w:r>
        <w:rPr>
          <w:rFonts w:ascii="宋体" w:hAnsi="宋体" w:cs="宋体" w:hint="eastAsia"/>
          <w:bCs/>
          <w:sz w:val="28"/>
          <w:szCs w:val="28"/>
          <w:lang w:eastAsia="zh-CN"/>
        </w:rPr>
        <w:t>进行处理。</w:t>
      </w:r>
    </w:p>
    <w:p w14:paraId="7D0066AC" w14:textId="77777777" w:rsidR="009454CE" w:rsidRDefault="008D4AAA">
      <w:pPr>
        <w:spacing w:line="440" w:lineRule="exact"/>
        <w:ind w:left="2"/>
        <w:rPr>
          <w:rFonts w:ascii="宋体" w:hAnsi="宋体" w:cs="宋体" w:hint="eastAsia"/>
          <w:bCs/>
          <w:sz w:val="28"/>
          <w:szCs w:val="28"/>
          <w:lang w:eastAsia="zh-CN"/>
        </w:rPr>
      </w:pPr>
      <w:r>
        <w:rPr>
          <w:rFonts w:ascii="宋体" w:hAnsi="宋体" w:cs="宋体" w:hint="eastAsia"/>
          <w:bCs/>
          <w:sz w:val="28"/>
          <w:szCs w:val="28"/>
          <w:lang w:eastAsia="zh-CN"/>
        </w:rPr>
        <w:t>5.5.10  检验人员工作时不允许带彩色或者变色眼镜。当视力检查是以矫正的形式通过时，所有的检测工作必须在矫正视力情况下进行。</w:t>
      </w:r>
    </w:p>
    <w:p w14:paraId="136FCE19" w14:textId="77777777" w:rsidR="009454CE" w:rsidRDefault="008D4AAA">
      <w:pPr>
        <w:spacing w:line="440" w:lineRule="exact"/>
        <w:ind w:left="2"/>
        <w:rPr>
          <w:rFonts w:ascii="宋体" w:hAnsi="宋体" w:cs="宋体" w:hint="eastAsia"/>
          <w:bCs/>
          <w:sz w:val="28"/>
          <w:szCs w:val="28"/>
          <w:lang w:eastAsia="zh-CN"/>
        </w:rPr>
      </w:pPr>
      <w:r>
        <w:rPr>
          <w:rFonts w:ascii="宋体" w:hAnsi="宋体" w:cs="宋体" w:hint="eastAsia"/>
          <w:bCs/>
          <w:sz w:val="28"/>
          <w:szCs w:val="28"/>
          <w:lang w:eastAsia="zh-CN"/>
        </w:rPr>
        <w:t>5.5.11  对于工艺规范中规定每天或每班进行的质</w:t>
      </w:r>
      <w:proofErr w:type="gramStart"/>
      <w:r>
        <w:rPr>
          <w:rFonts w:ascii="宋体" w:hAnsi="宋体" w:cs="宋体" w:hint="eastAsia"/>
          <w:bCs/>
          <w:sz w:val="28"/>
          <w:szCs w:val="28"/>
          <w:lang w:eastAsia="zh-CN"/>
        </w:rPr>
        <w:t>控试验</w:t>
      </w:r>
      <w:proofErr w:type="gramEnd"/>
      <w:r>
        <w:rPr>
          <w:rFonts w:ascii="宋体" w:hAnsi="宋体" w:cs="宋体" w:hint="eastAsia"/>
          <w:bCs/>
          <w:sz w:val="28"/>
          <w:szCs w:val="28"/>
          <w:lang w:eastAsia="zh-CN"/>
        </w:rPr>
        <w:t>项目，如果间断生产时，可以不做质控记录，但应注明未做的原因。但当重新开始生产时必须先做质控试验，在满足要求的情况下才可重新检测零件。</w:t>
      </w:r>
    </w:p>
    <w:p w14:paraId="43424111" w14:textId="77777777" w:rsidR="009454CE" w:rsidRDefault="008D4AAA">
      <w:pPr>
        <w:spacing w:line="440" w:lineRule="exact"/>
        <w:ind w:left="2"/>
        <w:rPr>
          <w:rFonts w:ascii="宋体" w:hAnsi="宋体" w:cs="宋体" w:hint="eastAsia"/>
          <w:bCs/>
          <w:sz w:val="28"/>
          <w:szCs w:val="28"/>
          <w:lang w:eastAsia="zh-CN"/>
        </w:rPr>
      </w:pPr>
      <w:r>
        <w:rPr>
          <w:rFonts w:ascii="宋体" w:hAnsi="宋体" w:cs="宋体" w:hint="eastAsia"/>
          <w:bCs/>
          <w:sz w:val="28"/>
          <w:szCs w:val="28"/>
          <w:lang w:eastAsia="zh-CN"/>
        </w:rPr>
        <w:lastRenderedPageBreak/>
        <w:t>5.5.12  顾客允许时，可对提交无损检测的零件进行抽样检测，无损检测抽样计划可能需经用户批准。</w:t>
      </w:r>
    </w:p>
    <w:p w14:paraId="6EA0BB15" w14:textId="2DE3CD1C" w:rsidR="009454CE" w:rsidRDefault="008D4AAA" w:rsidP="00B26408">
      <w:pPr>
        <w:spacing w:line="440" w:lineRule="exact"/>
        <w:ind w:left="2"/>
        <w:jc w:val="both"/>
        <w:rPr>
          <w:rFonts w:ascii="宋体" w:hAnsi="宋体" w:cs="宋体" w:hint="eastAsia"/>
          <w:bCs/>
          <w:sz w:val="28"/>
          <w:szCs w:val="28"/>
          <w:lang w:eastAsia="zh-CN"/>
        </w:rPr>
      </w:pPr>
      <w:r>
        <w:rPr>
          <w:rFonts w:ascii="宋体" w:hAnsi="宋体" w:cs="宋体" w:hint="eastAsia"/>
          <w:bCs/>
          <w:sz w:val="28"/>
          <w:szCs w:val="28"/>
          <w:lang w:eastAsia="zh-CN"/>
        </w:rPr>
        <w:t>5.5.13  胶片法射线检测完成后，应及时将胶片存储到底片收藏袋内，并填写表格FM-P5-09-25。</w:t>
      </w:r>
    </w:p>
    <w:p w14:paraId="27360A1E" w14:textId="77777777" w:rsidR="009454CE" w:rsidRPr="00B26408" w:rsidRDefault="008D4AAA">
      <w:pPr>
        <w:spacing w:line="440" w:lineRule="exact"/>
        <w:rPr>
          <w:rFonts w:ascii="黑体" w:eastAsia="黑体" w:hAnsi="黑体" w:cs="宋体" w:hint="eastAsia"/>
          <w:bCs/>
          <w:sz w:val="28"/>
          <w:szCs w:val="28"/>
          <w:lang w:eastAsia="zh-CN"/>
        </w:rPr>
      </w:pPr>
      <w:r w:rsidRPr="00B26408">
        <w:rPr>
          <w:rFonts w:ascii="黑体" w:eastAsia="黑体" w:hAnsi="黑体" w:cs="宋体" w:hint="eastAsia"/>
          <w:bCs/>
          <w:sz w:val="28"/>
          <w:szCs w:val="28"/>
          <w:lang w:eastAsia="zh-CN"/>
        </w:rPr>
        <w:t xml:space="preserve">5.6  参考试块 </w:t>
      </w:r>
    </w:p>
    <w:p w14:paraId="5F2EF38B"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5.6.1  代表产品材料和结构的参考试块按用户的要求制作，并用于验证无损检测的有效性。</w:t>
      </w:r>
    </w:p>
    <w:p w14:paraId="274202C0"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5.6.2  无损检测参考试</w:t>
      </w:r>
      <w:proofErr w:type="gramStart"/>
      <w:r>
        <w:rPr>
          <w:rFonts w:ascii="宋体" w:hAnsi="宋体" w:cs="宋体" w:hint="eastAsia"/>
          <w:bCs/>
          <w:sz w:val="28"/>
          <w:szCs w:val="28"/>
          <w:lang w:eastAsia="zh-CN"/>
        </w:rPr>
        <w:t>块要求</w:t>
      </w:r>
      <w:proofErr w:type="gramEnd"/>
      <w:r>
        <w:rPr>
          <w:rFonts w:ascii="宋体" w:hAnsi="宋体" w:cs="宋体" w:hint="eastAsia"/>
          <w:bCs/>
          <w:sz w:val="28"/>
          <w:szCs w:val="28"/>
          <w:lang w:eastAsia="zh-CN"/>
        </w:rPr>
        <w:t>和使用应在无损检测的技术文件中予以规定。</w:t>
      </w:r>
    </w:p>
    <w:p w14:paraId="2A703EC4"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5.6.3  有要求时，参考试块的使用需要经顾客批准。</w:t>
      </w:r>
    </w:p>
    <w:p w14:paraId="2F24B5D4"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 xml:space="preserve">5.6.4  </w:t>
      </w:r>
      <w:proofErr w:type="gramStart"/>
      <w:r>
        <w:rPr>
          <w:rFonts w:ascii="宋体" w:hAnsi="宋体" w:cs="宋体" w:hint="eastAsia"/>
          <w:bCs/>
          <w:sz w:val="28"/>
          <w:szCs w:val="28"/>
          <w:lang w:eastAsia="zh-CN"/>
        </w:rPr>
        <w:t>若参</w:t>
      </w:r>
      <w:proofErr w:type="gramEnd"/>
      <w:r>
        <w:rPr>
          <w:rFonts w:ascii="宋体" w:hAnsi="宋体" w:cs="宋体" w:hint="eastAsia"/>
          <w:bCs/>
          <w:sz w:val="28"/>
          <w:szCs w:val="28"/>
          <w:lang w:eastAsia="zh-CN"/>
        </w:rPr>
        <w:t>考试</w:t>
      </w:r>
      <w:proofErr w:type="gramStart"/>
      <w:r>
        <w:rPr>
          <w:rFonts w:ascii="宋体" w:hAnsi="宋体" w:cs="宋体" w:hint="eastAsia"/>
          <w:bCs/>
          <w:sz w:val="28"/>
          <w:szCs w:val="28"/>
          <w:lang w:eastAsia="zh-CN"/>
        </w:rPr>
        <w:t>块连续</w:t>
      </w:r>
      <w:proofErr w:type="gramEnd"/>
      <w:r>
        <w:rPr>
          <w:rFonts w:ascii="宋体" w:hAnsi="宋体" w:cs="宋体" w:hint="eastAsia"/>
          <w:bCs/>
          <w:sz w:val="28"/>
          <w:szCs w:val="28"/>
          <w:lang w:eastAsia="zh-CN"/>
        </w:rPr>
        <w:t>12个月未被使用，从最后一次使用日期起，每12个月鉴定一次，直到满足本程序要求，并记录在程序规定的表格中。</w:t>
      </w:r>
    </w:p>
    <w:p w14:paraId="3F19CAF6" w14:textId="1E2C6E4F"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5.6.5  参考试块投入使用前，应由超声Ⅲ级人员使用相同设备验证参考试块与其代表件适用项的相似性，如衰减、噪声和声速，并将验证结果记录在表格FM-P5-09-11。</w:t>
      </w:r>
    </w:p>
    <w:p w14:paraId="5B8C05E0" w14:textId="77777777" w:rsidR="009454CE" w:rsidRPr="00B26408" w:rsidRDefault="008D4AAA">
      <w:pPr>
        <w:spacing w:line="440" w:lineRule="exact"/>
        <w:rPr>
          <w:rFonts w:ascii="黑体" w:eastAsia="黑体" w:hAnsi="黑体" w:cs="宋体" w:hint="eastAsia"/>
          <w:bCs/>
          <w:sz w:val="28"/>
          <w:szCs w:val="28"/>
          <w:lang w:eastAsia="zh-CN"/>
        </w:rPr>
      </w:pPr>
      <w:r w:rsidRPr="00B26408">
        <w:rPr>
          <w:rFonts w:ascii="黑体" w:eastAsia="黑体" w:hAnsi="黑体" w:cs="宋体" w:hint="eastAsia"/>
          <w:bCs/>
          <w:sz w:val="28"/>
          <w:szCs w:val="28"/>
          <w:lang w:eastAsia="zh-CN"/>
        </w:rPr>
        <w:t xml:space="preserve">5.7  环境 </w:t>
      </w:r>
    </w:p>
    <w:p w14:paraId="5A04C0B2" w14:textId="72E53C15" w:rsidR="009454CE" w:rsidRDefault="008D4AAA" w:rsidP="00B26408">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5.7.1  无损检验各专业在检验过程中对环境的要求应分别满足顾客规范的要求。</w:t>
      </w:r>
    </w:p>
    <w:p w14:paraId="03614D53" w14:textId="77777777" w:rsidR="009454CE" w:rsidRPr="00B26408" w:rsidRDefault="008D4AAA">
      <w:pPr>
        <w:spacing w:line="440" w:lineRule="exact"/>
        <w:ind w:left="2226" w:hangingChars="795" w:hanging="2226"/>
        <w:rPr>
          <w:rFonts w:ascii="黑体" w:eastAsia="黑体" w:hAnsi="黑体" w:cs="宋体" w:hint="eastAsia"/>
          <w:bCs/>
          <w:sz w:val="28"/>
          <w:szCs w:val="28"/>
          <w:lang w:eastAsia="zh-CN"/>
        </w:rPr>
      </w:pPr>
      <w:r w:rsidRPr="00B26408">
        <w:rPr>
          <w:rFonts w:ascii="黑体" w:eastAsia="黑体" w:hAnsi="黑体" w:cs="宋体" w:hint="eastAsia"/>
          <w:bCs/>
          <w:sz w:val="28"/>
          <w:szCs w:val="28"/>
          <w:lang w:eastAsia="zh-CN"/>
        </w:rPr>
        <w:t xml:space="preserve">5.8  运行效果审查 </w:t>
      </w:r>
    </w:p>
    <w:p w14:paraId="46E028C4" w14:textId="77777777" w:rsidR="009454CE" w:rsidRDefault="008D4AAA">
      <w:pPr>
        <w:spacing w:line="440" w:lineRule="exact"/>
        <w:ind w:leftChars="-1" w:hanging="2"/>
        <w:rPr>
          <w:rFonts w:ascii="宋体" w:hAnsi="宋体" w:cs="宋体" w:hint="eastAsia"/>
          <w:bCs/>
          <w:sz w:val="28"/>
          <w:szCs w:val="28"/>
          <w:lang w:eastAsia="zh-CN"/>
        </w:rPr>
      </w:pPr>
      <w:r>
        <w:rPr>
          <w:rFonts w:ascii="宋体" w:hAnsi="宋体" w:cs="宋体" w:hint="eastAsia"/>
          <w:bCs/>
          <w:sz w:val="28"/>
          <w:szCs w:val="28"/>
          <w:lang w:eastAsia="zh-CN"/>
        </w:rPr>
        <w:t>5.8.1  无损检测Ⅲ级人员应每年对相应的无损检测方法进行运行效果审查，审查结果记录在表格FM-P5-09-12中。审查范围应包含操作过程、环境、人员、设备状态等方面。</w:t>
      </w:r>
    </w:p>
    <w:p w14:paraId="2088C936" w14:textId="77777777" w:rsidR="009454CE" w:rsidRDefault="008D4AAA">
      <w:pPr>
        <w:spacing w:line="440" w:lineRule="exact"/>
        <w:ind w:left="2226" w:hangingChars="795" w:hanging="2226"/>
        <w:rPr>
          <w:rFonts w:ascii="宋体" w:hAnsi="宋体" w:cs="宋体" w:hint="eastAsia"/>
          <w:bCs/>
          <w:sz w:val="28"/>
          <w:szCs w:val="28"/>
          <w:lang w:eastAsia="zh-CN"/>
        </w:rPr>
      </w:pPr>
      <w:r>
        <w:rPr>
          <w:rFonts w:ascii="宋体" w:hAnsi="宋体" w:cs="宋体" w:hint="eastAsia"/>
          <w:bCs/>
          <w:sz w:val="28"/>
          <w:szCs w:val="28"/>
          <w:lang w:eastAsia="zh-CN"/>
        </w:rPr>
        <w:t>5.8.2  审查记录应保存。</w:t>
      </w:r>
    </w:p>
    <w:p w14:paraId="3A9BE692" w14:textId="77777777" w:rsidR="009454CE" w:rsidRDefault="009454CE">
      <w:pPr>
        <w:spacing w:line="440" w:lineRule="exact"/>
        <w:ind w:left="2226" w:hangingChars="795" w:hanging="2226"/>
        <w:rPr>
          <w:rFonts w:ascii="宋体" w:hAnsi="宋体" w:cs="宋体" w:hint="eastAsia"/>
          <w:bCs/>
          <w:sz w:val="28"/>
          <w:szCs w:val="28"/>
          <w:lang w:eastAsia="zh-CN"/>
        </w:rPr>
      </w:pPr>
    </w:p>
    <w:p w14:paraId="09E95399" w14:textId="77777777" w:rsidR="009454CE" w:rsidRPr="00B26408" w:rsidRDefault="008D4AAA">
      <w:pPr>
        <w:spacing w:line="440" w:lineRule="exact"/>
        <w:ind w:left="2226" w:hangingChars="795" w:hanging="2226"/>
        <w:rPr>
          <w:rFonts w:ascii="黑体" w:eastAsia="黑体" w:hAnsi="黑体" w:cs="宋体" w:hint="eastAsia"/>
          <w:bCs/>
          <w:sz w:val="28"/>
          <w:szCs w:val="28"/>
          <w:lang w:eastAsia="zh-CN"/>
        </w:rPr>
      </w:pPr>
      <w:r w:rsidRPr="00B26408">
        <w:rPr>
          <w:rFonts w:ascii="黑体" w:eastAsia="黑体" w:hAnsi="黑体" w:cs="宋体" w:hint="eastAsia"/>
          <w:bCs/>
          <w:sz w:val="28"/>
          <w:szCs w:val="28"/>
          <w:lang w:eastAsia="zh-CN"/>
        </w:rPr>
        <w:lastRenderedPageBreak/>
        <w:t xml:space="preserve">5.9  检测结果的记录 </w:t>
      </w:r>
    </w:p>
    <w:p w14:paraId="5738BEEA"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5.9.1  超声检验相关记录记入FM-P5-09-02、FM-P5-09-07、FM-P5-09-08中。超声参考试块的检测结果记入FM-P5-09-01 和FM-P5-09-03 中。</w:t>
      </w:r>
    </w:p>
    <w:p w14:paraId="370108E6"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5.9.2  背光检测记录记入FM-P5-09-07中。</w:t>
      </w:r>
    </w:p>
    <w:p w14:paraId="3DBF3CFE"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5.9.3  其它</w:t>
      </w:r>
      <w:proofErr w:type="gramStart"/>
      <w:r>
        <w:rPr>
          <w:rFonts w:ascii="宋体" w:hAnsi="宋体" w:cs="宋体" w:hint="eastAsia"/>
          <w:bCs/>
          <w:sz w:val="28"/>
          <w:szCs w:val="28"/>
          <w:lang w:eastAsia="zh-CN"/>
        </w:rPr>
        <w:t>需发出</w:t>
      </w:r>
      <w:proofErr w:type="gramEnd"/>
      <w:r>
        <w:rPr>
          <w:rFonts w:ascii="宋体" w:hAnsi="宋体" w:cs="宋体" w:hint="eastAsia"/>
          <w:bCs/>
          <w:sz w:val="28"/>
          <w:szCs w:val="28"/>
          <w:lang w:eastAsia="zh-CN"/>
        </w:rPr>
        <w:t>试验报告的项目填写表FM-P5-09-33。</w:t>
      </w:r>
    </w:p>
    <w:p w14:paraId="6C93A327"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5.9.4  对产品进行检测后，还应在产品制造记录中的相应栏目内盖章。若检测结论为不合格时，应说明拒收的数量，同时以表FM-P5-09-13发出检测结果通知。</w:t>
      </w:r>
    </w:p>
    <w:p w14:paraId="76E708EC" w14:textId="77777777" w:rsidR="009454CE" w:rsidRDefault="008D4AAA">
      <w:pPr>
        <w:spacing w:line="440" w:lineRule="exact"/>
        <w:rPr>
          <w:rFonts w:ascii="宋体" w:hAnsi="宋体" w:cs="宋体" w:hint="eastAsia"/>
          <w:bCs/>
          <w:sz w:val="28"/>
          <w:szCs w:val="28"/>
          <w:lang w:eastAsia="zh-CN"/>
        </w:rPr>
      </w:pPr>
      <w:r>
        <w:rPr>
          <w:rFonts w:ascii="宋体" w:hAnsi="宋体" w:cs="宋体" w:hint="eastAsia"/>
          <w:bCs/>
          <w:sz w:val="28"/>
          <w:szCs w:val="28"/>
          <w:lang w:eastAsia="zh-CN"/>
        </w:rPr>
        <w:t>5.9.5  超声C扫描检测数据的归档记入FM-P5-09-04中。</w:t>
      </w:r>
    </w:p>
    <w:p w14:paraId="184E4C62" w14:textId="04C601A6" w:rsidR="009454CE" w:rsidRDefault="008D4AAA">
      <w:pPr>
        <w:spacing w:line="440" w:lineRule="exact"/>
        <w:jc w:val="both"/>
        <w:rPr>
          <w:rFonts w:ascii="宋体" w:hAnsi="宋体" w:cs="宋体" w:hint="eastAsia"/>
          <w:bCs/>
          <w:sz w:val="28"/>
          <w:szCs w:val="28"/>
          <w:lang w:eastAsia="zh-CN"/>
        </w:rPr>
      </w:pPr>
      <w:r>
        <w:rPr>
          <w:rFonts w:ascii="宋体" w:hAnsi="宋体" w:cs="宋体" w:hint="eastAsia"/>
          <w:bCs/>
          <w:sz w:val="28"/>
          <w:szCs w:val="28"/>
          <w:lang w:eastAsia="zh-CN"/>
        </w:rPr>
        <w:t>5.9.6 射线检测操作记录、原始记录和报告分别记入FM-P5-09-30、</w:t>
      </w:r>
      <w:bookmarkStart w:id="3" w:name="OLE_LINK8"/>
      <w:r w:rsidR="00A664E7">
        <w:rPr>
          <w:rFonts w:ascii="宋体" w:hAnsi="宋体" w:cs="宋体" w:hint="eastAsia"/>
          <w:bCs/>
          <w:sz w:val="28"/>
          <w:szCs w:val="28"/>
          <w:lang w:eastAsia="zh-CN"/>
        </w:rPr>
        <w:t>FM-P5-09-20</w:t>
      </w:r>
      <w:bookmarkStart w:id="4" w:name="OLE_LINK10"/>
      <w:bookmarkEnd w:id="3"/>
      <w:r w:rsidR="00A664E7">
        <w:rPr>
          <w:rFonts w:ascii="宋体" w:hAnsi="宋体" w:cs="宋体" w:hint="eastAsia"/>
          <w:bCs/>
          <w:sz w:val="28"/>
          <w:szCs w:val="28"/>
          <w:lang w:eastAsia="zh-CN"/>
        </w:rPr>
        <w:t>和</w:t>
      </w:r>
      <w:r w:rsidR="00A664E7">
        <w:rPr>
          <w:rFonts w:ascii="宋体" w:hAnsi="宋体" w:cs="宋体" w:hint="eastAsia"/>
          <w:bCs/>
          <w:sz w:val="28"/>
          <w:szCs w:val="28"/>
          <w:lang w:eastAsia="zh-CN"/>
        </w:rPr>
        <w:t>FM-P5-09-2</w:t>
      </w:r>
      <w:r w:rsidR="00A664E7">
        <w:rPr>
          <w:rFonts w:ascii="宋体" w:hAnsi="宋体" w:cs="宋体" w:hint="eastAsia"/>
          <w:bCs/>
          <w:sz w:val="28"/>
          <w:szCs w:val="28"/>
          <w:lang w:eastAsia="zh-CN"/>
        </w:rPr>
        <w:t>1</w:t>
      </w:r>
      <w:bookmarkEnd w:id="4"/>
      <w:r>
        <w:rPr>
          <w:rFonts w:ascii="宋体" w:hAnsi="宋体" w:cs="宋体" w:hint="eastAsia"/>
          <w:bCs/>
          <w:sz w:val="28"/>
          <w:szCs w:val="28"/>
          <w:lang w:eastAsia="zh-CN"/>
        </w:rPr>
        <w:t>中。</w:t>
      </w:r>
    </w:p>
    <w:p w14:paraId="1EA618C8" w14:textId="284FAA00" w:rsidR="009454CE" w:rsidRDefault="008D4AAA">
      <w:pPr>
        <w:spacing w:line="440" w:lineRule="exact"/>
        <w:jc w:val="both"/>
        <w:rPr>
          <w:rFonts w:ascii="宋体" w:hAnsi="宋体" w:cs="宋体" w:hint="eastAsia"/>
          <w:bCs/>
          <w:sz w:val="28"/>
          <w:szCs w:val="28"/>
          <w:lang w:eastAsia="zh-CN"/>
        </w:rPr>
      </w:pPr>
      <w:r>
        <w:rPr>
          <w:rFonts w:ascii="宋体" w:hAnsi="宋体" w:cs="宋体" w:hint="eastAsia"/>
          <w:bCs/>
          <w:sz w:val="28"/>
          <w:szCs w:val="28"/>
          <w:lang w:eastAsia="zh-CN"/>
        </w:rPr>
        <w:t>5.9.7  射线检测显影液活性测试和工艺试验测试结果分别记入</w:t>
      </w:r>
      <w:r w:rsidR="00A664E7">
        <w:rPr>
          <w:rFonts w:ascii="宋体" w:hAnsi="宋体" w:cs="宋体" w:hint="eastAsia"/>
          <w:bCs/>
          <w:sz w:val="28"/>
          <w:szCs w:val="28"/>
          <w:lang w:eastAsia="zh-CN"/>
        </w:rPr>
        <w:t>FM-P5-09-2</w:t>
      </w:r>
      <w:r w:rsidR="00A664E7">
        <w:rPr>
          <w:rFonts w:ascii="宋体" w:hAnsi="宋体" w:cs="宋体" w:hint="eastAsia"/>
          <w:bCs/>
          <w:sz w:val="28"/>
          <w:szCs w:val="28"/>
          <w:lang w:eastAsia="zh-CN"/>
        </w:rPr>
        <w:t>2</w:t>
      </w:r>
      <w:r w:rsidR="00A664E7">
        <w:rPr>
          <w:rFonts w:ascii="宋体" w:hAnsi="宋体" w:cs="宋体" w:hint="eastAsia"/>
          <w:bCs/>
          <w:sz w:val="28"/>
          <w:szCs w:val="28"/>
          <w:lang w:eastAsia="zh-CN"/>
        </w:rPr>
        <w:t>和FM-P5-09-2</w:t>
      </w:r>
      <w:r w:rsidR="00A664E7">
        <w:rPr>
          <w:rFonts w:ascii="宋体" w:hAnsi="宋体" w:cs="宋体" w:hint="eastAsia"/>
          <w:bCs/>
          <w:sz w:val="28"/>
          <w:szCs w:val="28"/>
          <w:lang w:eastAsia="zh-CN"/>
        </w:rPr>
        <w:t>3</w:t>
      </w:r>
      <w:r>
        <w:rPr>
          <w:rFonts w:ascii="宋体" w:hAnsi="宋体" w:cs="宋体" w:hint="eastAsia"/>
          <w:bCs/>
          <w:sz w:val="28"/>
          <w:szCs w:val="28"/>
          <w:lang w:eastAsia="zh-CN"/>
        </w:rPr>
        <w:t>中。</w:t>
      </w:r>
    </w:p>
    <w:p w14:paraId="6511749D" w14:textId="77777777" w:rsidR="009454CE" w:rsidRPr="008D4FB9" w:rsidRDefault="008D4AAA">
      <w:pPr>
        <w:spacing w:line="440" w:lineRule="exact"/>
        <w:jc w:val="both"/>
        <w:rPr>
          <w:rFonts w:ascii="黑体" w:eastAsia="黑体" w:hAnsi="黑体" w:cs="宋体" w:hint="eastAsia"/>
          <w:bCs/>
          <w:sz w:val="28"/>
          <w:szCs w:val="28"/>
          <w:lang w:eastAsia="zh-CN"/>
        </w:rPr>
      </w:pPr>
      <w:r w:rsidRPr="008D4FB9">
        <w:rPr>
          <w:rFonts w:ascii="黑体" w:eastAsia="黑体" w:hAnsi="黑体" w:cs="宋体" w:hint="eastAsia"/>
          <w:bCs/>
          <w:sz w:val="28"/>
          <w:szCs w:val="28"/>
          <w:lang w:eastAsia="zh-CN"/>
        </w:rPr>
        <w:t xml:space="preserve">5.10  无损结果监控 </w:t>
      </w:r>
    </w:p>
    <w:p w14:paraId="2B4A4584" w14:textId="6157DBC5" w:rsidR="009454CE" w:rsidRDefault="008D4AAA" w:rsidP="008D4FB9">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每月应将相关操作人员的检测结果记录在</w:t>
      </w:r>
      <w:r w:rsidR="00A664E7">
        <w:rPr>
          <w:rFonts w:ascii="宋体" w:hAnsi="宋体" w:cs="宋体" w:hint="eastAsia"/>
          <w:bCs/>
          <w:sz w:val="28"/>
          <w:szCs w:val="28"/>
          <w:lang w:eastAsia="zh-CN"/>
        </w:rPr>
        <w:t>FM-P5-09-04</w:t>
      </w:r>
      <w:r>
        <w:rPr>
          <w:rFonts w:ascii="宋体" w:hAnsi="宋体" w:cs="宋体" w:hint="eastAsia"/>
          <w:bCs/>
          <w:sz w:val="28"/>
          <w:szCs w:val="28"/>
          <w:lang w:eastAsia="zh-CN"/>
        </w:rPr>
        <w:t>中，无损III级人员以月为单位对各操作人员做出的检测结果和数据趋势进行监控和分析。当产品合格率低于97%或连续升高、降低时，III级人员应调查趋势变化原因，并将分析结果记录在</w:t>
      </w:r>
      <w:r w:rsidR="00A664E7" w:rsidRPr="00A664E7">
        <w:rPr>
          <w:rFonts w:ascii="宋体" w:hAnsi="宋体" w:cs="宋体" w:hint="eastAsia"/>
          <w:bCs/>
          <w:sz w:val="28"/>
          <w:szCs w:val="28"/>
          <w:lang w:eastAsia="zh-CN"/>
        </w:rPr>
        <w:t>FM-P5-09-04</w:t>
      </w:r>
      <w:r>
        <w:rPr>
          <w:rFonts w:ascii="宋体" w:hAnsi="宋体" w:cs="宋体" w:hint="eastAsia"/>
          <w:bCs/>
          <w:sz w:val="28"/>
          <w:szCs w:val="28"/>
          <w:lang w:eastAsia="zh-CN"/>
        </w:rPr>
        <w:t>中。针对识别出的无损工艺问题，III级人员应进行根本原因分析，制定纠正措施，并形成记录。</w:t>
      </w:r>
    </w:p>
    <w:p w14:paraId="27225934" w14:textId="77777777" w:rsidR="008D4FB9" w:rsidRDefault="008D4FB9" w:rsidP="008D4FB9">
      <w:pPr>
        <w:spacing w:line="440" w:lineRule="exact"/>
        <w:ind w:firstLineChars="200" w:firstLine="560"/>
        <w:jc w:val="both"/>
        <w:rPr>
          <w:rFonts w:ascii="宋体" w:hAnsi="宋体" w:cs="宋体" w:hint="eastAsia"/>
          <w:bCs/>
          <w:sz w:val="28"/>
          <w:szCs w:val="28"/>
          <w:lang w:eastAsia="zh-CN"/>
        </w:rPr>
      </w:pPr>
    </w:p>
    <w:p w14:paraId="7ACD9938" w14:textId="77777777" w:rsidR="008D4FB9" w:rsidRDefault="008D4FB9" w:rsidP="008D4FB9">
      <w:pPr>
        <w:spacing w:line="440" w:lineRule="exact"/>
        <w:ind w:firstLineChars="200" w:firstLine="560"/>
        <w:jc w:val="both"/>
        <w:rPr>
          <w:rFonts w:ascii="宋体" w:hAnsi="宋体" w:cs="宋体" w:hint="eastAsia"/>
          <w:bCs/>
          <w:sz w:val="28"/>
          <w:szCs w:val="28"/>
          <w:lang w:eastAsia="zh-CN"/>
        </w:rPr>
      </w:pPr>
    </w:p>
    <w:p w14:paraId="7B6BFE3E" w14:textId="77777777" w:rsidR="008D4FB9" w:rsidRDefault="008D4FB9" w:rsidP="008D4FB9">
      <w:pPr>
        <w:spacing w:line="440" w:lineRule="exact"/>
        <w:ind w:firstLineChars="200" w:firstLine="560"/>
        <w:jc w:val="both"/>
        <w:rPr>
          <w:rFonts w:ascii="宋体" w:hAnsi="宋体" w:cs="宋体" w:hint="eastAsia"/>
          <w:bCs/>
          <w:sz w:val="28"/>
          <w:szCs w:val="28"/>
          <w:lang w:eastAsia="zh-CN"/>
        </w:rPr>
      </w:pPr>
    </w:p>
    <w:p w14:paraId="61F90A7F" w14:textId="77777777" w:rsidR="008D4FB9" w:rsidRDefault="008D4FB9" w:rsidP="008D4FB9">
      <w:pPr>
        <w:spacing w:line="440" w:lineRule="exact"/>
        <w:ind w:firstLineChars="200" w:firstLine="560"/>
        <w:jc w:val="both"/>
        <w:rPr>
          <w:rFonts w:ascii="宋体" w:hAnsi="宋体" w:cs="宋体" w:hint="eastAsia"/>
          <w:bCs/>
          <w:sz w:val="28"/>
          <w:szCs w:val="28"/>
          <w:lang w:eastAsia="zh-CN"/>
        </w:rPr>
      </w:pPr>
    </w:p>
    <w:p w14:paraId="5B59ACDF" w14:textId="6B9BF2A9" w:rsidR="009454CE" w:rsidRPr="008D4FB9" w:rsidRDefault="00A31B89">
      <w:pPr>
        <w:numPr>
          <w:ilvl w:val="0"/>
          <w:numId w:val="1"/>
        </w:numPr>
        <w:adjustRightInd w:val="0"/>
        <w:snapToGrid w:val="0"/>
        <w:spacing w:line="440" w:lineRule="exact"/>
        <w:outlineLvl w:val="0"/>
        <w:rPr>
          <w:rFonts w:ascii="黑体" w:eastAsia="黑体" w:hAnsi="黑体" w:cs="宋体" w:hint="eastAsia"/>
          <w:bCs/>
          <w:sz w:val="28"/>
          <w:szCs w:val="28"/>
          <w:lang w:eastAsia="zh-CN"/>
        </w:rPr>
      </w:pPr>
      <w:r w:rsidRPr="00A31B89">
        <w:rPr>
          <w:rFonts w:ascii="宋体" w:hAnsi="宋体" w:cs="宋体"/>
          <w:bCs/>
          <w:noProof/>
          <w:sz w:val="28"/>
          <w:szCs w:val="28"/>
          <w:lang w:eastAsia="zh-CN"/>
        </w:rPr>
        <w:lastRenderedPageBreak/>
        <w:drawing>
          <wp:anchor distT="0" distB="0" distL="114300" distR="114300" simplePos="0" relativeHeight="251656704" behindDoc="0" locked="0" layoutInCell="1" allowOverlap="1" wp14:anchorId="0F57D8F1" wp14:editId="77C3CC43">
            <wp:simplePos x="0" y="0"/>
            <wp:positionH relativeFrom="column">
              <wp:posOffset>-550545</wp:posOffset>
            </wp:positionH>
            <wp:positionV relativeFrom="page">
              <wp:posOffset>1950720</wp:posOffset>
            </wp:positionV>
            <wp:extent cx="6635603" cy="7231380"/>
            <wp:effectExtent l="0" t="0" r="0" b="7620"/>
            <wp:wrapTopAndBottom/>
            <wp:docPr id="1421640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40130" name=""/>
                    <pic:cNvPicPr/>
                  </pic:nvPicPr>
                  <pic:blipFill>
                    <a:blip r:embed="rId15">
                      <a:extLst>
                        <a:ext uri="{28A0092B-C50C-407E-A947-70E740481C1C}">
                          <a14:useLocalDpi xmlns:a14="http://schemas.microsoft.com/office/drawing/2010/main" val="0"/>
                        </a:ext>
                      </a:extLst>
                    </a:blip>
                    <a:stretch>
                      <a:fillRect/>
                    </a:stretch>
                  </pic:blipFill>
                  <pic:spPr>
                    <a:xfrm>
                      <a:off x="0" y="0"/>
                      <a:ext cx="6635603" cy="7231380"/>
                    </a:xfrm>
                    <a:prstGeom prst="rect">
                      <a:avLst/>
                    </a:prstGeom>
                  </pic:spPr>
                </pic:pic>
              </a:graphicData>
            </a:graphic>
            <wp14:sizeRelH relativeFrom="page">
              <wp14:pctWidth>0</wp14:pctWidth>
            </wp14:sizeRelH>
            <wp14:sizeRelV relativeFrom="page">
              <wp14:pctHeight>0</wp14:pctHeight>
            </wp14:sizeRelV>
          </wp:anchor>
        </w:drawing>
      </w:r>
      <w:r>
        <w:rPr>
          <w:rFonts w:ascii="黑体" w:eastAsia="黑体" w:hAnsi="黑体" w:cs="宋体"/>
          <w:bCs/>
          <w:noProof/>
          <w:sz w:val="28"/>
          <w:szCs w:val="28"/>
          <w:lang w:eastAsia="zh-CN"/>
        </w:rPr>
        <mc:AlternateContent>
          <mc:Choice Requires="wps">
            <w:drawing>
              <wp:anchor distT="0" distB="0" distL="114300" distR="114300" simplePos="0" relativeHeight="251664896" behindDoc="0" locked="0" layoutInCell="1" allowOverlap="1" wp14:anchorId="443DA11B" wp14:editId="4716F4F8">
                <wp:simplePos x="0" y="0"/>
                <wp:positionH relativeFrom="column">
                  <wp:posOffset>3255645</wp:posOffset>
                </wp:positionH>
                <wp:positionV relativeFrom="paragraph">
                  <wp:posOffset>3550285</wp:posOffset>
                </wp:positionV>
                <wp:extent cx="167640" cy="0"/>
                <wp:effectExtent l="0" t="0" r="0" b="0"/>
                <wp:wrapNone/>
                <wp:docPr id="1000928979" name="直接连接符 1"/>
                <wp:cNvGraphicFramePr/>
                <a:graphic xmlns:a="http://schemas.openxmlformats.org/drawingml/2006/main">
                  <a:graphicData uri="http://schemas.microsoft.com/office/word/2010/wordprocessingShape">
                    <wps:wsp>
                      <wps:cNvCnPr/>
                      <wps:spPr>
                        <a:xfrm>
                          <a:off x="0" y="0"/>
                          <a:ext cx="167640" cy="0"/>
                        </a:xfrm>
                        <a:prstGeom prst="line">
                          <a:avLst/>
                        </a:prstGeom>
                        <a:ln w="1905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A5624A" id="直接连接符 1"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256.35pt,279.55pt" to="269.55pt,27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" strokecolor="gray [1629]" strokeweight="1.5pt"/>
            </w:pict>
          </mc:Fallback>
        </mc:AlternateContent>
      </w:r>
      <w:r w:rsidRPr="00A31B89">
        <w:rPr>
          <w:rFonts w:ascii="黑体" w:eastAsia="黑体" w:hAnsi="黑体" w:cs="宋体"/>
          <w:bCs/>
          <w:noProof/>
          <w:sz w:val="28"/>
          <w:szCs w:val="28"/>
          <w:lang w:eastAsia="zh-CN"/>
        </w:rPr>
        <mc:AlternateContent>
          <mc:Choice Requires="wps">
            <w:drawing>
              <wp:anchor distT="45720" distB="45720" distL="114300" distR="114300" simplePos="0" relativeHeight="251662848" behindDoc="0" locked="0" layoutInCell="1" allowOverlap="1" wp14:anchorId="35479112" wp14:editId="23DBCCB5">
                <wp:simplePos x="0" y="0"/>
                <wp:positionH relativeFrom="column">
                  <wp:posOffset>5076825</wp:posOffset>
                </wp:positionH>
                <wp:positionV relativeFrom="paragraph">
                  <wp:posOffset>7413625</wp:posOffset>
                </wp:positionV>
                <wp:extent cx="152400" cy="1143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14300"/>
                        </a:xfrm>
                        <a:prstGeom prst="rect">
                          <a:avLst/>
                        </a:prstGeom>
                        <a:solidFill>
                          <a:schemeClr val="bg1"/>
                        </a:solidFill>
                        <a:ln w="9525">
                          <a:noFill/>
                          <a:miter lim="800000"/>
                          <a:headEnd/>
                          <a:tailEnd/>
                        </a:ln>
                      </wps:spPr>
                      <wps:txbx>
                        <w:txbxContent>
                          <w:p w14:paraId="761137CD" w14:textId="7E7C1F8C" w:rsidR="00A31B89" w:rsidRDefault="00A31B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479112" id="_x0000_t202" coordsize="21600,21600" o:spt="202" path="m,l,21600r21600,l21600,xe">
                <v:stroke joinstyle="miter"/>
                <v:path gradientshapeok="t" o:connecttype="rect"/>
              </v:shapetype>
              <v:shape id="文本框 2" o:spid="_x0000_s1026" type="#_x0000_t202" style="position:absolute;left:0;text-align:left;margin-left:399.75pt;margin-top:583.75pt;width:12pt;height:9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" fillcolor="white [3212]" stroked="f">
                <v:textbox>
                  <w:txbxContent>
                    <w:p w14:paraId="761137CD" w14:textId="7E7C1F8C" w:rsidR="00A31B89" w:rsidRDefault="00A31B89"/>
                  </w:txbxContent>
                </v:textbox>
                <w10:wrap type="square"/>
              </v:shape>
            </w:pict>
          </mc:Fallback>
        </mc:AlternateContent>
      </w:r>
      <w:r w:rsidR="008D4AAA" w:rsidRPr="008D4FB9">
        <w:rPr>
          <w:rFonts w:ascii="黑体" w:eastAsia="黑体" w:hAnsi="黑体" w:cs="宋体" w:hint="eastAsia"/>
          <w:bCs/>
          <w:sz w:val="28"/>
          <w:szCs w:val="28"/>
          <w:lang w:eastAsia="zh-CN"/>
        </w:rPr>
        <w:t>相关流程</w:t>
      </w:r>
    </w:p>
    <w:p w14:paraId="1A49D1A3" w14:textId="1CB8E08A" w:rsidR="009454CE" w:rsidRDefault="009454CE">
      <w:pPr>
        <w:adjustRightInd w:val="0"/>
        <w:snapToGrid w:val="0"/>
        <w:spacing w:line="440" w:lineRule="exact"/>
        <w:ind w:leftChars="-300" w:left="123" w:hangingChars="301" w:hanging="843"/>
        <w:outlineLvl w:val="0"/>
        <w:rPr>
          <w:rFonts w:ascii="宋体" w:hAnsi="宋体" w:cs="宋体" w:hint="eastAsia"/>
          <w:bCs/>
          <w:sz w:val="28"/>
          <w:szCs w:val="28"/>
          <w:lang w:eastAsia="zh-CN"/>
        </w:rPr>
      </w:pPr>
    </w:p>
    <w:p w14:paraId="3FC421A3" w14:textId="77777777" w:rsidR="008D4FB9" w:rsidRDefault="008D4FB9">
      <w:pPr>
        <w:adjustRightInd w:val="0"/>
        <w:snapToGrid w:val="0"/>
        <w:spacing w:beforeLines="100" w:before="312" w:line="440" w:lineRule="exact"/>
        <w:outlineLvl w:val="0"/>
        <w:rPr>
          <w:rFonts w:ascii="宋体" w:hAnsi="宋体" w:cs="宋体" w:hint="eastAsia"/>
          <w:bCs/>
          <w:sz w:val="28"/>
          <w:szCs w:val="28"/>
          <w:lang w:eastAsia="zh-CN"/>
        </w:rPr>
      </w:pPr>
    </w:p>
    <w:p w14:paraId="398946CC" w14:textId="6D7BC1BB" w:rsidR="009454CE" w:rsidRDefault="008D4AAA">
      <w:pPr>
        <w:adjustRightInd w:val="0"/>
        <w:snapToGrid w:val="0"/>
        <w:spacing w:beforeLines="100" w:before="312" w:line="440" w:lineRule="exact"/>
        <w:outlineLvl w:val="0"/>
        <w:rPr>
          <w:rFonts w:ascii="宋体" w:hAnsi="宋体" w:cs="宋体" w:hint="eastAsia"/>
          <w:bCs/>
          <w:sz w:val="28"/>
          <w:szCs w:val="28"/>
          <w:lang w:eastAsia="zh-CN"/>
        </w:rPr>
      </w:pPr>
      <w:r>
        <w:rPr>
          <w:rFonts w:ascii="宋体" w:hAnsi="宋体" w:cs="宋体" w:hint="eastAsia"/>
          <w:bCs/>
          <w:sz w:val="28"/>
          <w:szCs w:val="28"/>
          <w:lang w:eastAsia="zh-CN"/>
        </w:rPr>
        <w:lastRenderedPageBreak/>
        <w:t>7、引用文件</w:t>
      </w:r>
    </w:p>
    <w:p w14:paraId="626DCEEF" w14:textId="55EAADEF" w:rsidR="009454CE" w:rsidRDefault="00E91E5B" w:rsidP="00EA6C29">
      <w:pPr>
        <w:adjustRightInd w:val="0"/>
        <w:snapToGrid w:val="0"/>
        <w:spacing w:beforeLines="100" w:before="312" w:line="440" w:lineRule="exact"/>
        <w:ind w:firstLineChars="200" w:firstLine="560"/>
        <w:outlineLvl w:val="0"/>
        <w:rPr>
          <w:rFonts w:ascii="宋体" w:hAnsi="宋体" w:cs="宋体" w:hint="eastAsia"/>
          <w:bCs/>
          <w:sz w:val="28"/>
          <w:szCs w:val="28"/>
          <w:lang w:eastAsia="zh-CN"/>
        </w:rPr>
      </w:pPr>
      <w:r w:rsidRPr="0032691B">
        <w:rPr>
          <w:rFonts w:ascii="宋体" w:hAnsi="宋体" w:cs="宋体" w:hint="eastAsia"/>
          <w:bCs/>
          <w:sz w:val="28"/>
          <w:szCs w:val="28"/>
          <w:lang w:eastAsia="zh-CN"/>
        </w:rPr>
        <w:t>SYCX/QMS-S2-0</w:t>
      </w:r>
      <w:r w:rsidR="00EA6C29">
        <w:rPr>
          <w:rFonts w:ascii="宋体" w:hAnsi="宋体" w:cs="宋体" w:hint="eastAsia"/>
          <w:bCs/>
          <w:sz w:val="28"/>
          <w:szCs w:val="28"/>
          <w:lang w:eastAsia="zh-CN"/>
        </w:rPr>
        <w:t>1</w:t>
      </w:r>
      <w:r w:rsidR="00F30404">
        <w:rPr>
          <w:rFonts w:ascii="宋体" w:hAnsi="宋体" w:cs="宋体" w:hint="eastAsia"/>
          <w:bCs/>
          <w:sz w:val="28"/>
          <w:szCs w:val="28"/>
          <w:lang w:eastAsia="zh-CN"/>
        </w:rPr>
        <w:t xml:space="preserve"> </w:t>
      </w:r>
      <w:r w:rsidR="0041504C">
        <w:rPr>
          <w:rFonts w:ascii="宋体" w:hAnsi="宋体" w:cs="宋体" w:hint="eastAsia"/>
          <w:bCs/>
          <w:sz w:val="28"/>
          <w:szCs w:val="28"/>
          <w:lang w:eastAsia="zh-CN"/>
        </w:rPr>
        <w:t xml:space="preserve"> </w:t>
      </w:r>
      <w:r w:rsidR="0041504C" w:rsidRPr="0041504C">
        <w:rPr>
          <w:rFonts w:ascii="宋体" w:hAnsi="宋体" w:cs="宋体" w:hint="eastAsia"/>
          <w:bCs/>
          <w:sz w:val="28"/>
          <w:szCs w:val="28"/>
          <w:lang w:eastAsia="zh-CN"/>
        </w:rPr>
        <w:t>人力资源管理程序</w:t>
      </w:r>
    </w:p>
    <w:p w14:paraId="4739AE52" w14:textId="08299682" w:rsidR="00EA6C29" w:rsidRDefault="00EA6C29" w:rsidP="00EA6C29">
      <w:pPr>
        <w:adjustRightInd w:val="0"/>
        <w:snapToGrid w:val="0"/>
        <w:spacing w:beforeLines="30" w:before="93" w:line="440" w:lineRule="exact"/>
        <w:ind w:firstLineChars="200" w:firstLine="560"/>
        <w:outlineLvl w:val="0"/>
        <w:rPr>
          <w:rFonts w:ascii="宋体" w:hAnsi="宋体" w:cs="宋体" w:hint="eastAsia"/>
          <w:bCs/>
          <w:sz w:val="28"/>
          <w:szCs w:val="28"/>
          <w:lang w:eastAsia="zh-CN"/>
        </w:rPr>
      </w:pPr>
      <w:r w:rsidRPr="0032691B">
        <w:rPr>
          <w:rFonts w:ascii="宋体" w:hAnsi="宋体" w:cs="宋体" w:hint="eastAsia"/>
          <w:bCs/>
          <w:sz w:val="28"/>
          <w:szCs w:val="28"/>
          <w:lang w:eastAsia="zh-CN"/>
        </w:rPr>
        <w:t>SYCX/QMS-S2-02</w:t>
      </w:r>
      <w:r w:rsidRPr="00EA6C29">
        <w:rPr>
          <w:rFonts w:ascii="宋体" w:hAnsi="宋体" w:cs="宋体" w:hint="eastAsia"/>
          <w:bCs/>
          <w:sz w:val="28"/>
          <w:szCs w:val="28"/>
          <w:lang w:eastAsia="zh-CN"/>
        </w:rPr>
        <w:t xml:space="preserve"> </w:t>
      </w:r>
      <w:r w:rsidR="0041504C">
        <w:rPr>
          <w:rFonts w:ascii="宋体" w:hAnsi="宋体" w:cs="宋体" w:hint="eastAsia"/>
          <w:bCs/>
          <w:sz w:val="28"/>
          <w:szCs w:val="28"/>
          <w:lang w:eastAsia="zh-CN"/>
        </w:rPr>
        <w:t xml:space="preserve"> </w:t>
      </w:r>
      <w:r w:rsidR="0041504C" w:rsidRPr="0041504C">
        <w:rPr>
          <w:rFonts w:ascii="宋体" w:hAnsi="宋体" w:cs="宋体" w:hint="eastAsia"/>
          <w:bCs/>
          <w:sz w:val="28"/>
          <w:szCs w:val="28"/>
          <w:lang w:eastAsia="zh-CN"/>
        </w:rPr>
        <w:t>岗位技能管理程序</w:t>
      </w:r>
    </w:p>
    <w:p w14:paraId="29A883F6" w14:textId="362B1B0F" w:rsidR="009454CE" w:rsidRDefault="00EA6C29" w:rsidP="00EA6C29">
      <w:pPr>
        <w:adjustRightInd w:val="0"/>
        <w:snapToGrid w:val="0"/>
        <w:spacing w:beforeLines="30" w:before="93" w:line="440" w:lineRule="exact"/>
        <w:ind w:firstLineChars="200" w:firstLine="560"/>
        <w:outlineLvl w:val="0"/>
        <w:rPr>
          <w:rFonts w:ascii="宋体" w:hAnsi="宋体" w:cs="宋体" w:hint="eastAsia"/>
          <w:bCs/>
          <w:sz w:val="28"/>
          <w:szCs w:val="28"/>
          <w:lang w:eastAsia="zh-CN"/>
        </w:rPr>
      </w:pPr>
      <w:r w:rsidRPr="0032691B">
        <w:rPr>
          <w:rFonts w:ascii="宋体" w:hAnsi="宋体" w:cs="宋体" w:hint="eastAsia"/>
          <w:bCs/>
          <w:sz w:val="28"/>
          <w:szCs w:val="28"/>
          <w:lang w:eastAsia="zh-CN"/>
        </w:rPr>
        <w:t>SYCX/QMS-S2-0</w:t>
      </w:r>
      <w:r>
        <w:rPr>
          <w:rFonts w:ascii="宋体" w:hAnsi="宋体" w:cs="宋体" w:hint="eastAsia"/>
          <w:bCs/>
          <w:sz w:val="28"/>
          <w:szCs w:val="28"/>
          <w:lang w:eastAsia="zh-CN"/>
        </w:rPr>
        <w:t>3</w:t>
      </w:r>
      <w:r w:rsidR="0041504C">
        <w:rPr>
          <w:rFonts w:ascii="宋体" w:hAnsi="宋体" w:cs="宋体" w:hint="eastAsia"/>
          <w:bCs/>
          <w:sz w:val="28"/>
          <w:szCs w:val="28"/>
          <w:lang w:eastAsia="zh-CN"/>
        </w:rPr>
        <w:t xml:space="preserve">  </w:t>
      </w:r>
      <w:r w:rsidR="0041504C" w:rsidRPr="0041504C">
        <w:rPr>
          <w:rFonts w:ascii="宋体" w:hAnsi="宋体" w:cs="宋体" w:hint="eastAsia"/>
          <w:bCs/>
          <w:sz w:val="28"/>
          <w:szCs w:val="28"/>
          <w:lang w:eastAsia="zh-CN"/>
        </w:rPr>
        <w:t>员工培训与技能管理程序</w:t>
      </w:r>
    </w:p>
    <w:p w14:paraId="0A03F608" w14:textId="2410E1EE" w:rsidR="00EA6C29" w:rsidRDefault="00EA6C29" w:rsidP="00EA6C29">
      <w:pPr>
        <w:adjustRightInd w:val="0"/>
        <w:snapToGrid w:val="0"/>
        <w:spacing w:beforeLines="30" w:before="93" w:line="440" w:lineRule="exact"/>
        <w:ind w:firstLineChars="200" w:firstLine="560"/>
        <w:outlineLvl w:val="0"/>
        <w:rPr>
          <w:rFonts w:ascii="宋体" w:hAnsi="宋体" w:cs="宋体" w:hint="eastAsia"/>
          <w:bCs/>
          <w:sz w:val="28"/>
          <w:szCs w:val="28"/>
          <w:lang w:eastAsia="zh-CN"/>
        </w:rPr>
      </w:pPr>
      <w:r w:rsidRPr="0032691B">
        <w:rPr>
          <w:rFonts w:ascii="宋体" w:hAnsi="宋体" w:cs="宋体" w:hint="eastAsia"/>
          <w:bCs/>
          <w:sz w:val="28"/>
          <w:szCs w:val="28"/>
          <w:lang w:eastAsia="zh-CN"/>
        </w:rPr>
        <w:t>SYCX/QMS-S2-0</w:t>
      </w:r>
      <w:r>
        <w:rPr>
          <w:rFonts w:ascii="宋体" w:hAnsi="宋体" w:cs="宋体" w:hint="eastAsia"/>
          <w:bCs/>
          <w:sz w:val="28"/>
          <w:szCs w:val="28"/>
          <w:lang w:eastAsia="zh-CN"/>
        </w:rPr>
        <w:t>5</w:t>
      </w:r>
      <w:r w:rsidR="0041504C">
        <w:rPr>
          <w:rFonts w:ascii="宋体" w:hAnsi="宋体" w:cs="宋体" w:hint="eastAsia"/>
          <w:bCs/>
          <w:sz w:val="28"/>
          <w:szCs w:val="28"/>
          <w:lang w:eastAsia="zh-CN"/>
        </w:rPr>
        <w:t xml:space="preserve">  </w:t>
      </w:r>
      <w:r w:rsidR="0041504C" w:rsidRPr="0041504C">
        <w:rPr>
          <w:rFonts w:ascii="宋体" w:hAnsi="宋体" w:cs="宋体" w:hint="eastAsia"/>
          <w:bCs/>
          <w:sz w:val="28"/>
          <w:szCs w:val="28"/>
          <w:lang w:eastAsia="zh-CN"/>
        </w:rPr>
        <w:t>印章管理程序</w:t>
      </w:r>
    </w:p>
    <w:p w14:paraId="29D3F6A0" w14:textId="68992BC7" w:rsidR="00EA6C29" w:rsidRDefault="00EA6C29" w:rsidP="00EA6C29">
      <w:pPr>
        <w:adjustRightInd w:val="0"/>
        <w:snapToGrid w:val="0"/>
        <w:spacing w:beforeLines="30" w:before="93" w:line="440" w:lineRule="exact"/>
        <w:ind w:firstLineChars="200" w:firstLine="560"/>
        <w:outlineLvl w:val="0"/>
        <w:rPr>
          <w:rFonts w:ascii="宋体" w:hAnsi="宋体" w:cs="宋体" w:hint="eastAsia"/>
          <w:bCs/>
          <w:sz w:val="28"/>
          <w:szCs w:val="28"/>
          <w:lang w:eastAsia="zh-CN"/>
        </w:rPr>
      </w:pPr>
      <w:r w:rsidRPr="00EA6C29">
        <w:rPr>
          <w:rFonts w:ascii="宋体" w:hAnsi="宋体" w:cs="宋体" w:hint="eastAsia"/>
          <w:bCs/>
          <w:sz w:val="28"/>
          <w:szCs w:val="28"/>
          <w:lang w:eastAsia="zh-CN"/>
        </w:rPr>
        <w:t>SYCX/QMS-</w:t>
      </w:r>
      <w:r>
        <w:rPr>
          <w:rFonts w:ascii="宋体" w:hAnsi="宋体" w:cs="宋体" w:hint="eastAsia"/>
          <w:bCs/>
          <w:sz w:val="28"/>
          <w:szCs w:val="28"/>
          <w:lang w:eastAsia="zh-CN"/>
        </w:rPr>
        <w:t>P4</w:t>
      </w:r>
      <w:r w:rsidRPr="00EA6C29">
        <w:rPr>
          <w:rFonts w:ascii="宋体" w:hAnsi="宋体" w:cs="宋体" w:hint="eastAsia"/>
          <w:bCs/>
          <w:sz w:val="28"/>
          <w:szCs w:val="28"/>
          <w:lang w:eastAsia="zh-CN"/>
        </w:rPr>
        <w:t>-02</w:t>
      </w:r>
      <w:r w:rsidR="0041504C">
        <w:rPr>
          <w:rFonts w:ascii="宋体" w:hAnsi="宋体" w:cs="宋体" w:hint="eastAsia"/>
          <w:bCs/>
          <w:sz w:val="28"/>
          <w:szCs w:val="28"/>
          <w:lang w:eastAsia="zh-CN"/>
        </w:rPr>
        <w:t xml:space="preserve">  </w:t>
      </w:r>
      <w:r w:rsidR="0041504C" w:rsidRPr="0041504C">
        <w:rPr>
          <w:rFonts w:ascii="宋体" w:hAnsi="宋体" w:cs="宋体" w:hint="eastAsia"/>
          <w:bCs/>
          <w:sz w:val="28"/>
          <w:szCs w:val="28"/>
          <w:lang w:eastAsia="zh-CN"/>
        </w:rPr>
        <w:t>产品标识管理程序</w:t>
      </w:r>
    </w:p>
    <w:p w14:paraId="33AA728B" w14:textId="48B7793D" w:rsidR="009800ED" w:rsidRDefault="009800ED" w:rsidP="009800ED">
      <w:pPr>
        <w:adjustRightInd w:val="0"/>
        <w:snapToGrid w:val="0"/>
        <w:spacing w:beforeLines="30" w:before="93" w:line="440" w:lineRule="exact"/>
        <w:ind w:firstLineChars="200" w:firstLine="560"/>
        <w:outlineLvl w:val="0"/>
        <w:rPr>
          <w:rFonts w:ascii="宋体" w:hAnsi="宋体" w:cs="宋体" w:hint="eastAsia"/>
          <w:bCs/>
          <w:sz w:val="28"/>
          <w:szCs w:val="28"/>
          <w:lang w:eastAsia="zh-CN"/>
        </w:rPr>
      </w:pPr>
      <w:r w:rsidRPr="00EA6C29">
        <w:rPr>
          <w:rFonts w:ascii="宋体" w:hAnsi="宋体" w:cs="宋体" w:hint="eastAsia"/>
          <w:bCs/>
          <w:sz w:val="28"/>
          <w:szCs w:val="28"/>
          <w:lang w:eastAsia="zh-CN"/>
        </w:rPr>
        <w:t>SYCX/QMS-</w:t>
      </w:r>
      <w:r>
        <w:rPr>
          <w:rFonts w:ascii="宋体" w:hAnsi="宋体" w:cs="宋体" w:hint="eastAsia"/>
          <w:bCs/>
          <w:sz w:val="28"/>
          <w:szCs w:val="28"/>
          <w:lang w:eastAsia="zh-CN"/>
        </w:rPr>
        <w:t>P5</w:t>
      </w:r>
      <w:r w:rsidRPr="00EA6C29">
        <w:rPr>
          <w:rFonts w:ascii="宋体" w:hAnsi="宋体" w:cs="宋体" w:hint="eastAsia"/>
          <w:bCs/>
          <w:sz w:val="28"/>
          <w:szCs w:val="28"/>
          <w:lang w:eastAsia="zh-CN"/>
        </w:rPr>
        <w:t>-</w:t>
      </w:r>
      <w:r>
        <w:rPr>
          <w:rFonts w:ascii="宋体" w:hAnsi="宋体" w:cs="宋体" w:hint="eastAsia"/>
          <w:bCs/>
          <w:sz w:val="28"/>
          <w:szCs w:val="28"/>
          <w:lang w:eastAsia="zh-CN"/>
        </w:rPr>
        <w:t>10</w:t>
      </w:r>
      <w:r w:rsidR="0041504C">
        <w:rPr>
          <w:rFonts w:ascii="宋体" w:hAnsi="宋体" w:cs="宋体" w:hint="eastAsia"/>
          <w:bCs/>
          <w:sz w:val="28"/>
          <w:szCs w:val="28"/>
          <w:lang w:eastAsia="zh-CN"/>
        </w:rPr>
        <w:t xml:space="preserve">  </w:t>
      </w:r>
      <w:r w:rsidR="0041504C" w:rsidRPr="0041504C">
        <w:rPr>
          <w:rFonts w:ascii="宋体" w:hAnsi="宋体" w:cs="宋体" w:hint="eastAsia"/>
          <w:bCs/>
          <w:sz w:val="28"/>
          <w:szCs w:val="28"/>
          <w:lang w:eastAsia="zh-CN"/>
        </w:rPr>
        <w:t>不合格品控制管理程序</w:t>
      </w:r>
    </w:p>
    <w:p w14:paraId="40DB45BD" w14:textId="77777777" w:rsidR="009454CE" w:rsidRPr="008D4FB9" w:rsidRDefault="008D4AAA">
      <w:pPr>
        <w:adjustRightInd w:val="0"/>
        <w:snapToGrid w:val="0"/>
        <w:spacing w:beforeLines="100" w:before="312" w:line="440" w:lineRule="exact"/>
        <w:outlineLvl w:val="0"/>
        <w:rPr>
          <w:rFonts w:ascii="黑体" w:eastAsia="黑体" w:hAnsi="黑体" w:cs="宋体" w:hint="eastAsia"/>
          <w:bCs/>
          <w:sz w:val="28"/>
          <w:szCs w:val="28"/>
          <w:lang w:eastAsia="zh-CN"/>
        </w:rPr>
      </w:pPr>
      <w:r w:rsidRPr="008D4FB9">
        <w:rPr>
          <w:rFonts w:ascii="黑体" w:eastAsia="黑体" w:hAnsi="黑体" w:cs="宋体" w:hint="eastAsia"/>
          <w:bCs/>
          <w:sz w:val="28"/>
          <w:szCs w:val="28"/>
          <w:lang w:eastAsia="zh-CN"/>
        </w:rPr>
        <w:t>8、记录表格</w:t>
      </w:r>
    </w:p>
    <w:p w14:paraId="370F478A" w14:textId="77777777" w:rsidR="009454CE" w:rsidRPr="008D4FB9" w:rsidRDefault="008D4AAA">
      <w:pPr>
        <w:adjustRightInd w:val="0"/>
        <w:snapToGrid w:val="0"/>
        <w:spacing w:beforeLines="100" w:before="312" w:line="440" w:lineRule="exact"/>
        <w:outlineLvl w:val="0"/>
        <w:rPr>
          <w:rFonts w:ascii="黑体" w:eastAsia="黑体" w:hAnsi="黑体" w:cs="宋体" w:hint="eastAsia"/>
          <w:bCs/>
          <w:sz w:val="28"/>
          <w:szCs w:val="28"/>
          <w:lang w:eastAsia="zh-CN"/>
        </w:rPr>
      </w:pPr>
      <w:r w:rsidRPr="008D4FB9">
        <w:rPr>
          <w:rFonts w:ascii="黑体" w:eastAsia="黑体" w:hAnsi="黑体" w:cs="宋体" w:hint="eastAsia"/>
          <w:bCs/>
          <w:sz w:val="28"/>
          <w:szCs w:val="28"/>
          <w:lang w:eastAsia="zh-CN"/>
        </w:rPr>
        <w:t>8.1  规定表格</w:t>
      </w:r>
    </w:p>
    <w:p w14:paraId="603857D7"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FM-P5-09-01  超声无损检测参考试</w:t>
      </w:r>
      <w:proofErr w:type="gramStart"/>
      <w:r>
        <w:rPr>
          <w:rFonts w:ascii="宋体" w:hAnsi="宋体" w:cs="宋体" w:hint="eastAsia"/>
          <w:bCs/>
          <w:sz w:val="28"/>
          <w:szCs w:val="28"/>
          <w:lang w:eastAsia="zh-CN"/>
        </w:rPr>
        <w:t>块维护</w:t>
      </w:r>
      <w:proofErr w:type="gramEnd"/>
      <w:r>
        <w:rPr>
          <w:rFonts w:ascii="宋体" w:hAnsi="宋体" w:cs="宋体" w:hint="eastAsia"/>
          <w:bCs/>
          <w:sz w:val="28"/>
          <w:szCs w:val="28"/>
          <w:lang w:eastAsia="zh-CN"/>
        </w:rPr>
        <w:t>检查记录</w:t>
      </w:r>
    </w:p>
    <w:p w14:paraId="6C8EC3B8"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FM-P5-09-02  超声检测设备系统操作记录</w:t>
      </w:r>
    </w:p>
    <w:p w14:paraId="3BF76A45"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FM-P5-09-03  系统参考试块扫描记录</w:t>
      </w:r>
    </w:p>
    <w:p w14:paraId="1DB4BFCC" w14:textId="77777777" w:rsidR="009454CE" w:rsidRDefault="008D4AAA">
      <w:pPr>
        <w:spacing w:line="440" w:lineRule="exact"/>
        <w:ind w:firstLineChars="200" w:firstLine="560"/>
        <w:jc w:val="both"/>
        <w:rPr>
          <w:rFonts w:ascii="宋体" w:hAnsi="宋体" w:cs="宋体" w:hint="eastAsia"/>
          <w:bCs/>
          <w:sz w:val="28"/>
          <w:szCs w:val="28"/>
          <w:lang w:eastAsia="zh-CN"/>
        </w:rPr>
      </w:pPr>
      <w:bookmarkStart w:id="5" w:name="OLE_LINK12"/>
      <w:r>
        <w:rPr>
          <w:rFonts w:ascii="宋体" w:hAnsi="宋体" w:cs="宋体" w:hint="eastAsia"/>
          <w:bCs/>
          <w:sz w:val="28"/>
          <w:szCs w:val="28"/>
          <w:lang w:eastAsia="zh-CN"/>
        </w:rPr>
        <w:t>FM-P5-09-04</w:t>
      </w:r>
      <w:bookmarkEnd w:id="5"/>
      <w:r>
        <w:rPr>
          <w:rFonts w:ascii="宋体" w:hAnsi="宋体" w:cs="宋体" w:hint="eastAsia"/>
          <w:bCs/>
          <w:sz w:val="28"/>
          <w:szCs w:val="28"/>
          <w:lang w:eastAsia="zh-CN"/>
        </w:rPr>
        <w:t xml:space="preserve">  </w:t>
      </w:r>
      <w:bookmarkStart w:id="6" w:name="OLE_LINK11"/>
      <w:r>
        <w:rPr>
          <w:rFonts w:ascii="宋体" w:hAnsi="宋体" w:cs="宋体" w:hint="eastAsia"/>
          <w:bCs/>
          <w:sz w:val="28"/>
          <w:szCs w:val="28"/>
          <w:lang w:eastAsia="zh-CN"/>
        </w:rPr>
        <w:t>无损检测数据文件归档记录</w:t>
      </w:r>
      <w:bookmarkEnd w:id="6"/>
    </w:p>
    <w:p w14:paraId="3A2EA9B6"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FM-P5-09-05  超声波检测技术单</w:t>
      </w:r>
    </w:p>
    <w:p w14:paraId="2B31723A"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FM-P5-09-06  目视检测技术单</w:t>
      </w:r>
    </w:p>
    <w:p w14:paraId="22F7DD02"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FM-P5-09-07  无损检测记录表</w:t>
      </w:r>
    </w:p>
    <w:p w14:paraId="19E66993"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 xml:space="preserve">FM-P5-09-08  </w:t>
      </w:r>
      <w:bookmarkStart w:id="7" w:name="OLE_LINK1"/>
      <w:r>
        <w:rPr>
          <w:rFonts w:ascii="宋体" w:hAnsi="宋体" w:cs="宋体" w:hint="eastAsia"/>
          <w:bCs/>
          <w:sz w:val="28"/>
          <w:szCs w:val="28"/>
          <w:lang w:eastAsia="zh-CN"/>
        </w:rPr>
        <w:t>无损检测记录表（续页）</w:t>
      </w:r>
      <w:bookmarkEnd w:id="7"/>
    </w:p>
    <w:p w14:paraId="376CE9B2" w14:textId="77777777" w:rsidR="009454CE" w:rsidRDefault="008D4AAA">
      <w:pPr>
        <w:spacing w:line="440" w:lineRule="exact"/>
        <w:ind w:firstLineChars="200" w:firstLine="560"/>
        <w:jc w:val="both"/>
        <w:rPr>
          <w:rFonts w:ascii="宋体" w:hAnsi="宋体" w:cs="宋体" w:hint="eastAsia"/>
          <w:bCs/>
          <w:sz w:val="28"/>
          <w:szCs w:val="28"/>
          <w:lang w:eastAsia="zh-CN"/>
        </w:rPr>
      </w:pPr>
      <w:r w:rsidRPr="003320D0">
        <w:rPr>
          <w:rFonts w:ascii="宋体" w:hAnsi="宋体" w:cs="宋体" w:hint="eastAsia"/>
          <w:bCs/>
          <w:sz w:val="28"/>
          <w:szCs w:val="28"/>
          <w:lang w:eastAsia="zh-CN"/>
        </w:rPr>
        <w:t xml:space="preserve">FM-P5-09-09  </w:t>
      </w:r>
      <w:bookmarkStart w:id="8" w:name="OLE_LINK2"/>
      <w:r w:rsidRPr="003320D0">
        <w:rPr>
          <w:rFonts w:ascii="宋体" w:hAnsi="宋体" w:cs="宋体" w:hint="eastAsia"/>
          <w:bCs/>
          <w:sz w:val="28"/>
          <w:szCs w:val="28"/>
          <w:lang w:eastAsia="zh-CN"/>
        </w:rPr>
        <w:t>特种检查目录</w:t>
      </w:r>
      <w:bookmarkEnd w:id="8"/>
    </w:p>
    <w:p w14:paraId="684E1B77"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FM-P5-09-10  特种检查目录（续页）</w:t>
      </w:r>
    </w:p>
    <w:p w14:paraId="1780A137"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 xml:space="preserve">FM-P5-09-11  </w:t>
      </w:r>
      <w:bookmarkStart w:id="9" w:name="OLE_LINK3"/>
      <w:r>
        <w:rPr>
          <w:rFonts w:ascii="宋体" w:hAnsi="宋体" w:cs="宋体" w:hint="eastAsia"/>
          <w:bCs/>
          <w:sz w:val="28"/>
          <w:szCs w:val="28"/>
          <w:lang w:eastAsia="zh-CN"/>
        </w:rPr>
        <w:t>参考试块和代表件相似性验证记录</w:t>
      </w:r>
      <w:bookmarkEnd w:id="9"/>
    </w:p>
    <w:p w14:paraId="3CB56D8F"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FM-P5-09-12  无损检测生产线运行效果审查记录</w:t>
      </w:r>
    </w:p>
    <w:p w14:paraId="1738D1BB" w14:textId="77777777" w:rsidR="009454CE" w:rsidRDefault="008D4AAA">
      <w:pPr>
        <w:spacing w:line="440" w:lineRule="exact"/>
        <w:ind w:firstLineChars="200" w:firstLine="560"/>
        <w:jc w:val="both"/>
        <w:rPr>
          <w:rFonts w:ascii="宋体" w:hAnsi="宋体" w:cs="宋体" w:hint="eastAsia"/>
          <w:bCs/>
          <w:sz w:val="28"/>
          <w:szCs w:val="28"/>
          <w:lang w:eastAsia="zh-CN"/>
        </w:rPr>
      </w:pPr>
      <w:r w:rsidRPr="003320D0">
        <w:rPr>
          <w:rFonts w:ascii="宋体" w:hAnsi="宋体" w:cs="宋体" w:hint="eastAsia"/>
          <w:bCs/>
          <w:sz w:val="28"/>
          <w:szCs w:val="28"/>
          <w:lang w:eastAsia="zh-CN"/>
        </w:rPr>
        <w:lastRenderedPageBreak/>
        <w:t>FM-P5-09-13  无损检测结果通知单</w:t>
      </w:r>
    </w:p>
    <w:p w14:paraId="79D2B10C"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FM-P5-09-14  无损检测结果监控记录表</w:t>
      </w:r>
    </w:p>
    <w:p w14:paraId="22DF0974"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 xml:space="preserve">FM-P5-09-15  </w:t>
      </w:r>
      <w:bookmarkStart w:id="10" w:name="OLE_LINK4"/>
      <w:r>
        <w:rPr>
          <w:rFonts w:ascii="宋体" w:hAnsi="宋体" w:cs="宋体" w:hint="eastAsia"/>
          <w:bCs/>
          <w:sz w:val="28"/>
          <w:szCs w:val="28"/>
          <w:lang w:eastAsia="zh-CN"/>
        </w:rPr>
        <w:t>光学器材控制记录表</w:t>
      </w:r>
      <w:bookmarkEnd w:id="10"/>
    </w:p>
    <w:p w14:paraId="617A76CA"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FM-P5-09-16  密度计控制记录表</w:t>
      </w:r>
    </w:p>
    <w:p w14:paraId="322C0072"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FM-P5-09-17  胶片入厂验收记录</w:t>
      </w:r>
    </w:p>
    <w:p w14:paraId="5D19DFD1"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FM-P5-09-18  胶片入厂验收报告</w:t>
      </w:r>
    </w:p>
    <w:p w14:paraId="44AC3CED"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FM-P5-09-19  使用中胶片控制记录</w:t>
      </w:r>
    </w:p>
    <w:p w14:paraId="1EAA2E6F" w14:textId="77777777" w:rsidR="009454CE" w:rsidRDefault="008D4AAA">
      <w:pPr>
        <w:spacing w:line="440" w:lineRule="exact"/>
        <w:ind w:firstLineChars="200" w:firstLine="560"/>
        <w:jc w:val="both"/>
        <w:rPr>
          <w:rFonts w:ascii="宋体" w:hAnsi="宋体" w:cs="宋体" w:hint="eastAsia"/>
          <w:bCs/>
          <w:sz w:val="28"/>
          <w:szCs w:val="28"/>
          <w:lang w:eastAsia="zh-CN"/>
        </w:rPr>
      </w:pPr>
      <w:bookmarkStart w:id="11" w:name="OLE_LINK6"/>
      <w:r>
        <w:rPr>
          <w:rFonts w:ascii="宋体" w:hAnsi="宋体" w:cs="宋体" w:hint="eastAsia"/>
          <w:bCs/>
          <w:sz w:val="28"/>
          <w:szCs w:val="28"/>
          <w:lang w:eastAsia="zh-CN"/>
        </w:rPr>
        <w:t>FM-P5-09-20</w:t>
      </w:r>
      <w:bookmarkEnd w:id="11"/>
      <w:r>
        <w:rPr>
          <w:rFonts w:ascii="宋体" w:hAnsi="宋体" w:cs="宋体" w:hint="eastAsia"/>
          <w:bCs/>
          <w:sz w:val="28"/>
          <w:szCs w:val="28"/>
          <w:lang w:eastAsia="zh-CN"/>
        </w:rPr>
        <w:t xml:space="preserve">  射线检测原始记录</w:t>
      </w:r>
    </w:p>
    <w:p w14:paraId="01C4261B"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 xml:space="preserve">FM-P5-09-21  </w:t>
      </w:r>
      <w:bookmarkStart w:id="12" w:name="OLE_LINK7"/>
      <w:r>
        <w:rPr>
          <w:rFonts w:ascii="宋体" w:hAnsi="宋体" w:cs="宋体" w:hint="eastAsia"/>
          <w:bCs/>
          <w:sz w:val="28"/>
          <w:szCs w:val="28"/>
          <w:lang w:eastAsia="zh-CN"/>
        </w:rPr>
        <w:t>射线检测报告</w:t>
      </w:r>
      <w:bookmarkEnd w:id="12"/>
    </w:p>
    <w:p w14:paraId="5CF67BC0"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 xml:space="preserve">FM-P5-09-22  </w:t>
      </w:r>
      <w:bookmarkStart w:id="13" w:name="OLE_LINK9"/>
      <w:r>
        <w:rPr>
          <w:rFonts w:ascii="宋体" w:hAnsi="宋体" w:cs="宋体" w:hint="eastAsia"/>
          <w:bCs/>
          <w:sz w:val="28"/>
          <w:szCs w:val="28"/>
          <w:lang w:eastAsia="zh-CN"/>
        </w:rPr>
        <w:t>显影液活性控制记录</w:t>
      </w:r>
      <w:bookmarkEnd w:id="13"/>
    </w:p>
    <w:p w14:paraId="76F65974"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FM-P5-09-23  射线检测工艺试验记录</w:t>
      </w:r>
    </w:p>
    <w:p w14:paraId="63D2ACC7"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FM-P5-09-24  胶片法检测图表</w:t>
      </w:r>
    </w:p>
    <w:p w14:paraId="243B2F07"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FM-P5-09-25  底片收藏袋</w:t>
      </w:r>
    </w:p>
    <w:p w14:paraId="0D87E621"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FM-P5-09-26  数字成像法检测图表</w:t>
      </w:r>
    </w:p>
    <w:p w14:paraId="31943783"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FM-P5-09-27  数字射线检测系统空间分辨率测试记录</w:t>
      </w:r>
    </w:p>
    <w:p w14:paraId="1E2266EC"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FM-P5-09-28  数字射线检测系统灵敏度记录</w:t>
      </w:r>
    </w:p>
    <w:p w14:paraId="28D32668"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 xml:space="preserve">FM-P5-09-29  </w:t>
      </w:r>
      <w:bookmarkStart w:id="14" w:name="OLE_LINK5"/>
      <w:r>
        <w:rPr>
          <w:rFonts w:ascii="宋体" w:hAnsi="宋体" w:cs="宋体" w:hint="eastAsia"/>
          <w:bCs/>
          <w:sz w:val="28"/>
          <w:szCs w:val="28"/>
          <w:lang w:eastAsia="zh-CN"/>
        </w:rPr>
        <w:t>数字射线检测系统长度校准记录</w:t>
      </w:r>
      <w:bookmarkEnd w:id="14"/>
    </w:p>
    <w:p w14:paraId="47751FE0"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FM-P5-09-30  射线检测系统操作记录</w:t>
      </w:r>
    </w:p>
    <w:p w14:paraId="7354A1C6" w14:textId="77777777" w:rsidR="009454CE" w:rsidRDefault="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FM-P5-09-31  洗片机预防维护检查记录</w:t>
      </w:r>
    </w:p>
    <w:p w14:paraId="74504734" w14:textId="169E691F" w:rsidR="009454CE" w:rsidRDefault="008D4AAA" w:rsidP="008D4FB9">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FM-P5-09-32  检测软件验证记录</w:t>
      </w:r>
    </w:p>
    <w:p w14:paraId="18A30380" w14:textId="5633902B" w:rsidR="009454CE" w:rsidRPr="008D4FB9" w:rsidRDefault="008D4AAA" w:rsidP="008D4FB9">
      <w:pPr>
        <w:spacing w:line="440" w:lineRule="exact"/>
        <w:jc w:val="both"/>
        <w:rPr>
          <w:rFonts w:ascii="黑体" w:eastAsia="黑体" w:hAnsi="黑体" w:cs="宋体" w:hint="eastAsia"/>
          <w:bCs/>
          <w:sz w:val="28"/>
          <w:szCs w:val="28"/>
          <w:lang w:eastAsia="zh-CN"/>
        </w:rPr>
      </w:pPr>
      <w:r w:rsidRPr="008D4FB9">
        <w:rPr>
          <w:rFonts w:ascii="黑体" w:eastAsia="黑体" w:hAnsi="黑体" w:cs="宋体" w:hint="eastAsia"/>
          <w:bCs/>
          <w:sz w:val="28"/>
          <w:szCs w:val="28"/>
          <w:lang w:eastAsia="zh-CN"/>
        </w:rPr>
        <w:t xml:space="preserve">8.2  引用表格 </w:t>
      </w:r>
    </w:p>
    <w:p w14:paraId="785EF268" w14:textId="2D977A51" w:rsidR="009454CE" w:rsidRDefault="008D4AAA" w:rsidP="008D4AAA">
      <w:pPr>
        <w:spacing w:line="440" w:lineRule="exact"/>
        <w:ind w:firstLineChars="200" w:firstLine="560"/>
        <w:jc w:val="both"/>
        <w:rPr>
          <w:rFonts w:ascii="宋体" w:hAnsi="宋体" w:cs="宋体" w:hint="eastAsia"/>
          <w:bCs/>
          <w:sz w:val="28"/>
          <w:szCs w:val="28"/>
          <w:lang w:eastAsia="zh-CN"/>
        </w:rPr>
      </w:pPr>
      <w:r>
        <w:rPr>
          <w:rFonts w:ascii="宋体" w:hAnsi="宋体" w:cs="宋体" w:hint="eastAsia"/>
          <w:bCs/>
          <w:sz w:val="28"/>
          <w:szCs w:val="28"/>
          <w:lang w:eastAsia="zh-CN"/>
        </w:rPr>
        <w:t>FM-P5-09-33  试验报告</w:t>
      </w:r>
    </w:p>
    <w:sectPr w:rsidR="009454CE">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1FD9D" w14:textId="77777777" w:rsidR="008D4AAA" w:rsidRDefault="008D4AAA">
      <w:pPr>
        <w:spacing w:after="0" w:line="240" w:lineRule="auto"/>
      </w:pPr>
      <w:r>
        <w:separator/>
      </w:r>
    </w:p>
  </w:endnote>
  <w:endnote w:type="continuationSeparator" w:id="0">
    <w:p w14:paraId="69FABBA2" w14:textId="77777777" w:rsidR="008D4AAA" w:rsidRDefault="008D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35EAD" w14:textId="77777777" w:rsidR="0032691B" w:rsidRDefault="0032691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329FE" w14:textId="4F65E757" w:rsidR="009454CE" w:rsidRDefault="008D4AAA" w:rsidP="005004B6">
    <w:pPr>
      <w:pStyle w:val="a7"/>
      <w:jc w:val="center"/>
      <w:rPr>
        <w:lang w:eastAsia="zh-CN"/>
      </w:rPr>
    </w:pPr>
    <w:r>
      <w:fldChar w:fldCharType="begin"/>
    </w:r>
    <w:r>
      <w:instrText>PAGE   \* MERGEFORMAT</w:instrText>
    </w:r>
    <w:r>
      <w:fldChar w:fldCharType="separate"/>
    </w:r>
    <w:r>
      <w:rPr>
        <w:lang w:val="zh-CN" w:eastAsia="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A4C67" w14:textId="77777777" w:rsidR="0032691B" w:rsidRDefault="0032691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FF085" w14:textId="77777777" w:rsidR="008D4AAA" w:rsidRDefault="008D4AAA">
      <w:pPr>
        <w:spacing w:after="0" w:line="240" w:lineRule="auto"/>
      </w:pPr>
      <w:r>
        <w:separator/>
      </w:r>
    </w:p>
  </w:footnote>
  <w:footnote w:type="continuationSeparator" w:id="0">
    <w:p w14:paraId="5563B556" w14:textId="77777777" w:rsidR="008D4AAA" w:rsidRDefault="008D4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B441" w14:textId="77777777" w:rsidR="0032691B" w:rsidRDefault="0032691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A1E6" w14:textId="3BD55555" w:rsidR="00603CCC" w:rsidRDefault="00603CCC">
    <w:pPr>
      <w:rPr>
        <w:lang w:eastAsia="zh-CN"/>
      </w:rPr>
    </w:pPr>
  </w:p>
  <w:tbl>
    <w:tblPr>
      <w:tblStyle w:val="ad"/>
      <w:tblW w:w="9206" w:type="dxa"/>
      <w:jc w:val="center"/>
      <w:tblLook w:val="04A0" w:firstRow="1" w:lastRow="0" w:firstColumn="1" w:lastColumn="0" w:noHBand="0" w:noVBand="1"/>
    </w:tblPr>
    <w:tblGrid>
      <w:gridCol w:w="3360"/>
      <w:gridCol w:w="2775"/>
      <w:gridCol w:w="1606"/>
      <w:gridCol w:w="1465"/>
    </w:tblGrid>
    <w:tr w:rsidR="00603CCC" w14:paraId="44A199F5" w14:textId="77777777" w:rsidTr="005004B6">
      <w:trPr>
        <w:trHeight w:val="327"/>
        <w:jc w:val="center"/>
      </w:trPr>
      <w:tc>
        <w:tcPr>
          <w:tcW w:w="9206" w:type="dxa"/>
          <w:gridSpan w:val="4"/>
        </w:tcPr>
        <w:p w14:paraId="643E49C9" w14:textId="74DD6BFF" w:rsidR="00603CCC" w:rsidRDefault="00603CCC" w:rsidP="00603CCC">
          <w:pPr>
            <w:pStyle w:val="a9"/>
            <w:pBdr>
              <w:bottom w:val="none" w:sz="0" w:space="0" w:color="auto"/>
            </w:pBdr>
            <w:spacing w:afterLines="50" w:after="120"/>
            <w:rPr>
              <w:sz w:val="10"/>
              <w:szCs w:val="10"/>
            </w:rPr>
          </w:pPr>
          <w:bookmarkStart w:id="0" w:name="_Hlk219128498"/>
          <w:r>
            <w:rPr>
              <w:rFonts w:ascii="黑体" w:eastAsia="黑体" w:hAnsi="宋体" w:hint="eastAsia"/>
              <w:b/>
              <w:sz w:val="30"/>
              <w:szCs w:val="30"/>
            </w:rPr>
            <w:t>沈阳昌兴复材航空科技有限责任公司程序文件汇编</w:t>
          </w:r>
        </w:p>
      </w:tc>
    </w:tr>
    <w:tr w:rsidR="005004B6" w14:paraId="20EB0EAF" w14:textId="77777777" w:rsidTr="005004B6">
      <w:trPr>
        <w:trHeight w:val="210"/>
        <w:jc w:val="center"/>
      </w:trPr>
      <w:tc>
        <w:tcPr>
          <w:tcW w:w="3360" w:type="dxa"/>
        </w:tcPr>
        <w:p w14:paraId="069C221A" w14:textId="6B1CD5BE" w:rsidR="00603CCC" w:rsidRPr="00603CCC" w:rsidRDefault="00603CCC" w:rsidP="00603CCC">
          <w:pPr>
            <w:pStyle w:val="a9"/>
            <w:pBdr>
              <w:bottom w:val="none" w:sz="0" w:space="0" w:color="auto"/>
            </w:pBdr>
            <w:spacing w:afterLines="50" w:after="120"/>
            <w:jc w:val="both"/>
            <w:rPr>
              <w:rFonts w:asciiTheme="minorEastAsia" w:eastAsiaTheme="minorEastAsia" w:hAnsiTheme="minorEastAsia" w:hint="eastAsia"/>
              <w:sz w:val="24"/>
              <w:szCs w:val="24"/>
            </w:rPr>
          </w:pPr>
          <w:r w:rsidRPr="00603CCC">
            <w:rPr>
              <w:rFonts w:asciiTheme="minorEastAsia" w:eastAsiaTheme="minorEastAsia" w:hAnsiTheme="minorEastAsia" w:hint="eastAsia"/>
              <w:sz w:val="24"/>
              <w:szCs w:val="24"/>
            </w:rPr>
            <w:t>文件名称</w:t>
          </w:r>
        </w:p>
      </w:tc>
      <w:tc>
        <w:tcPr>
          <w:tcW w:w="2775" w:type="dxa"/>
        </w:tcPr>
        <w:p w14:paraId="2ED4E79C" w14:textId="4C40CCAA" w:rsidR="00603CCC" w:rsidRPr="00603CCC" w:rsidRDefault="00603CCC" w:rsidP="00603CCC">
          <w:pPr>
            <w:pStyle w:val="a9"/>
            <w:pBdr>
              <w:bottom w:val="none" w:sz="0" w:space="0" w:color="auto"/>
            </w:pBdr>
            <w:spacing w:afterLines="50" w:after="120"/>
            <w:jc w:val="both"/>
            <w:rPr>
              <w:rFonts w:asciiTheme="minorEastAsia" w:eastAsiaTheme="minorEastAsia" w:hAnsiTheme="minorEastAsia" w:hint="eastAsia"/>
              <w:sz w:val="24"/>
              <w:szCs w:val="24"/>
            </w:rPr>
          </w:pPr>
          <w:r w:rsidRPr="00603CCC">
            <w:rPr>
              <w:rFonts w:asciiTheme="minorEastAsia" w:eastAsiaTheme="minorEastAsia" w:hAnsiTheme="minorEastAsia" w:hint="eastAsia"/>
              <w:sz w:val="24"/>
              <w:szCs w:val="24"/>
            </w:rPr>
            <w:t>文件编号</w:t>
          </w:r>
        </w:p>
      </w:tc>
      <w:tc>
        <w:tcPr>
          <w:tcW w:w="1606" w:type="dxa"/>
        </w:tcPr>
        <w:p w14:paraId="53B5826C" w14:textId="6CF86C4C" w:rsidR="00603CCC" w:rsidRPr="00603CCC" w:rsidRDefault="00603CCC" w:rsidP="00603CCC">
          <w:pPr>
            <w:pStyle w:val="a9"/>
            <w:pBdr>
              <w:bottom w:val="none" w:sz="0" w:space="0" w:color="auto"/>
            </w:pBdr>
            <w:spacing w:afterLines="50" w:after="120"/>
            <w:jc w:val="both"/>
            <w:rPr>
              <w:rFonts w:asciiTheme="minorEastAsia" w:eastAsiaTheme="minorEastAsia" w:hAnsiTheme="minorEastAsia" w:hint="eastAsia"/>
              <w:sz w:val="24"/>
              <w:szCs w:val="24"/>
            </w:rPr>
          </w:pPr>
          <w:r w:rsidRPr="00603CCC">
            <w:rPr>
              <w:rFonts w:asciiTheme="minorEastAsia" w:eastAsiaTheme="minorEastAsia" w:hAnsiTheme="minorEastAsia" w:hint="eastAsia"/>
              <w:sz w:val="24"/>
              <w:szCs w:val="24"/>
            </w:rPr>
            <w:t>版本</w:t>
          </w:r>
        </w:p>
      </w:tc>
      <w:tc>
        <w:tcPr>
          <w:tcW w:w="1463" w:type="dxa"/>
        </w:tcPr>
        <w:p w14:paraId="38C60CEF" w14:textId="310210E9" w:rsidR="00603CCC" w:rsidRPr="00603CCC" w:rsidRDefault="00603CCC" w:rsidP="00603CCC">
          <w:pPr>
            <w:pStyle w:val="a9"/>
            <w:pBdr>
              <w:bottom w:val="none" w:sz="0" w:space="0" w:color="auto"/>
            </w:pBdr>
            <w:spacing w:afterLines="50" w:after="120"/>
            <w:jc w:val="both"/>
            <w:rPr>
              <w:rFonts w:asciiTheme="minorEastAsia" w:eastAsiaTheme="minorEastAsia" w:hAnsiTheme="minorEastAsia" w:hint="eastAsia"/>
              <w:sz w:val="24"/>
              <w:szCs w:val="24"/>
            </w:rPr>
          </w:pPr>
          <w:r w:rsidRPr="00603CCC">
            <w:rPr>
              <w:rFonts w:asciiTheme="minorEastAsia" w:eastAsiaTheme="minorEastAsia" w:hAnsiTheme="minorEastAsia" w:hint="eastAsia"/>
              <w:sz w:val="24"/>
              <w:szCs w:val="24"/>
            </w:rPr>
            <w:t>第</w:t>
          </w:r>
          <w:r w:rsidR="005004B6" w:rsidRPr="005004B6">
            <w:rPr>
              <w:rFonts w:asciiTheme="minorEastAsia" w:eastAsiaTheme="minorEastAsia" w:hAnsiTheme="minorEastAsia"/>
              <w:sz w:val="24"/>
              <w:szCs w:val="24"/>
            </w:rPr>
            <w:fldChar w:fldCharType="begin"/>
          </w:r>
          <w:r w:rsidR="005004B6" w:rsidRPr="005004B6">
            <w:rPr>
              <w:rFonts w:asciiTheme="minorEastAsia" w:eastAsiaTheme="minorEastAsia" w:hAnsiTheme="minorEastAsia"/>
              <w:sz w:val="24"/>
              <w:szCs w:val="24"/>
            </w:rPr>
            <w:instrText>PAGE   \* MERGEFORMAT</w:instrText>
          </w:r>
          <w:r w:rsidR="005004B6" w:rsidRPr="005004B6">
            <w:rPr>
              <w:rFonts w:asciiTheme="minorEastAsia" w:eastAsiaTheme="minorEastAsia" w:hAnsiTheme="minorEastAsia"/>
              <w:sz w:val="24"/>
              <w:szCs w:val="24"/>
            </w:rPr>
            <w:fldChar w:fldCharType="separate"/>
          </w:r>
          <w:r w:rsidR="005004B6" w:rsidRPr="005004B6">
            <w:rPr>
              <w:rFonts w:asciiTheme="minorEastAsia" w:eastAsiaTheme="minorEastAsia" w:hAnsiTheme="minorEastAsia"/>
              <w:sz w:val="24"/>
              <w:szCs w:val="24"/>
              <w:lang w:val="zh-CN"/>
            </w:rPr>
            <w:t>1</w:t>
          </w:r>
          <w:r w:rsidR="005004B6" w:rsidRPr="005004B6">
            <w:rPr>
              <w:rFonts w:asciiTheme="minorEastAsia" w:eastAsiaTheme="minorEastAsia" w:hAnsiTheme="minorEastAsia"/>
              <w:sz w:val="24"/>
              <w:szCs w:val="24"/>
            </w:rPr>
            <w:fldChar w:fldCharType="end"/>
          </w:r>
          <w:r w:rsidRPr="00603CCC">
            <w:rPr>
              <w:rFonts w:asciiTheme="minorEastAsia" w:eastAsiaTheme="minorEastAsia" w:hAnsiTheme="minorEastAsia" w:hint="eastAsia"/>
              <w:sz w:val="24"/>
              <w:szCs w:val="24"/>
            </w:rPr>
            <w:t>页</w:t>
          </w:r>
        </w:p>
      </w:tc>
    </w:tr>
    <w:tr w:rsidR="005004B6" w14:paraId="6F5D29F8" w14:textId="77777777" w:rsidTr="005004B6">
      <w:trPr>
        <w:trHeight w:val="129"/>
        <w:jc w:val="center"/>
      </w:trPr>
      <w:tc>
        <w:tcPr>
          <w:tcW w:w="3360" w:type="dxa"/>
        </w:tcPr>
        <w:p w14:paraId="749F0B97" w14:textId="409CFC16" w:rsidR="00603CCC" w:rsidRPr="00603CCC" w:rsidRDefault="00603CCC" w:rsidP="00603CCC">
          <w:pPr>
            <w:pStyle w:val="a9"/>
            <w:pBdr>
              <w:bottom w:val="none" w:sz="0" w:space="0" w:color="auto"/>
            </w:pBdr>
            <w:spacing w:afterLines="50" w:after="120"/>
            <w:jc w:val="both"/>
            <w:rPr>
              <w:rFonts w:asciiTheme="minorEastAsia" w:eastAsiaTheme="minorEastAsia" w:hAnsiTheme="minorEastAsia" w:hint="eastAsia"/>
              <w:sz w:val="24"/>
              <w:szCs w:val="24"/>
            </w:rPr>
          </w:pPr>
          <w:r w:rsidRPr="00603CCC">
            <w:rPr>
              <w:rFonts w:asciiTheme="minorEastAsia" w:eastAsiaTheme="minorEastAsia" w:hAnsiTheme="minorEastAsia" w:hint="eastAsia"/>
              <w:sz w:val="24"/>
              <w:szCs w:val="24"/>
            </w:rPr>
            <w:t>复合材料无损检测管理程序</w:t>
          </w:r>
        </w:p>
      </w:tc>
      <w:tc>
        <w:tcPr>
          <w:tcW w:w="2775" w:type="dxa"/>
        </w:tcPr>
        <w:p w14:paraId="148C8CA8" w14:textId="5470AE8D" w:rsidR="00603CCC" w:rsidRPr="00603CCC" w:rsidRDefault="00603CCC" w:rsidP="00603CCC">
          <w:pPr>
            <w:pStyle w:val="a9"/>
            <w:pBdr>
              <w:bottom w:val="none" w:sz="0" w:space="0" w:color="auto"/>
            </w:pBdr>
            <w:spacing w:afterLines="50" w:after="120"/>
            <w:jc w:val="both"/>
            <w:rPr>
              <w:rFonts w:ascii="Calibri" w:eastAsiaTheme="minorEastAsia" w:hAnsi="Calibri" w:cs="Calibri"/>
              <w:sz w:val="24"/>
              <w:szCs w:val="24"/>
            </w:rPr>
          </w:pPr>
          <w:r w:rsidRPr="00603CCC">
            <w:rPr>
              <w:rFonts w:ascii="Calibri" w:eastAsiaTheme="minorEastAsia" w:hAnsi="Calibri" w:cs="Calibri"/>
              <w:sz w:val="24"/>
              <w:szCs w:val="24"/>
            </w:rPr>
            <w:t>SYCX/QMS</w:t>
          </w:r>
          <w:r w:rsidR="0032691B">
            <w:rPr>
              <w:rFonts w:ascii="Calibri" w:eastAsiaTheme="minorEastAsia" w:hAnsi="Calibri" w:cs="Calibri" w:hint="eastAsia"/>
              <w:sz w:val="24"/>
              <w:szCs w:val="24"/>
            </w:rPr>
            <w:t>-</w:t>
          </w:r>
          <w:r w:rsidRPr="00603CCC">
            <w:rPr>
              <w:rFonts w:ascii="Calibri" w:eastAsiaTheme="minorEastAsia" w:hAnsi="Calibri" w:cs="Calibri"/>
              <w:sz w:val="24"/>
              <w:szCs w:val="24"/>
            </w:rPr>
            <w:t>P5-</w:t>
          </w:r>
          <w:r w:rsidR="00B26408">
            <w:rPr>
              <w:rFonts w:ascii="Calibri" w:eastAsiaTheme="minorEastAsia" w:hAnsi="Calibri" w:cs="Calibri" w:hint="eastAsia"/>
              <w:sz w:val="24"/>
              <w:szCs w:val="24"/>
            </w:rPr>
            <w:t>09</w:t>
          </w:r>
        </w:p>
      </w:tc>
      <w:tc>
        <w:tcPr>
          <w:tcW w:w="1606" w:type="dxa"/>
        </w:tcPr>
        <w:p w14:paraId="7F298225" w14:textId="6E73E80E" w:rsidR="00603CCC" w:rsidRPr="00603CCC" w:rsidRDefault="00603CCC" w:rsidP="00603CCC">
          <w:pPr>
            <w:pStyle w:val="a9"/>
            <w:pBdr>
              <w:bottom w:val="none" w:sz="0" w:space="0" w:color="auto"/>
            </w:pBdr>
            <w:spacing w:afterLines="50" w:after="120"/>
            <w:jc w:val="both"/>
            <w:rPr>
              <w:rFonts w:asciiTheme="minorEastAsia" w:eastAsiaTheme="minorEastAsia" w:hAnsiTheme="minorEastAsia" w:hint="eastAsia"/>
              <w:sz w:val="24"/>
              <w:szCs w:val="24"/>
            </w:rPr>
          </w:pPr>
          <w:r w:rsidRPr="00603CCC">
            <w:rPr>
              <w:rFonts w:ascii="Calibri" w:eastAsiaTheme="minorEastAsia" w:hAnsi="Calibri" w:cs="Calibri" w:hint="eastAsia"/>
              <w:sz w:val="24"/>
              <w:szCs w:val="24"/>
            </w:rPr>
            <w:t>A</w:t>
          </w:r>
        </w:p>
      </w:tc>
      <w:tc>
        <w:tcPr>
          <w:tcW w:w="1463" w:type="dxa"/>
        </w:tcPr>
        <w:p w14:paraId="6EFCB29D" w14:textId="01B4BC7D" w:rsidR="00603CCC" w:rsidRPr="00603CCC" w:rsidRDefault="00603CCC" w:rsidP="00603CCC">
          <w:pPr>
            <w:pStyle w:val="a9"/>
            <w:pBdr>
              <w:bottom w:val="none" w:sz="0" w:space="0" w:color="auto"/>
            </w:pBdr>
            <w:spacing w:afterLines="50" w:after="120"/>
            <w:jc w:val="both"/>
            <w:rPr>
              <w:rFonts w:asciiTheme="minorEastAsia" w:eastAsiaTheme="minorEastAsia" w:hAnsiTheme="minorEastAsia" w:hint="eastAsia"/>
              <w:sz w:val="24"/>
              <w:szCs w:val="24"/>
            </w:rPr>
          </w:pPr>
          <w:r w:rsidRPr="00603CCC">
            <w:rPr>
              <w:rFonts w:asciiTheme="minorEastAsia" w:eastAsiaTheme="minorEastAsia" w:hAnsiTheme="minorEastAsia" w:hint="eastAsia"/>
              <w:sz w:val="24"/>
              <w:szCs w:val="24"/>
            </w:rPr>
            <w:t>共</w:t>
          </w:r>
          <w:r w:rsidR="00D73D1F">
            <w:rPr>
              <w:rFonts w:asciiTheme="minorEastAsia" w:eastAsiaTheme="minorEastAsia" w:hAnsiTheme="minorEastAsia" w:hint="eastAsia"/>
              <w:sz w:val="24"/>
              <w:szCs w:val="24"/>
            </w:rPr>
            <w:t>10</w:t>
          </w:r>
          <w:r w:rsidRPr="00603CCC">
            <w:rPr>
              <w:rFonts w:asciiTheme="minorEastAsia" w:eastAsiaTheme="minorEastAsia" w:hAnsiTheme="minorEastAsia" w:hint="eastAsia"/>
              <w:sz w:val="24"/>
              <w:szCs w:val="24"/>
            </w:rPr>
            <w:t>页</w:t>
          </w:r>
        </w:p>
      </w:tc>
    </w:tr>
  </w:tbl>
  <w:bookmarkEnd w:id="0"/>
  <w:p w14:paraId="0A4C51CE" w14:textId="0515EA9D" w:rsidR="009454CE" w:rsidRDefault="005004B6">
    <w:pPr>
      <w:pStyle w:val="a9"/>
      <w:pBdr>
        <w:bottom w:val="none" w:sz="0" w:space="0" w:color="auto"/>
      </w:pBdr>
      <w:spacing w:afterLines="50" w:after="120"/>
      <w:jc w:val="both"/>
      <w:rPr>
        <w:sz w:val="10"/>
        <w:szCs w:val="10"/>
      </w:rPr>
    </w:pPr>
    <w:r>
      <w:rPr>
        <w:rFonts w:hint="eastAsia"/>
        <w:sz w:val="10"/>
        <w:szCs w:val="1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CB5B" w14:textId="77777777" w:rsidR="0032691B" w:rsidRDefault="0032691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19315"/>
    <w:multiLevelType w:val="singleLevel"/>
    <w:tmpl w:val="24F19315"/>
    <w:lvl w:ilvl="0">
      <w:start w:val="6"/>
      <w:numFmt w:val="decimal"/>
      <w:suff w:val="nothing"/>
      <w:lvlText w:val="%1、"/>
      <w:lvlJc w:val="left"/>
    </w:lvl>
  </w:abstractNum>
  <w:num w:numId="1" w16cid:durableId="46301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25999"/>
    <w:rsid w:val="00032102"/>
    <w:rsid w:val="00033917"/>
    <w:rsid w:val="00054B7B"/>
    <w:rsid w:val="000562AB"/>
    <w:rsid w:val="00060F5B"/>
    <w:rsid w:val="00077FAB"/>
    <w:rsid w:val="000925F8"/>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2691B"/>
    <w:rsid w:val="00327B9A"/>
    <w:rsid w:val="0033071A"/>
    <w:rsid w:val="003320D0"/>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661"/>
    <w:rsid w:val="00410DAB"/>
    <w:rsid w:val="0041504C"/>
    <w:rsid w:val="00420F7A"/>
    <w:rsid w:val="00425994"/>
    <w:rsid w:val="00426889"/>
    <w:rsid w:val="0043635D"/>
    <w:rsid w:val="00440599"/>
    <w:rsid w:val="00440B9C"/>
    <w:rsid w:val="00444C30"/>
    <w:rsid w:val="0044732F"/>
    <w:rsid w:val="00456CB5"/>
    <w:rsid w:val="00462B0A"/>
    <w:rsid w:val="00464F06"/>
    <w:rsid w:val="00477DA2"/>
    <w:rsid w:val="00481675"/>
    <w:rsid w:val="00484A8D"/>
    <w:rsid w:val="00485A52"/>
    <w:rsid w:val="004874E5"/>
    <w:rsid w:val="004B59B5"/>
    <w:rsid w:val="004D0EF4"/>
    <w:rsid w:val="004D3D6F"/>
    <w:rsid w:val="005004B6"/>
    <w:rsid w:val="0050064B"/>
    <w:rsid w:val="00506F8F"/>
    <w:rsid w:val="005126CE"/>
    <w:rsid w:val="00514148"/>
    <w:rsid w:val="005422CF"/>
    <w:rsid w:val="005460EA"/>
    <w:rsid w:val="005571E7"/>
    <w:rsid w:val="00564C7C"/>
    <w:rsid w:val="0057248D"/>
    <w:rsid w:val="00575A01"/>
    <w:rsid w:val="00586ED9"/>
    <w:rsid w:val="005910D7"/>
    <w:rsid w:val="00592B07"/>
    <w:rsid w:val="00596A7C"/>
    <w:rsid w:val="005A0202"/>
    <w:rsid w:val="005A0795"/>
    <w:rsid w:val="005A38FC"/>
    <w:rsid w:val="005B7DB6"/>
    <w:rsid w:val="005D3B8F"/>
    <w:rsid w:val="005D7C54"/>
    <w:rsid w:val="005E77F5"/>
    <w:rsid w:val="00603CCC"/>
    <w:rsid w:val="00620661"/>
    <w:rsid w:val="00623F0B"/>
    <w:rsid w:val="00632591"/>
    <w:rsid w:val="00646940"/>
    <w:rsid w:val="00647D7C"/>
    <w:rsid w:val="00652A02"/>
    <w:rsid w:val="00654F76"/>
    <w:rsid w:val="006554E8"/>
    <w:rsid w:val="00656A93"/>
    <w:rsid w:val="006570C3"/>
    <w:rsid w:val="00664459"/>
    <w:rsid w:val="00665B8E"/>
    <w:rsid w:val="00677B85"/>
    <w:rsid w:val="006912AE"/>
    <w:rsid w:val="006A59B6"/>
    <w:rsid w:val="006C2DC0"/>
    <w:rsid w:val="006D1A5A"/>
    <w:rsid w:val="00700D46"/>
    <w:rsid w:val="00711166"/>
    <w:rsid w:val="007207F7"/>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5715"/>
    <w:rsid w:val="00837490"/>
    <w:rsid w:val="00850BC8"/>
    <w:rsid w:val="00856294"/>
    <w:rsid w:val="0086615C"/>
    <w:rsid w:val="00872486"/>
    <w:rsid w:val="00872793"/>
    <w:rsid w:val="0087579F"/>
    <w:rsid w:val="00881244"/>
    <w:rsid w:val="008A3DD6"/>
    <w:rsid w:val="008D4AAA"/>
    <w:rsid w:val="008D4FB9"/>
    <w:rsid w:val="008E3E5D"/>
    <w:rsid w:val="008F0B9D"/>
    <w:rsid w:val="00914C80"/>
    <w:rsid w:val="00915FDF"/>
    <w:rsid w:val="009210B2"/>
    <w:rsid w:val="009216FA"/>
    <w:rsid w:val="009268EA"/>
    <w:rsid w:val="009305CF"/>
    <w:rsid w:val="009344A3"/>
    <w:rsid w:val="00936CFB"/>
    <w:rsid w:val="00945052"/>
    <w:rsid w:val="009454CE"/>
    <w:rsid w:val="00946F2C"/>
    <w:rsid w:val="00952D99"/>
    <w:rsid w:val="00953684"/>
    <w:rsid w:val="0095458B"/>
    <w:rsid w:val="00955E40"/>
    <w:rsid w:val="009618B5"/>
    <w:rsid w:val="00971955"/>
    <w:rsid w:val="009800ED"/>
    <w:rsid w:val="00983BF7"/>
    <w:rsid w:val="009857FD"/>
    <w:rsid w:val="009A335B"/>
    <w:rsid w:val="009B222A"/>
    <w:rsid w:val="00A03E8F"/>
    <w:rsid w:val="00A1247B"/>
    <w:rsid w:val="00A31B89"/>
    <w:rsid w:val="00A46890"/>
    <w:rsid w:val="00A55CD2"/>
    <w:rsid w:val="00A55CFC"/>
    <w:rsid w:val="00A56F15"/>
    <w:rsid w:val="00A664E7"/>
    <w:rsid w:val="00A67CB4"/>
    <w:rsid w:val="00A91EC7"/>
    <w:rsid w:val="00AB15EC"/>
    <w:rsid w:val="00AD1E1E"/>
    <w:rsid w:val="00AE3414"/>
    <w:rsid w:val="00AF3214"/>
    <w:rsid w:val="00B03DCF"/>
    <w:rsid w:val="00B25027"/>
    <w:rsid w:val="00B26408"/>
    <w:rsid w:val="00B47017"/>
    <w:rsid w:val="00B54096"/>
    <w:rsid w:val="00B66FF8"/>
    <w:rsid w:val="00B81513"/>
    <w:rsid w:val="00B877CB"/>
    <w:rsid w:val="00BA0DC7"/>
    <w:rsid w:val="00BB0702"/>
    <w:rsid w:val="00BB3295"/>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37DB3"/>
    <w:rsid w:val="00D41A12"/>
    <w:rsid w:val="00D6346D"/>
    <w:rsid w:val="00D647D7"/>
    <w:rsid w:val="00D73D1F"/>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1E5B"/>
    <w:rsid w:val="00E96923"/>
    <w:rsid w:val="00EA6C29"/>
    <w:rsid w:val="00EB6549"/>
    <w:rsid w:val="00EC1AE7"/>
    <w:rsid w:val="00EC711F"/>
    <w:rsid w:val="00ED7180"/>
    <w:rsid w:val="00EE220A"/>
    <w:rsid w:val="00EF2EA9"/>
    <w:rsid w:val="00F04620"/>
    <w:rsid w:val="00F056BA"/>
    <w:rsid w:val="00F07C39"/>
    <w:rsid w:val="00F208DA"/>
    <w:rsid w:val="00F272F7"/>
    <w:rsid w:val="00F30404"/>
    <w:rsid w:val="00F41679"/>
    <w:rsid w:val="00F56346"/>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6E1488E"/>
    <w:rsid w:val="06FB0B0A"/>
    <w:rsid w:val="0C215E37"/>
    <w:rsid w:val="0C4D02A9"/>
    <w:rsid w:val="0D287100"/>
    <w:rsid w:val="0ED10B0F"/>
    <w:rsid w:val="1144665F"/>
    <w:rsid w:val="11457A88"/>
    <w:rsid w:val="12A34307"/>
    <w:rsid w:val="13C75A78"/>
    <w:rsid w:val="192E6E10"/>
    <w:rsid w:val="1EA46778"/>
    <w:rsid w:val="248655F6"/>
    <w:rsid w:val="24981437"/>
    <w:rsid w:val="28891F2D"/>
    <w:rsid w:val="28D05F30"/>
    <w:rsid w:val="2AD90BA6"/>
    <w:rsid w:val="324A2F33"/>
    <w:rsid w:val="388B4F89"/>
    <w:rsid w:val="3A32082B"/>
    <w:rsid w:val="3BDB0AFF"/>
    <w:rsid w:val="3DA91870"/>
    <w:rsid w:val="3FD77EE4"/>
    <w:rsid w:val="41FA49BC"/>
    <w:rsid w:val="439A02CB"/>
    <w:rsid w:val="49D45DBA"/>
    <w:rsid w:val="4C7F3619"/>
    <w:rsid w:val="4C8A3B1D"/>
    <w:rsid w:val="4F444112"/>
    <w:rsid w:val="510C3A66"/>
    <w:rsid w:val="521F0ECA"/>
    <w:rsid w:val="528A7214"/>
    <w:rsid w:val="5A80020F"/>
    <w:rsid w:val="5AFD3204"/>
    <w:rsid w:val="615D19A6"/>
    <w:rsid w:val="62132BEE"/>
    <w:rsid w:val="6B947060"/>
    <w:rsid w:val="6B9F1613"/>
    <w:rsid w:val="6DFF40FC"/>
    <w:rsid w:val="700E1238"/>
    <w:rsid w:val="707D080B"/>
    <w:rsid w:val="76494256"/>
    <w:rsid w:val="7B8378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fillcolor="white">
      <v:fill color="white"/>
    </o:shapedefaults>
    <o:shapelayout v:ext="edit">
      <o:idmap v:ext="edit" data="1"/>
    </o:shapelayout>
  </w:shapeDefaults>
  <w:decimalSymbol w:val="."/>
  <w:listSeparator w:val=","/>
  <w14:docId w14:val="4BAD494D"/>
  <w15:docId w15:val="{76E5C79B-3712-4DBB-ABDA-B782E961E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004B6"/>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Date"/>
    <w:basedOn w:val="a"/>
    <w:next w:val="a"/>
    <w:unhideWhenUsed/>
    <w:qFormat/>
    <w:pPr>
      <w:widowControl w:val="0"/>
      <w:jc w:val="both"/>
    </w:pPr>
    <w:rPr>
      <w:rFonts w:ascii="Times New Roman" w:hAnsi="Times New Roman"/>
      <w:kern w:val="2"/>
      <w:sz w:val="32"/>
      <w:lang w:eastAsia="zh-CN"/>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pPr>
    <w:rPr>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b">
    <w:name w:val="Title"/>
    <w:basedOn w:val="a"/>
    <w:next w:val="a"/>
    <w:link w:val="ac"/>
    <w:qFormat/>
    <w:pPr>
      <w:spacing w:before="240" w:after="60"/>
      <w:jc w:val="center"/>
      <w:outlineLvl w:val="0"/>
    </w:pPr>
    <w:rPr>
      <w:rFonts w:ascii="等线 Light" w:hAnsi="等线 Light"/>
      <w:b/>
      <w:bCs/>
      <w:sz w:val="32"/>
      <w:szCs w:val="32"/>
    </w:rPr>
  </w:style>
  <w:style w:type="table" w:styleId="ad">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paragraph" w:styleId="af">
    <w:name w:val="List Paragraph"/>
    <w:basedOn w:val="a"/>
    <w:uiPriority w:val="99"/>
    <w:qFormat/>
    <w:pPr>
      <w:ind w:firstLineChars="200" w:firstLine="420"/>
    </w:pPr>
    <w:rPr>
      <w:szCs w:val="22"/>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paragraph" w:customStyle="1" w:styleId="af0">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11">
    <w:name w:val="列出段落1"/>
    <w:basedOn w:val="a"/>
    <w:uiPriority w:val="99"/>
    <w:qFormat/>
    <w:pPr>
      <w:ind w:firstLineChars="200" w:firstLine="420"/>
    </w:pPr>
  </w:style>
  <w:style w:type="character" w:customStyle="1" w:styleId="20">
    <w:name w:val="标题 2 字符"/>
    <w:link w:val="2"/>
    <w:rPr>
      <w:rFonts w:ascii="宋体" w:hAnsi="宋体"/>
      <w:i/>
      <w:iCs/>
      <w:kern w:val="2"/>
      <w:sz w:val="24"/>
      <w:szCs w:val="28"/>
    </w:rPr>
  </w:style>
  <w:style w:type="character" w:customStyle="1" w:styleId="aa">
    <w:name w:val="页眉 字符"/>
    <w:link w:val="a9"/>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a6">
    <w:name w:val="批注框文本 字符"/>
    <w:link w:val="a5"/>
    <w:qFormat/>
    <w:rPr>
      <w:rFonts w:ascii="Calibri" w:hAnsi="Calibri"/>
      <w:sz w:val="18"/>
      <w:szCs w:val="18"/>
      <w:lang w:eastAsia="en-US" w:bidi="en-US"/>
    </w:rPr>
  </w:style>
  <w:style w:type="character" w:customStyle="1" w:styleId="30">
    <w:name w:val="标题 3 字符"/>
    <w:link w:val="3"/>
    <w:qFormat/>
    <w:rPr>
      <w:rFonts w:ascii="宋体" w:hAnsi="宋体"/>
      <w:b/>
      <w:bCs/>
      <w:kern w:val="2"/>
      <w:sz w:val="24"/>
      <w:szCs w:val="24"/>
    </w:rPr>
  </w:style>
  <w:style w:type="character" w:customStyle="1" w:styleId="40">
    <w:name w:val="标题 4 字符"/>
    <w:link w:val="4"/>
    <w:qFormat/>
    <w:rPr>
      <w:kern w:val="2"/>
      <w:sz w:val="28"/>
      <w:szCs w:val="24"/>
    </w:rPr>
  </w:style>
  <w:style w:type="character" w:styleId="af1">
    <w:name w:val="Placeholder Text"/>
    <w:uiPriority w:val="99"/>
    <w:semiHidden/>
    <w:qFormat/>
    <w:rPr>
      <w:color w:val="808080"/>
    </w:rPr>
  </w:style>
  <w:style w:type="character" w:customStyle="1" w:styleId="ac">
    <w:name w:val="标题 字符"/>
    <w:link w:val="ab"/>
    <w:qFormat/>
    <w:rPr>
      <w:rFonts w:ascii="等线 Light" w:hAnsi="等线 Light" w:cs="Times New Roman"/>
      <w:b/>
      <w:bCs/>
      <w:sz w:val="32"/>
      <w:szCs w:val="32"/>
      <w:lang w:eastAsia="en-US" w:bidi="en-US"/>
    </w:rPr>
  </w:style>
  <w:style w:type="character" w:customStyle="1" w:styleId="a8">
    <w:name w:val="页脚 字符"/>
    <w:basedOn w:val="a0"/>
    <w:link w:val="a7"/>
    <w:uiPriority w:val="9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3132C9-A592-4B22-BDB0-911F09A61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2690</TotalTime>
  <Pages>10</Pages>
  <Words>2629</Words>
  <Characters>2629</Characters>
  <Application>Microsoft Office Word</Application>
  <DocSecurity>0</DocSecurity>
  <Lines>2629</Lines>
  <Paragraphs>2628</Paragraphs>
  <ScaleCrop>false</ScaleCrop>
  <Company>WwW.YlmF.CoM</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62</cp:revision>
  <cp:lastPrinted>2019-07-02T02:25:00Z</cp:lastPrinted>
  <dcterms:created xsi:type="dcterms:W3CDTF">2021-12-29T08:41:00Z</dcterms:created>
  <dcterms:modified xsi:type="dcterms:W3CDTF">2026-01-14T08:35:00Z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2052-11.8.6.8810</vt:lpwstr>
  </property>
  <property fmtid="{D5CDD505-2E9C-101B-9397-08002B2CF9AE}" pid="3" name="ICV">
    <vt:lpwstr>695C4CAF44604CB4B06985045682BE75_13</vt:lpwstr>
  </property>
  <property fmtid="{D5CDD505-2E9C-101B-9397-08002B2CF9AE}" pid="4" name="KSOTemplateDocerSaveRecord">
    <vt:lpwstr>eyJoZGlkIjoiOTc3M2Y5NzIzMDFlZjAyY2Q4Njk5ODkyYjFjNzBiNTQiLCJ1c2VySWQiOiIxNTQ4Nzk5NzE3In0=</vt:lpwstr>
  </property>
</Properties>
</file>