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50000"/>
          <w:sz w:val="32"/>
          <w:szCs w:val="32"/>
          <w:rFonts w:ascii="黑体" w:cs="黑体" w:eastAsia="黑体" w:hAnsi="黑体"/>
        </w:rPr>
        <w:t xml:space="preserve">MA700项目不合格品控制管理标准</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1  范围</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宋体" w:cs="宋体" w:eastAsia="宋体" w:hAnsi="宋体"/>
        </w:rPr>
        <w:t xml:space="preserve">    本文件规定了MA700项目不合格品的控制管理要求。</w:t>
      </w:r>
    </w:p>
    <w:p>
      <w:pPr>
        <w:spacing w:before="0" w:after="0"/>
        <w:jc w:val="both"/>
      </w:pPr>
      <w:r>
        <w:rPr>
          <w:color w:val="050000"/>
          <w:sz w:val="28"/>
          <w:szCs w:val="28"/>
          <w:rFonts w:ascii="宋体" w:cs="宋体" w:eastAsia="宋体" w:hAnsi="宋体"/>
        </w:rPr>
        <w:t xml:space="preserve">    本文件适用于民机MA700项目生产。</w:t>
      </w:r>
    </w:p>
    <w:p>
      <w:pPr>
        <w:spacing w:before="0" w:after="0"/>
        <w:jc w:val="both"/>
      </w:pPr>
      <w:r>
        <w:rPr>
          <w:color w:val="050000"/>
          <w:sz w:val="28"/>
          <w:szCs w:val="28"/>
          <w:rFonts w:ascii="宋体" w:cs="宋体" w:eastAsia="宋体" w:hAnsi="宋体"/>
        </w:rPr>
        <w:t xml:space="preserve">    本文件依据CB1500-004和GLC14080401的要求制定。</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2  规范性引用文件</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CB1500-001 </w:t>
      </w:r>
      <w:r>
        <w:rPr>
          <w:color w:val="050000"/>
          <w:sz w:val="28"/>
          <w:szCs w:val="28"/>
          <w:rFonts w:ascii="宋体" w:cs="宋体" w:eastAsia="宋体" w:hAnsi="宋体"/>
        </w:rPr>
        <w:t xml:space="preserve"> 机体结构供应商质量管理通用要求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CB1500-004</w:t>
      </w:r>
      <w:r>
        <w:rPr>
          <w:color w:val="050000"/>
          <w:sz w:val="28"/>
          <w:szCs w:val="28"/>
          <w:rFonts w:ascii="宋体" w:cs="宋体" w:eastAsia="宋体" w:hAnsi="宋体"/>
        </w:rPr>
        <w:t xml:space="preserve">  机体结构供应商不合格品管理要求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CB1000-004 </w:t>
      </w:r>
      <w:r>
        <w:rPr>
          <w:color w:val="050000"/>
          <w:sz w:val="28"/>
          <w:szCs w:val="28"/>
          <w:rFonts w:ascii="宋体" w:cs="宋体" w:eastAsia="宋体" w:hAnsi="宋体"/>
        </w:rPr>
        <w:t xml:space="preserve"> 机体结构供应商产品交付管理要求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CG1500-007 </w:t>
      </w:r>
      <w:r>
        <w:rPr>
          <w:color w:val="050000"/>
          <w:sz w:val="28"/>
          <w:szCs w:val="28"/>
          <w:rFonts w:ascii="宋体" w:cs="宋体" w:eastAsia="宋体" w:hAnsi="宋体"/>
        </w:rPr>
        <w:t xml:space="preserve"> 供应商质量问题纠正措施管理要求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CE1500-003</w:t>
      </w:r>
      <w:r>
        <w:rPr>
          <w:color w:val="050000"/>
          <w:sz w:val="28"/>
          <w:szCs w:val="28"/>
          <w:rFonts w:ascii="宋体" w:cs="宋体" w:eastAsia="宋体" w:hAnsi="宋体"/>
        </w:rPr>
        <w:t xml:space="preserve">  机载设备供应商不合格品管理要求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CG1300-001</w:t>
      </w:r>
      <w:r>
        <w:rPr>
          <w:color w:val="050000"/>
          <w:sz w:val="28"/>
          <w:szCs w:val="28"/>
          <w:rFonts w:ascii="宋体" w:cs="宋体" w:eastAsia="宋体" w:hAnsi="宋体"/>
        </w:rPr>
        <w:t xml:space="preserve">  MAGIC全球集成协同平台供应商使用要求</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GLC140507</w:t>
      </w:r>
      <w:r>
        <w:rPr>
          <w:color w:val="050000"/>
          <w:sz w:val="28"/>
          <w:szCs w:val="28"/>
          <w:rFonts w:ascii="宋体" w:cs="宋体" w:eastAsia="宋体" w:hAnsi="宋体"/>
        </w:rPr>
        <w:t xml:space="preserve"> 特制件管控管理程序</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GLC14080401</w:t>
      </w:r>
      <w:r>
        <w:rPr>
          <w:color w:val="050000"/>
          <w:sz w:val="28"/>
          <w:szCs w:val="28"/>
          <w:rFonts w:ascii="宋体" w:cs="宋体" w:eastAsia="宋体" w:hAnsi="宋体"/>
        </w:rPr>
        <w:t xml:space="preserve"> 不合格品控制管理程序</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GLC231008 </w:t>
      </w:r>
      <w:r>
        <w:rPr>
          <w:color w:val="050000"/>
          <w:sz w:val="28"/>
          <w:szCs w:val="28"/>
          <w:rFonts w:ascii="宋体" w:cs="宋体" w:eastAsia="宋体" w:hAnsi="宋体"/>
        </w:rPr>
        <w:t xml:space="preserve"> 质量记录管理程序</w:t>
      </w:r>
    </w:p>
    <w:p>
      <w:pPr>
        <w:spacing w:before="0" w:after="0"/>
        <w:jc w:val="both"/>
      </w:pPr>
      <w:r>
        <w:rPr>
          <w:color w:val="050000"/>
          <w:sz w:val="28"/>
          <w:szCs w:val="28"/>
          <w:rFonts w:ascii="Times New Roman" w:cs="Times New Roman" w:eastAsia="Times New Roman" w:hAnsi="Times New Roman"/>
        </w:rPr>
        <w:t xml:space="preserve">      GLB14080401-02</w:t>
      </w:r>
      <w:r>
        <w:rPr>
          <w:color w:val="050000"/>
          <w:sz w:val="28"/>
          <w:szCs w:val="28"/>
          <w:rFonts w:ascii="宋体" w:cs="宋体" w:eastAsia="宋体" w:hAnsi="宋体"/>
        </w:rPr>
        <w:t xml:space="preserve">  不合格品审理人员的授权程序</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000"/>
          <w:sz w:val="28"/>
          <w:szCs w:val="28"/>
          <w:rFonts w:ascii="黑体" w:cs="黑体" w:eastAsia="黑体" w:hAnsi="黑体"/>
        </w:rPr>
        <w:t xml:space="preserve">3.1  规定表格</w:t>
      </w:r>
    </w:p>
    <w:p>
      <w:pPr>
        <w:spacing w:before="0" w:after="0"/>
        <w:jc w:val="both"/>
      </w:pPr>
      <w:r>
        <w:rPr>
          <w:color w:val="050000"/>
          <w:sz w:val="28"/>
          <w:szCs w:val="28"/>
          <w:rFonts w:ascii="宋体" w:cs="宋体" w:eastAsia="宋体" w:hAnsi="宋体"/>
        </w:rPr>
        <w:t xml:space="preserve">      无</w:t>
      </w:r>
    </w:p>
    <w:p>
      <w:pPr>
        <w:spacing w:before="0" w:after="0"/>
        <w:jc w:val="both"/>
      </w:pPr>
      <w:r>
        <w:rPr>
          <w:color w:val="050000"/>
          <w:sz w:val="28"/>
          <w:szCs w:val="28"/>
          <w:rFonts w:ascii="黑体" w:cs="黑体" w:eastAsia="黑体" w:hAnsi="黑体"/>
        </w:rPr>
        <w:t xml:space="preserve">3.2  引用表格</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TA1501-121</w:t>
      </w:r>
      <w:r>
        <w:rPr>
          <w:color w:val="050000"/>
          <w:sz w:val="28"/>
          <w:szCs w:val="28"/>
          <w:rFonts w:ascii="宋体" w:cs="宋体" w:eastAsia="宋体" w:hAnsi="宋体"/>
        </w:rPr>
        <w:t xml:space="preserve">  不合格品审理单（附录A）</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TA1501-125</w:t>
      </w:r>
      <w:r>
        <w:rPr>
          <w:color w:val="050000"/>
          <w:sz w:val="28"/>
          <w:szCs w:val="28"/>
          <w:rFonts w:ascii="宋体" w:cs="宋体" w:eastAsia="宋体" w:hAnsi="宋体"/>
        </w:rPr>
        <w:t xml:space="preserve"> 故障分类代码（附录B）</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 TA1501-126 </w:t>
      </w:r>
      <w:r>
        <w:rPr>
          <w:color w:val="050000"/>
          <w:sz w:val="28"/>
          <w:szCs w:val="28"/>
          <w:rFonts w:ascii="宋体" w:cs="宋体" w:eastAsia="宋体" w:hAnsi="宋体"/>
        </w:rPr>
        <w:t xml:space="preserve"> 不合格原因代码（附录C）</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TA09174</w:t>
      </w:r>
      <w:r>
        <w:rPr>
          <w:color w:val="050000"/>
          <w:sz w:val="28"/>
          <w:szCs w:val="28"/>
          <w:rFonts w:ascii="宋体" w:cs="宋体" w:eastAsia="宋体" w:hAnsi="宋体"/>
        </w:rPr>
        <w:t xml:space="preserve">  不合格品问题分析报告（附录D）</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TA12002</w:t>
      </w:r>
      <w:r>
        <w:rPr>
          <w:color w:val="050000"/>
          <w:sz w:val="28"/>
          <w:szCs w:val="28"/>
          <w:rFonts w:ascii="宋体" w:cs="宋体" w:eastAsia="宋体" w:hAnsi="宋体"/>
        </w:rPr>
        <w:t xml:space="preserve">  原材料技术问题处理单（附录E）</w:t>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TA12115 </w:t>
      </w:r>
      <w:r>
        <w:rPr>
          <w:color w:val="050000"/>
          <w:sz w:val="28"/>
          <w:szCs w:val="28"/>
          <w:rFonts w:ascii="宋体" w:cs="宋体" w:eastAsia="宋体" w:hAnsi="宋体"/>
        </w:rPr>
        <w:t xml:space="preserve"> 机载设备质量问题处理单（附录F）</w:t>
      </w:r>
    </w:p>
    <w:p>
      <w:pPr>
        <w:spacing w:before="0" w:after="0" w:line="210" w:lineRule="exact"/>
      </w:pPr>
      <w:r>
        <w:rPr>
          <w:color w:val="050000"/>
          <w:sz w:val="21"/>
          <w:szCs w:val="21"/>
          <w:rFonts w:ascii="宋体" w:cs="宋体" w:eastAsia="宋体" w:hAnsi="宋体"/>
        </w:rPr>
      </w:r>
    </w:p>
    <w:p>
      <w:pPr>
        <w:spacing w:before="0" w:after="0"/>
        <w:jc w:val="both"/>
      </w:pPr>
      <w:r>
        <w:rPr>
          <w:color w:val="050000"/>
          <w:sz w:val="28"/>
          <w:szCs w:val="28"/>
          <w:rFonts w:ascii="黑体" w:cs="黑体" w:eastAsia="黑体" w:hAnsi="黑体"/>
        </w:rPr>
        <w:t xml:space="preserve">4  术语和定义</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宋体" w:cs="宋体" w:eastAsia="宋体" w:hAnsi="宋体"/>
        </w:rPr>
        <w:t xml:space="preserve">    </w:t>
      </w:r>
      <w:r>
        <w:rPr>
          <w:color w:val="050000"/>
          <w:sz w:val="28"/>
          <w:szCs w:val="28"/>
          <w:rFonts w:ascii="Times New Roman" w:cs="Times New Roman" w:eastAsia="Times New Roman" w:hAnsi="Times New Roman"/>
        </w:rPr>
        <w:t xml:space="preserve">CB1500-004</w:t>
      </w:r>
      <w:r>
        <w:rPr>
          <w:color w:val="050000"/>
          <w:sz w:val="28"/>
          <w:szCs w:val="28"/>
          <w:rFonts w:ascii="宋体" w:cs="宋体" w:eastAsia="宋体" w:hAnsi="宋体"/>
        </w:rPr>
        <w:t xml:space="preserve">文件中界定的以及下列术语和定义适用于本文件。</w:t>
      </w:r>
    </w:p>
    <w:p>
      <w:pPr>
        <w:spacing w:before="0" w:after="0"/>
        <w:jc w:val="both"/>
      </w:pPr>
      <w:r>
        <w:rPr>
          <w:color w:val="050000"/>
          <w:sz w:val="28"/>
          <w:szCs w:val="28"/>
          <w:rFonts w:ascii="黑体" w:cs="黑体" w:eastAsia="黑体" w:hAnsi="黑体"/>
        </w:rPr>
        <w:t xml:space="preserve">4.1  严重不合格品</w:t>
      </w:r>
    </w:p>
    <w:p>
      <w:pPr>
        <w:spacing w:before="0" w:after="0"/>
        <w:jc w:val="both"/>
      </w:pPr>
      <w:r>
        <w:rPr>
          <w:color w:val="050000"/>
          <w:sz w:val="28"/>
          <w:szCs w:val="28"/>
          <w:rFonts w:ascii="华文宋体" w:cs="华文宋体" w:eastAsia="华文宋体" w:hAnsi="华文宋体"/>
        </w:rPr>
        <w:t xml:space="preserve">       </w:t>
      </w:r>
      <w:r>
        <w:rPr>
          <w:color w:val="050000"/>
          <w:sz w:val="28"/>
          <w:szCs w:val="28"/>
          <w:rFonts w:ascii="宋体" w:cs="宋体" w:eastAsia="宋体" w:hAnsi="宋体"/>
        </w:rPr>
        <w:t xml:space="preserve">凡下列质量特性之一不能满足规定要求并可能造成严重后果的不合格品： </w:t>
      </w:r>
    </w:p>
    <w:p>
      <w:pPr>
        <w:spacing w:before="0" w:after="0"/>
        <w:jc w:val="both"/>
      </w:pPr>
      <w:r>
        <w:rPr>
          <w:color w:val="050000"/>
          <w:sz w:val="28"/>
          <w:szCs w:val="28"/>
          <w:rFonts w:ascii="宋体" w:cs="宋体" w:eastAsia="宋体" w:hAnsi="宋体"/>
        </w:rPr>
        <w:t xml:space="preserve">     a) 功能特性、使用特性； </w:t>
      </w:r>
    </w:p>
    <w:p>
      <w:pPr>
        <w:spacing w:before="0" w:after="0"/>
        <w:jc w:val="both"/>
      </w:pPr>
      <w:r>
        <w:rPr>
          <w:color w:val="050000"/>
          <w:sz w:val="28"/>
          <w:szCs w:val="28"/>
          <w:rFonts w:ascii="宋体" w:cs="宋体" w:eastAsia="宋体" w:hAnsi="宋体"/>
        </w:rPr>
        <w:t xml:space="preserve">     b) 功能接口或物理接口； </w:t>
      </w:r>
    </w:p>
    <w:p>
      <w:pPr>
        <w:spacing w:before="0" w:after="0"/>
        <w:jc w:val="both"/>
      </w:pPr>
      <w:r>
        <w:rPr>
          <w:color w:val="050000"/>
          <w:sz w:val="28"/>
          <w:szCs w:val="28"/>
          <w:rFonts w:ascii="宋体" w:cs="宋体" w:eastAsia="宋体" w:hAnsi="宋体"/>
        </w:rPr>
        <w:t xml:space="preserve">     c) 互换性； </w:t>
      </w:r>
    </w:p>
    <w:p>
      <w:pPr>
        <w:spacing w:before="0" w:after="0"/>
        <w:jc w:val="both"/>
      </w:pPr>
      <w:r>
        <w:rPr>
          <w:color w:val="050000"/>
          <w:sz w:val="28"/>
          <w:szCs w:val="28"/>
          <w:rFonts w:ascii="宋体" w:cs="宋体" w:eastAsia="宋体" w:hAnsi="宋体"/>
        </w:rPr>
        <w:t xml:space="preserve">     d) 形状、重量、重心、结构强度； </w:t>
      </w:r>
    </w:p>
    <w:p>
      <w:pPr>
        <w:spacing w:before="0" w:after="0"/>
        <w:jc w:val="both"/>
      </w:pPr>
      <w:r>
        <w:rPr>
          <w:color w:val="050000"/>
          <w:sz w:val="28"/>
          <w:szCs w:val="28"/>
          <w:rFonts w:ascii="宋体" w:cs="宋体" w:eastAsia="宋体" w:hAnsi="宋体"/>
        </w:rPr>
        <w:t xml:space="preserve">     e) 可靠性、维修性、安全性、适航性； </w:t>
      </w:r>
    </w:p>
    <w:p>
      <w:pPr>
        <w:spacing w:before="0" w:after="0"/>
        <w:jc w:val="both"/>
      </w:pPr>
      <w:r>
        <w:rPr>
          <w:color w:val="050000"/>
          <w:sz w:val="28"/>
          <w:szCs w:val="28"/>
          <w:rFonts w:ascii="宋体" w:cs="宋体" w:eastAsia="宋体" w:hAnsi="宋体"/>
        </w:rPr>
        <w:t xml:space="preserve">     f) 影响人员健康和安全； </w:t>
      </w:r>
    </w:p>
    <w:p>
      <w:pPr>
        <w:spacing w:before="0" w:after="0"/>
        <w:jc w:val="both"/>
      </w:pPr>
      <w:r>
        <w:rPr>
          <w:color w:val="050000"/>
          <w:sz w:val="28"/>
          <w:szCs w:val="28"/>
          <w:rFonts w:ascii="宋体" w:cs="宋体" w:eastAsia="宋体" w:hAnsi="宋体"/>
        </w:rPr>
        <w:t xml:space="preserve">     g) 其它。</w:t>
      </w:r>
    </w:p>
    <w:p>
      <w:pPr>
        <w:spacing w:before="0" w:after="0"/>
        <w:jc w:val="both"/>
      </w:pPr>
      <w:r>
        <w:rPr>
          <w:color w:val="050000"/>
          <w:sz w:val="28"/>
          <w:szCs w:val="28"/>
          <w:rFonts w:ascii="黑体" w:cs="黑体" w:eastAsia="黑体" w:hAnsi="黑体"/>
        </w:rPr>
        <w:t xml:space="preserve">4.2  轻度/一般不合格品</w:t>
      </w:r>
    </w:p>
    <w:p>
      <w:pPr>
        <w:spacing w:before="0" w:after="0"/>
        <w:jc w:val="both"/>
      </w:pPr>
      <w:r>
        <w:rPr>
          <w:color w:val="050000"/>
          <w:sz w:val="28"/>
          <w:szCs w:val="28"/>
          <w:rFonts w:ascii="华文宋体" w:cs="华文宋体" w:eastAsia="华文宋体" w:hAnsi="华文宋体"/>
        </w:rPr>
        <w:t xml:space="preserve">      </w:t>
      </w:r>
      <w:r>
        <w:rPr>
          <w:color w:val="050000"/>
          <w:sz w:val="28"/>
          <w:szCs w:val="28"/>
          <w:rFonts w:ascii="宋体" w:cs="宋体" w:eastAsia="宋体" w:hAnsi="宋体"/>
        </w:rPr>
        <w:t xml:space="preserve">  严重不合格品以外的不合格品为轻度/一般不合格。</w:t>
      </w:r>
    </w:p>
    <w:p>
      <w:pPr>
        <w:spacing w:before="0" w:after="0"/>
        <w:jc w:val="both"/>
      </w:pPr>
      <w:r>
        <w:rPr>
          <w:color w:val="050000"/>
          <w:sz w:val="28"/>
          <w:szCs w:val="28"/>
          <w:rFonts w:ascii="黑体" w:cs="黑体" w:eastAsia="黑体" w:hAnsi="黑体"/>
        </w:rPr>
        <w:t xml:space="preserve">4.3 不合格品审理单</w:t>
      </w:r>
    </w:p>
    <w:p>
      <w:pPr>
        <w:spacing w:before="0" w:after="0"/>
        <w:jc w:val="both"/>
      </w:pPr>
      <w:r>
        <w:rPr>
          <w:color w:val="050000"/>
          <w:sz w:val="28"/>
          <w:szCs w:val="28"/>
          <w:rFonts w:ascii="华文宋体" w:cs="华文宋体" w:eastAsia="华文宋体" w:hAnsi="华文宋体"/>
        </w:rPr>
        <w:t xml:space="preserve">       </w:t>
      </w:r>
      <w:r>
        <w:rPr>
          <w:color w:val="050000"/>
          <w:sz w:val="28"/>
          <w:szCs w:val="28"/>
          <w:rFonts w:ascii="宋体" w:cs="宋体" w:eastAsia="宋体" w:hAnsi="宋体"/>
        </w:rPr>
        <w:t xml:space="preserve"> 是对发现的不合格品进行审理的专用表格。旨在对发现的不合格</w:t>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50000"/>
          <w:sz w:val="28"/>
          <w:szCs w:val="28"/>
          <w:rFonts w:ascii="宋体" w:cs="宋体" w:eastAsia="宋体" w:hAnsi="宋体"/>
        </w:rPr>
        <w:t xml:space="preserve">品进行有效的控制，描述了不合格信息、原因分析、纠正措施及审理结论，并记录了对该不合格品进行审理的人员和审理结论实施的相关信息。</w:t>
      </w:r>
    </w:p>
    <w:p>
      <w:pPr>
        <w:spacing w:before="0" w:after="0"/>
        <w:jc w:val="both"/>
      </w:pPr>
      <w:r>
        <w:rPr>
          <w:color w:val="050000"/>
          <w:sz w:val="28"/>
          <w:szCs w:val="28"/>
          <w:rFonts w:ascii="黑体" w:cs="黑体" w:eastAsia="黑体" w:hAnsi="黑体"/>
        </w:rPr>
        <w:t xml:space="preserve">4.4  开口不合格品审理单</w:t>
      </w:r>
    </w:p>
    <w:p>
      <w:pPr>
        <w:spacing w:before="0" w:after="0"/>
        <w:jc w:val="both"/>
      </w:pPr>
      <w:r>
        <w:rPr>
          <w:color w:val="050000"/>
          <w:sz w:val="28"/>
          <w:szCs w:val="28"/>
          <w:rFonts w:ascii="宋体" w:cs="宋体" w:eastAsia="宋体" w:hAnsi="宋体"/>
        </w:rPr>
        <w:t xml:space="preserve">   </w:t>
      </w:r>
      <w:r>
        <w:rPr>
          <w:color w:val="050000"/>
          <w:sz w:val="28"/>
          <w:szCs w:val="28"/>
          <w:rFonts w:ascii="黑体" w:cs="黑体" w:eastAsia="黑体" w:hAnsi="黑体"/>
        </w:rPr>
        <w:t xml:space="preserve"> </w:t>
      </w:r>
      <w:r>
        <w:rPr>
          <w:color w:val="050000"/>
          <w:sz w:val="28"/>
          <w:szCs w:val="28"/>
          <w:rFonts w:ascii="宋体" w:cs="宋体" w:eastAsia="宋体" w:hAnsi="宋体"/>
        </w:rPr>
        <w:t xml:space="preserve">在产品交付时，不能按工程审理结论完成不合格品处置，须在西飞民机做后续处理的不合格品审理单。按照完成形式，“开口不合格品审理单”分为以下两类：</w:t>
      </w:r>
    </w:p>
    <w:p>
      <w:pPr>
        <w:spacing w:before="0" w:after="0"/>
        <w:jc w:val="both"/>
      </w:pPr>
      <w:r>
        <w:rPr>
          <w:color w:val="050000"/>
          <w:sz w:val="28"/>
          <w:szCs w:val="28"/>
          <w:rFonts w:ascii="宋体" w:cs="宋体" w:eastAsia="宋体" w:hAnsi="宋体"/>
        </w:rPr>
        <w:t xml:space="preserve">    Ⅰ类——由西飞民机实施审理结论的不合格品审理单；</w:t>
      </w:r>
    </w:p>
    <w:p>
      <w:pPr>
        <w:spacing w:before="0" w:after="0"/>
        <w:jc w:val="both"/>
      </w:pPr>
      <w:r>
        <w:rPr>
          <w:color w:val="050000"/>
          <w:sz w:val="28"/>
          <w:szCs w:val="28"/>
          <w:rFonts w:ascii="宋体" w:cs="宋体" w:eastAsia="宋体" w:hAnsi="宋体"/>
        </w:rPr>
        <w:t xml:space="preserve">    Ⅱ类——由供应商实施审理结论的不合格品审理单。</w:t>
      </w:r>
    </w:p>
    <w:p>
      <w:pPr>
        <w:spacing w:before="0" w:after="0" w:line="280" w:lineRule="exact"/>
      </w:pPr>
      <w:r>
        <w:rPr>
          <w:color w:val="050000"/>
          <w:sz w:val="28"/>
          <w:szCs w:val="28"/>
          <w:rFonts w:ascii="华文宋体" w:cs="华文宋体" w:eastAsia="华文宋体" w:hAnsi="华文宋体"/>
        </w:rPr>
      </w:r>
    </w:p>
    <w:p>
      <w:pPr>
        <w:spacing w:before="0" w:after="0"/>
        <w:jc w:val="both"/>
      </w:pPr>
      <w:r>
        <w:rPr>
          <w:color w:val="050000"/>
          <w:sz w:val="28"/>
          <w:szCs w:val="28"/>
          <w:rFonts w:ascii="黑体" w:cs="黑体" w:eastAsia="黑体" w:hAnsi="黑体"/>
        </w:rPr>
        <w:t xml:space="preserve">5  规定</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 5.1  不合格品的控制要求</w:t>
      </w:r>
    </w:p>
    <w:p>
      <w:pPr>
        <w:spacing w:before="0" w:after="0"/>
        <w:jc w:val="both"/>
      </w:pPr>
      <w:r>
        <w:rPr>
          <w:color w:val="050000"/>
          <w:sz w:val="28"/>
          <w:szCs w:val="28"/>
          <w:rFonts w:ascii="黑体" w:cs="黑体" w:eastAsia="黑体" w:hAnsi="黑体"/>
        </w:rPr>
        <w:t xml:space="preserve">5.1.1 </w:t>
      </w:r>
      <w:r>
        <w:rPr>
          <w:color w:val="050000"/>
          <w:sz w:val="28"/>
          <w:szCs w:val="28"/>
          <w:rFonts w:ascii="华文黑体" w:cs="华文黑体" w:eastAsia="华文黑体" w:hAnsi="华文黑体"/>
        </w:rPr>
        <w:t xml:space="preserve"> </w:t>
      </w:r>
      <w:r>
        <w:rPr>
          <w:color w:val="050000"/>
          <w:sz w:val="28"/>
          <w:szCs w:val="28"/>
          <w:rFonts w:ascii="宋体" w:cs="宋体" w:eastAsia="宋体" w:hAnsi="宋体"/>
        </w:rPr>
        <w:t xml:space="preserve">对发现的不合格品进行标识、将待处理不合格品放入隔离区并建账管理。按权限审理和记录不合格品，并封闭和归档其处理记录。不合格品审理结论执行应能追溯不合格品的去向，确保不合格品非预期装机。对报废处理的不合格品做出明显标识，放入隔离区并建账管理。</w:t>
      </w:r>
    </w:p>
    <w:p>
      <w:pPr>
        <w:spacing w:before="0" w:after="0"/>
        <w:jc w:val="both"/>
      </w:pPr>
      <w:r>
        <w:rPr>
          <w:color w:val="050000"/>
          <w:sz w:val="28"/>
          <w:szCs w:val="28"/>
          <w:rFonts w:ascii="黑体" w:cs="黑体" w:eastAsia="黑体" w:hAnsi="黑体"/>
        </w:rPr>
        <w:t xml:space="preserve">5.1.2</w:t>
      </w:r>
      <w:r>
        <w:rPr>
          <w:color w:val="050000"/>
          <w:sz w:val="28"/>
          <w:szCs w:val="28"/>
          <w:rFonts w:ascii="华文黑体" w:cs="华文黑体" w:eastAsia="华文黑体" w:hAnsi="华文黑体"/>
        </w:rPr>
        <w:t xml:space="preserve">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对不合格品需进行原因分析，制订并落实纠正措施，防止不合格品的再次发生。</w:t>
      </w:r>
    </w:p>
    <w:p>
      <w:pPr>
        <w:spacing w:before="0" w:after="0"/>
        <w:jc w:val="both"/>
      </w:pPr>
      <w:r>
        <w:rPr>
          <w:color w:val="050000"/>
          <w:sz w:val="28"/>
          <w:szCs w:val="28"/>
          <w:rFonts w:ascii="黑体" w:cs="黑体" w:eastAsia="黑体" w:hAnsi="黑体"/>
        </w:rPr>
        <w:t xml:space="preserve">5.1.3  </w:t>
      </w:r>
      <w:r>
        <w:rPr>
          <w:color w:val="050000"/>
          <w:sz w:val="28"/>
          <w:szCs w:val="28"/>
          <w:rFonts w:ascii="宋体" w:cs="宋体" w:eastAsia="宋体" w:hAnsi="宋体"/>
        </w:rPr>
        <w:t xml:space="preserve">按照不合格品审理人员的授权程序</w:t>
      </w:r>
      <w:r>
        <w:rPr>
          <w:color w:val="050000"/>
          <w:sz w:val="28"/>
          <w:szCs w:val="28"/>
          <w:rFonts w:ascii="Times New Roman" w:cs="Times New Roman" w:eastAsia="Times New Roman" w:hAnsi="Times New Roman"/>
        </w:rPr>
        <w:t xml:space="preserve">GLB14080401-02</w:t>
      </w:r>
      <w:r>
        <w:rPr>
          <w:color w:val="050000"/>
          <w:sz w:val="28"/>
          <w:szCs w:val="28"/>
          <w:rFonts w:ascii="宋体" w:cs="宋体" w:eastAsia="宋体" w:hAnsi="宋体"/>
        </w:rPr>
        <w:t xml:space="preserve">，授权不合格品审理人员的职责和权限，并将人员授权名单报西飞民机进行备案。</w:t>
      </w:r>
    </w:p>
    <w:p>
      <w:pPr>
        <w:spacing w:before="0" w:after="0"/>
        <w:jc w:val="both"/>
      </w:pPr>
      <w:r>
        <w:rPr>
          <w:color w:val="050000"/>
          <w:sz w:val="28"/>
          <w:szCs w:val="28"/>
          <w:rFonts w:ascii="黑体" w:cs="黑体" w:eastAsia="黑体" w:hAnsi="黑体"/>
        </w:rPr>
        <w:t xml:space="preserve">5.1.4 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授权的不合格品审理人员有权对“返工”、“报废”或“退回供方”的不合格品进行审理，超出权限的应提交西飞民机进行审理。</w:t>
      </w:r>
    </w:p>
    <w:p>
      <w:pPr>
        <w:spacing w:before="0" w:after="0"/>
        <w:jc w:val="both"/>
      </w:pPr>
      <w:r>
        <w:rPr>
          <w:color w:val="050000"/>
          <w:sz w:val="28"/>
          <w:szCs w:val="28"/>
          <w:rFonts w:ascii="黑体" w:cs="黑体" w:eastAsia="黑体" w:hAnsi="黑体"/>
        </w:rPr>
        <w:t xml:space="preserve">5.1.5 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贯彻西飞民机对不合格品的控制指标要求，总体上保证项目研制阶段不合格品逐步降低至零，批产阶段原则上不允许交付不合格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50000"/>
          <w:sz w:val="28"/>
          <w:szCs w:val="28"/>
          <w:rFonts w:ascii="宋体" w:cs="宋体" w:eastAsia="宋体" w:hAnsi="宋体"/>
        </w:rPr>
        <w:t xml:space="preserve">品。</w:t>
      </w:r>
    </w:p>
    <w:p>
      <w:pPr>
        <w:spacing w:before="0" w:after="0"/>
        <w:jc w:val="both"/>
      </w:pPr>
      <w:r>
        <w:rPr>
          <w:color w:val="050000"/>
          <w:sz w:val="28"/>
          <w:szCs w:val="28"/>
          <w:rFonts w:ascii="黑体" w:cs="黑体" w:eastAsia="黑体" w:hAnsi="黑体"/>
        </w:rPr>
        <w:t xml:space="preserve">5.1.6</w:t>
      </w:r>
      <w:r>
        <w:rPr>
          <w:color w:val="050000"/>
          <w:sz w:val="28"/>
          <w:szCs w:val="28"/>
          <w:rFonts w:ascii="华文黑体" w:cs="华文黑体" w:eastAsia="华文黑体" w:hAnsi="华文黑体"/>
        </w:rPr>
        <w:t xml:space="preserve">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不合格品应按不合格品控制程序</w:t>
      </w:r>
      <w:r>
        <w:rPr>
          <w:color w:val="050000"/>
          <w:sz w:val="28"/>
          <w:szCs w:val="28"/>
          <w:rFonts w:ascii="Times New Roman" w:cs="Times New Roman" w:eastAsia="Times New Roman" w:hAnsi="Times New Roman"/>
        </w:rPr>
        <w:t xml:space="preserve">GLC14080401</w:t>
      </w:r>
      <w:r>
        <w:rPr>
          <w:color w:val="050000"/>
          <w:sz w:val="28"/>
          <w:szCs w:val="28"/>
          <w:rFonts w:ascii="宋体" w:cs="宋体" w:eastAsia="宋体" w:hAnsi="宋体"/>
        </w:rPr>
        <w:t xml:space="preserve">处理。不合格品未完成审理时，不得转入下道工序或交付。</w:t>
      </w:r>
    </w:p>
    <w:p>
      <w:pPr>
        <w:spacing w:before="0" w:after="0"/>
        <w:jc w:val="both"/>
      </w:pPr>
      <w:r>
        <w:rPr>
          <w:color w:val="050000"/>
          <w:sz w:val="28"/>
          <w:szCs w:val="28"/>
          <w:rFonts w:ascii="黑体" w:cs="黑体" w:eastAsia="黑体" w:hAnsi="黑体"/>
        </w:rPr>
        <w:t xml:space="preserve">5.1.7</w:t>
      </w:r>
      <w:r>
        <w:rPr>
          <w:color w:val="050000"/>
          <w:sz w:val="28"/>
          <w:szCs w:val="28"/>
          <w:rFonts w:ascii="华文黑体" w:cs="华文黑体" w:eastAsia="华文黑体" w:hAnsi="华文黑体"/>
        </w:rPr>
        <w:t xml:space="preserve">  </w:t>
      </w:r>
      <w:r>
        <w:rPr>
          <w:color w:val="050000"/>
          <w:sz w:val="28"/>
          <w:szCs w:val="28"/>
          <w:rFonts w:ascii="宋体" w:cs="宋体" w:eastAsia="宋体" w:hAnsi="宋体"/>
        </w:rPr>
        <w:t xml:space="preserve">不合格品的审理意见，仅对当时被审理的不合格品有效，不能作为以后审理不合格品或验收其他，同类产品的依据，也不影响顾客对产品的判定。</w:t>
      </w:r>
    </w:p>
    <w:p>
      <w:pPr>
        <w:spacing w:before="0" w:after="0"/>
        <w:jc w:val="both"/>
      </w:pPr>
      <w:r>
        <w:rPr>
          <w:color w:val="050000"/>
          <w:sz w:val="28"/>
          <w:szCs w:val="28"/>
          <w:rFonts w:ascii="黑体" w:cs="黑体" w:eastAsia="黑体" w:hAnsi="黑体"/>
        </w:rPr>
        <w:t xml:space="preserve">5.2  不合格审理单发出的原则</w:t>
      </w:r>
    </w:p>
    <w:p>
      <w:pPr>
        <w:spacing w:before="0" w:after="0"/>
        <w:jc w:val="both"/>
      </w:pPr>
      <w:r>
        <w:rPr>
          <w:color w:val="050000"/>
          <w:sz w:val="28"/>
          <w:szCs w:val="28"/>
          <w:rFonts w:ascii="黑体" w:cs="黑体" w:eastAsia="黑体" w:hAnsi="黑体"/>
        </w:rPr>
        <w:t xml:space="preserve">5.2.1</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零件制造阶段产生的不合格品，原则上不予审理，按要求进行隔离保管，批产阶段再另行处置或用于工艺试验。</w:t>
      </w:r>
    </w:p>
    <w:p>
      <w:pPr>
        <w:spacing w:before="0" w:after="0"/>
        <w:jc w:val="both"/>
      </w:pPr>
      <w:r>
        <w:rPr>
          <w:color w:val="050000"/>
          <w:sz w:val="28"/>
          <w:szCs w:val="28"/>
          <w:rFonts w:ascii="黑体" w:cs="黑体" w:eastAsia="黑体" w:hAnsi="黑体"/>
        </w:rPr>
        <w:t xml:space="preserve">5.2.2 </w:t>
      </w:r>
      <w:r>
        <w:rPr>
          <w:color w:val="050000"/>
          <w:sz w:val="28"/>
          <w:szCs w:val="28"/>
          <w:rFonts w:ascii="宋体" w:cs="宋体" w:eastAsia="宋体" w:hAnsi="宋体"/>
        </w:rPr>
        <w:t xml:space="preserve"> 关键/重要特性出现不合格时，原则上不允许发“不合格品审理单”。</w:t>
      </w:r>
    </w:p>
    <w:p>
      <w:pPr>
        <w:spacing w:before="0" w:after="0"/>
        <w:jc w:val="both"/>
      </w:pPr>
      <w:r>
        <w:rPr>
          <w:color w:val="050000"/>
          <w:sz w:val="28"/>
          <w:szCs w:val="28"/>
          <w:rFonts w:ascii="黑体" w:cs="黑体" w:eastAsia="黑体" w:hAnsi="黑体"/>
        </w:rPr>
        <w:t xml:space="preserve">5.2.3</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部件交付后发现的不合格品，西飞民机填写“质量问题检查记录表”传递给沈飞民机。当超出授权的不合格品审理权限并且责任者为沈飞民机时，填写“不合格品审理单”，提交西飞民机进行审理。</w:t>
      </w:r>
    </w:p>
    <w:p>
      <w:pPr>
        <w:spacing w:before="0" w:after="0"/>
        <w:jc w:val="both"/>
      </w:pPr>
      <w:r>
        <w:rPr>
          <w:color w:val="050000"/>
          <w:sz w:val="28"/>
          <w:szCs w:val="28"/>
          <w:rFonts w:ascii="宋体" w:cs="宋体" w:eastAsia="宋体" w:hAnsi="宋体"/>
        </w:rPr>
        <w:t xml:space="preserve">5.2.4  </w:t>
      </w:r>
      <w:r>
        <w:rPr>
          <w:color w:val="050000"/>
          <w:sz w:val="28"/>
          <w:szCs w:val="28"/>
          <w:rFonts w:ascii="宋体" w:cs="宋体" w:eastAsia="宋体" w:hAnsi="宋体"/>
        </w:rPr>
        <w:t xml:space="preserve">当不合格品超出授权的不合格品审理人员审理权限之外时，由不合格品审理单发出单位的质量工程室(必要时技术室提供支持），3个工作日内从“人、机、料、法、环”等方面完成原因分析和措施制定，并编制相应的不合格品问题分析报告，提交西飞民机总质量师系统讨论通过后，填写“不合格品审理单”，经西飞民机或授权的质量代表审查、认可后，方可提交西飞民机。</w:t>
      </w:r>
    </w:p>
    <w:p>
      <w:pPr>
        <w:spacing w:before="0" w:after="0"/>
        <w:jc w:val="both"/>
      </w:pPr>
      <w:r>
        <w:rPr>
          <w:color w:val="050000"/>
          <w:sz w:val="28"/>
          <w:szCs w:val="28"/>
          <w:rFonts w:ascii="黑体" w:cs="黑体" w:eastAsia="黑体" w:hAnsi="黑体"/>
        </w:rPr>
        <w:t xml:space="preserve">5.3  不合格品审理单填写说明</w:t>
      </w:r>
    </w:p>
    <w:p>
      <w:pPr>
        <w:spacing w:before="0" w:after="0"/>
        <w:jc w:val="both"/>
      </w:pPr>
      <w:r>
        <w:rPr>
          <w:color w:val="050000"/>
          <w:sz w:val="28"/>
          <w:szCs w:val="28"/>
          <w:rFonts w:ascii="黑体" w:cs="黑体" w:eastAsia="黑体" w:hAnsi="黑体"/>
        </w:rPr>
        <w:t xml:space="preserve">5.3.1 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不合格品审理单的编号规定如下：</w:t>
      </w:r>
    </w:p>
    <w:p>
      <w:pPr>
        <w:spacing w:before="0" w:after="0"/>
        <w:jc w:val="both"/>
      </w:pPr>
      <w:r>
        <w:rPr>
          <w:color w:val="050000"/>
          <w:sz w:val="28"/>
          <w:szCs w:val="28"/>
          <w:rFonts w:ascii="华文宋体" w:cs="华文宋体" w:eastAsia="华文宋体" w:hAnsi="华文宋体"/>
        </w:rPr>
        <w:t xml:space="preserve">   Y21                    R                             XX              XXXX       XXX </w:t>
      </w:r>
    </w:p>
    <w:p>
      <w:pPr>
        <w:spacing w:before="0" w:after="0"/>
        <w:jc w:val="both"/>
      </w:pPr>
      <w:r>
        <w:rPr>
          <w:color w:val="050000"/>
          <w:sz w:val="28"/>
          <w:szCs w:val="28"/>
          <w:rFonts w:ascii="宋体" w:cs="宋体" w:eastAsia="宋体" w:hAnsi="宋体"/>
        </w:rPr>
        <w:t xml:space="preserve">机型代号 不合格品审理单   供应商代码    年代号      顺序号</w:t>
      </w:r>
    </w:p>
    <w:p>
      <w:pPr>
        <w:spacing w:before="0" w:after="0"/>
        <w:jc w:val="both"/>
      </w:pPr>
      <w:r>
        <w:rPr>
          <w:color w:val="050000"/>
          <w:sz w:val="28"/>
          <w:szCs w:val="28"/>
          <w:rFonts w:ascii="宋体" w:cs="宋体" w:eastAsia="宋体" w:hAnsi="宋体"/>
        </w:rPr>
        <w:t xml:space="preserve">沈飞民机供应商代码为04，并应确保不合格品审理单编号的唯一性与可追溯性。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50000"/>
          <w:sz w:val="28"/>
          <w:szCs w:val="28"/>
          <w:rFonts w:ascii="黑体" w:cs="黑体" w:eastAsia="黑体" w:hAnsi="黑体"/>
        </w:rPr>
        <w:t xml:space="preserve">5.3.2 </w:t>
      </w:r>
      <w:r>
        <w:rPr>
          <w:color w:val="050000"/>
          <w:sz w:val="28"/>
          <w:szCs w:val="28"/>
          <w:rFonts w:ascii="宋体" w:cs="宋体" w:eastAsia="宋体" w:hAnsi="宋体"/>
        </w:rPr>
        <w:t xml:space="preserve"> </w:t>
      </w:r>
      <w:r>
        <w:rPr>
          <w:color w:val="050000"/>
          <w:sz w:val="28"/>
          <w:szCs w:val="28"/>
          <w:rFonts w:ascii="华文宋体" w:cs="华文宋体" w:eastAsia="华文宋体" w:hAnsi="华文宋体"/>
        </w:rPr>
        <w:t xml:space="preserve">已</w:t>
      </w:r>
      <w:r>
        <w:rPr>
          <w:color w:val="050000"/>
          <w:sz w:val="28"/>
          <w:szCs w:val="28"/>
          <w:rFonts w:ascii="宋体" w:cs="宋体" w:eastAsia="宋体" w:hAnsi="宋体"/>
        </w:rPr>
        <w:t xml:space="preserve">审理的“不合格品审理单”不允许撤销，当需对已处理的不合格品审理单内容进行更改时，应发出不合格品审理单更改单，编号方法为原不合格品审理单号加尾缀</w:t>
      </w:r>
      <w:r>
        <w:rPr>
          <w:u w:val="single"/>
          <w:color w:val="050000"/>
          <w:sz w:val="28"/>
          <w:szCs w:val="28"/>
          <w:rFonts w:ascii="宋体" w:cs="宋体" w:eastAsia="宋体" w:hAnsi="宋体"/>
        </w:rPr>
        <w:t xml:space="preserve">“</w:t>
      </w:r>
      <w:r>
        <w:rPr>
          <w:color w:val="050000"/>
          <w:sz w:val="28"/>
          <w:szCs w:val="28"/>
          <w:rFonts w:ascii="宋体" w:cs="宋体" w:eastAsia="宋体" w:hAnsi="宋体"/>
        </w:rPr>
        <w:t xml:space="preserve">（</w:t>
      </w:r>
      <w:r>
        <w:rPr>
          <w:color w:val="050000"/>
          <w:sz w:val="28"/>
          <w:szCs w:val="28"/>
          <w:rFonts w:ascii="Times New Roman" w:cs="Times New Roman" w:eastAsia="Times New Roman" w:hAnsi="Times New Roman"/>
        </w:rPr>
        <w:t xml:space="preserve">/G1、G2、G3、</w:t>
      </w:r>
      <w:r>
        <w:rPr>
          <w:color w:val="050000"/>
          <w:sz w:val="28"/>
          <w:szCs w:val="28"/>
          <w:rFonts w:ascii="宋体" w:cs="宋体" w:eastAsia="宋体" w:hAnsi="宋体"/>
        </w:rPr>
        <w:t xml:space="preserve">……）”。</w:t>
      </w:r>
    </w:p>
    <w:p>
      <w:pPr>
        <w:spacing w:before="0" w:after="0"/>
        <w:jc w:val="both"/>
      </w:pPr>
      <w:r>
        <w:rPr>
          <w:color w:val="050000"/>
          <w:sz w:val="28"/>
          <w:szCs w:val="28"/>
          <w:rFonts w:ascii="黑体" w:cs="黑体" w:eastAsia="黑体" w:hAnsi="黑体"/>
        </w:rPr>
        <w:t xml:space="preserve">5.3.3  </w:t>
      </w:r>
      <w:r>
        <w:rPr>
          <w:color w:val="050000"/>
          <w:sz w:val="28"/>
          <w:szCs w:val="28"/>
          <w:rFonts w:ascii="宋体" w:cs="宋体" w:eastAsia="宋体" w:hAnsi="宋体"/>
        </w:rPr>
        <w:t xml:space="preserve">当其他原因（工程更改、报废等）使装机后“不合格品审理单”状态发生更改时，由改变状态的单位协调原“不合格品审理单”发出单位按现有状态发出不合格品审理单更改单重新审理，并对交付的软件资料进行升版或更新。</w:t>
      </w:r>
    </w:p>
    <w:p>
      <w:pPr>
        <w:spacing w:before="0" w:after="0"/>
        <w:jc w:val="both"/>
      </w:pPr>
      <w:r>
        <w:rPr>
          <w:color w:val="050000"/>
          <w:sz w:val="28"/>
          <w:szCs w:val="28"/>
          <w:rFonts w:ascii="黑体" w:cs="黑体" w:eastAsia="黑体" w:hAnsi="黑体"/>
        </w:rPr>
        <w:t xml:space="preserve">5.3.4 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发出不合格品审理单时，由检验人员根据超差产品的图样做出“一般件”、“关键件”或“重要件”的标识。</w:t>
      </w:r>
    </w:p>
    <w:p>
      <w:pPr>
        <w:spacing w:before="0" w:after="0"/>
        <w:jc w:val="both"/>
      </w:pPr>
      <w:r>
        <w:rPr>
          <w:color w:val="050000"/>
          <w:sz w:val="28"/>
          <w:szCs w:val="28"/>
          <w:rFonts w:ascii="黑体" w:cs="黑体" w:eastAsia="黑体" w:hAnsi="黑体"/>
        </w:rPr>
        <w:t xml:space="preserve">5.3.5 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工程设计人员根据不合格品性质给出“轻度/一般”、“严重”标识。</w:t>
      </w:r>
    </w:p>
    <w:p>
      <w:pPr>
        <w:spacing w:before="0" w:after="0"/>
        <w:jc w:val="both"/>
      </w:pPr>
      <w:r>
        <w:rPr>
          <w:color w:val="050000"/>
          <w:sz w:val="28"/>
          <w:szCs w:val="28"/>
          <w:rFonts w:ascii="黑体" w:cs="黑体" w:eastAsia="黑体" w:hAnsi="黑体"/>
        </w:rPr>
        <w:t xml:space="preserve">5.3.6 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当工程设计对不合格品审理单只给出初步处理意见，而重新提交工作需由机体结构供应商完成时，由机体结构供应商以原不合格品审理单更改单的形式重新提交。</w:t>
      </w:r>
    </w:p>
    <w:p>
      <w:pPr>
        <w:spacing w:before="0" w:after="0"/>
        <w:jc w:val="both"/>
      </w:pPr>
      <w:r>
        <w:rPr>
          <w:color w:val="050000"/>
          <w:sz w:val="28"/>
          <w:szCs w:val="28"/>
          <w:rFonts w:ascii="黑体" w:cs="黑体" w:eastAsia="黑体" w:hAnsi="黑体"/>
        </w:rPr>
        <w:t xml:space="preserve">5.3.7 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不合格品审理单附页作为不合格品审理单的续页供检验人员、生产单位、工程设计人员等填写使用。</w:t>
      </w:r>
    </w:p>
    <w:p>
      <w:pPr>
        <w:spacing w:before="0" w:after="0"/>
        <w:jc w:val="both"/>
      </w:pPr>
      <w:r>
        <w:rPr>
          <w:color w:val="050000"/>
          <w:sz w:val="28"/>
          <w:szCs w:val="28"/>
          <w:rFonts w:ascii="黑体" w:cs="黑体" w:eastAsia="黑体" w:hAnsi="黑体"/>
        </w:rPr>
        <w:t xml:space="preserve">5.4 </w:t>
      </w:r>
      <w:r>
        <w:rPr>
          <w:color w:val="050000"/>
          <w:sz w:val="28"/>
          <w:szCs w:val="28"/>
          <w:rFonts w:ascii="华文黑体" w:cs="华文黑体" w:eastAsia="华文黑体" w:hAnsi="华文黑体"/>
        </w:rPr>
        <w:t xml:space="preserve"> 不合格品审理单结论的实施及关闭</w:t>
      </w:r>
    </w:p>
    <w:p>
      <w:pPr>
        <w:spacing w:before="0" w:after="0"/>
        <w:jc w:val="both"/>
      </w:pPr>
      <w:r>
        <w:rPr>
          <w:color w:val="050000"/>
          <w:sz w:val="28"/>
          <w:szCs w:val="28"/>
          <w:rFonts w:ascii="黑体" w:cs="黑体" w:eastAsia="黑体" w:hAnsi="黑体"/>
        </w:rPr>
        <w:t xml:space="preserve">5.4.1 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格品审理单解答后，工艺人员首先判断是否是开口不合格品审理单，如果是需在OA审批流程中进行注明“I类开口”或“II类开口”，如果不是无需注明。并且对发出的Ⅰ类、Ⅱ类开口不合格品审理单在产品交付前按</w:t>
      </w:r>
      <w:r>
        <w:rPr>
          <w:color w:val="050000"/>
          <w:sz w:val="28"/>
          <w:szCs w:val="28"/>
          <w:rFonts w:ascii="Times New Roman" w:cs="Times New Roman" w:eastAsia="Times New Roman" w:hAnsi="Times New Roman"/>
        </w:rPr>
        <w:t xml:space="preserve">CB1000-004</w:t>
      </w:r>
      <w:r>
        <w:rPr>
          <w:color w:val="050000"/>
          <w:sz w:val="28"/>
          <w:szCs w:val="28"/>
          <w:rFonts w:ascii="宋体" w:cs="宋体" w:eastAsia="宋体" w:hAnsi="宋体"/>
        </w:rPr>
        <w:t xml:space="preserve">《机体结构供应商产品交付管理要求》办理相关申请手续，由实施单位关闭。</w:t>
      </w:r>
    </w:p>
    <w:p>
      <w:pPr>
        <w:spacing w:before="0" w:after="0"/>
        <w:jc w:val="both"/>
      </w:pPr>
      <w:r>
        <w:rPr>
          <w:color w:val="050000"/>
          <w:sz w:val="28"/>
          <w:szCs w:val="28"/>
          <w:rFonts w:ascii="黑体" w:cs="黑体" w:eastAsia="黑体" w:hAnsi="黑体"/>
        </w:rPr>
        <w:t xml:space="preserve">5.4.2 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当不合格品审理单解答为返工、返修时，应编制返工、返修指令（除典型工艺规程）。当审理结论需要新制造“特制件”时，按</w:t>
      </w:r>
      <w:r>
        <w:rPr>
          <w:color w:val="050000"/>
          <w:sz w:val="28"/>
          <w:szCs w:val="28"/>
          <w:rFonts w:ascii="Times New Roman" w:cs="Times New Roman" w:eastAsia="Times New Roman" w:hAnsi="Times New Roman"/>
        </w:rPr>
        <w:t xml:space="preserve">GLC140507</w:t>
      </w:r>
      <w:r>
        <w:rPr>
          <w:color w:val="050000"/>
          <w:sz w:val="28"/>
          <w:szCs w:val="28"/>
          <w:rFonts w:ascii="宋体" w:cs="宋体" w:eastAsia="宋体" w:hAnsi="宋体"/>
        </w:rPr>
        <w:t xml:space="preserve">办理特制件的申请，相关单位完成特制件的制造计划编制、生产制造、交付、使用和管理严格按工程处置意见实施，并在完成返工/返修后进行验证以证实其满足工程处置要求。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50000"/>
          <w:sz w:val="28"/>
          <w:szCs w:val="28"/>
          <w:rFonts w:ascii="黑体" w:cs="黑体" w:eastAsia="黑体" w:hAnsi="黑体"/>
        </w:rPr>
        <w:t xml:space="preserve">5.4.3 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当不合格品审理单解答为预处理时，在不合格品审理单重新提交并获得最终处置前，不合格品审理单不得关闭。</w:t>
      </w:r>
    </w:p>
    <w:p>
      <w:pPr>
        <w:spacing w:before="0" w:after="0"/>
        <w:jc w:val="both"/>
      </w:pPr>
      <w:r>
        <w:rPr>
          <w:color w:val="050000"/>
          <w:sz w:val="28"/>
          <w:szCs w:val="28"/>
          <w:rFonts w:ascii="黑体" w:cs="黑体" w:eastAsia="黑体" w:hAnsi="黑体"/>
        </w:rPr>
        <w:t xml:space="preserve">5.4.4 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当不合格品审理单解答为产品报废时，应按</w:t>
      </w:r>
      <w:r>
        <w:rPr>
          <w:color w:val="050000"/>
          <w:sz w:val="28"/>
          <w:szCs w:val="28"/>
          <w:rFonts w:ascii="Times New Roman" w:cs="Times New Roman" w:eastAsia="Times New Roman" w:hAnsi="Times New Roman"/>
        </w:rPr>
        <w:t xml:space="preserve">GLC14080401</w:t>
      </w:r>
      <w:r>
        <w:rPr>
          <w:color w:val="050000"/>
          <w:sz w:val="28"/>
          <w:szCs w:val="28"/>
          <w:rFonts w:ascii="宋体" w:cs="宋体" w:eastAsia="宋体" w:hAnsi="宋体"/>
        </w:rPr>
        <w:t xml:space="preserve">办理产品报废手续，并将废品卡片编号填写在内部拒收报告上，关闭内部拒收报告。</w:t>
      </w:r>
    </w:p>
    <w:p>
      <w:pPr>
        <w:spacing w:before="0" w:after="0"/>
        <w:jc w:val="both"/>
      </w:pPr>
      <w:r>
        <w:rPr>
          <w:color w:val="050000"/>
          <w:sz w:val="28"/>
          <w:szCs w:val="28"/>
          <w:rFonts w:ascii="黑体" w:cs="黑体" w:eastAsia="黑体" w:hAnsi="黑体"/>
        </w:rPr>
        <w:t xml:space="preserve">5.4.5</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检验人员关闭内部拒收报告和PI时需对照不合格品审理单解答，确保不合格品审理单解答的全部内容均已实施。</w:t>
      </w:r>
    </w:p>
    <w:p>
      <w:pPr>
        <w:spacing w:before="0" w:after="0"/>
        <w:jc w:val="both"/>
      </w:pPr>
      <w:r>
        <w:rPr>
          <w:color w:val="050000"/>
          <w:sz w:val="28"/>
          <w:szCs w:val="28"/>
          <w:rFonts w:ascii="黑体" w:cs="黑体" w:eastAsia="黑体" w:hAnsi="黑体"/>
        </w:rPr>
        <w:t xml:space="preserve">5.5 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各生产单位对不合格品审理过程制定的纠正措施建账管理，追踪并留存纠正措施的相关资料。</w:t>
      </w:r>
    </w:p>
    <w:p>
      <w:pPr>
        <w:spacing w:before="0" w:after="0"/>
        <w:jc w:val="both"/>
      </w:pPr>
      <w:r>
        <w:rPr>
          <w:color w:val="050000"/>
          <w:sz w:val="28"/>
          <w:szCs w:val="28"/>
          <w:rFonts w:ascii="黑体" w:cs="黑体" w:eastAsia="黑体" w:hAnsi="黑体"/>
        </w:rPr>
        <w:t xml:space="preserve">5.6  西飞民机配送的标准件、原材料和机载设备不合格的处理方法</w:t>
      </w:r>
    </w:p>
    <w:p>
      <w:pPr>
        <w:spacing w:before="0" w:after="0"/>
        <w:jc w:val="both"/>
      </w:pPr>
      <w:r>
        <w:rPr>
          <w:color w:val="050000"/>
          <w:sz w:val="28"/>
          <w:szCs w:val="28"/>
          <w:rFonts w:ascii="黑体" w:cs="黑体" w:eastAsia="黑体" w:hAnsi="黑体"/>
        </w:rPr>
        <w:t xml:space="preserve">5.6.1 </w:t>
      </w:r>
      <w:r>
        <w:rPr>
          <w:color w:val="050000"/>
          <w:sz w:val="28"/>
          <w:szCs w:val="28"/>
          <w:rFonts w:ascii="宋体" w:cs="宋体" w:eastAsia="宋体" w:hAnsi="宋体"/>
        </w:rPr>
        <w:t xml:space="preserve"> 若接收或者使用单位发现西飞民机配送的标准件、原材料和机载设备存在不合格时，首先应对不合格品进行标识、隔离，防止不合格品的非预期使用。</w:t>
      </w:r>
    </w:p>
    <w:p>
      <w:pPr>
        <w:spacing w:before="0" w:after="0"/>
        <w:jc w:val="both"/>
      </w:pPr>
      <w:r>
        <w:rPr>
          <w:color w:val="050000"/>
          <w:sz w:val="28"/>
          <w:szCs w:val="28"/>
          <w:rFonts w:ascii="黑体" w:cs="黑体" w:eastAsia="黑体" w:hAnsi="黑体"/>
        </w:rPr>
        <w:t xml:space="preserve">5.6.2 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接收检查时发现西飞民机配送的标准件存在不合格时，由问题发现单位填写“原材料技术问题处理单”（见附录E），及时将问题传递质量安全部质量控制室，质量安全部质量控制室将其传递给西飞民机工作包质量主管进行确认后，由项目管理部组织将不合格品退回西飞民机供应链管理部协调标准件供应商处置。</w:t>
      </w:r>
    </w:p>
    <w:p>
      <w:pPr>
        <w:spacing w:before="0" w:after="0"/>
        <w:jc w:val="both"/>
      </w:pPr>
      <w:r>
        <w:rPr>
          <w:color w:val="050000"/>
          <w:sz w:val="28"/>
          <w:szCs w:val="28"/>
          <w:rFonts w:ascii="黑体" w:cs="黑体" w:eastAsia="黑体" w:hAnsi="黑体"/>
        </w:rPr>
        <w:t xml:space="preserve">5.6.3 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接收检查时发现西飞民机配送的原材料存在不合格时，由问题发现单位填写“原材料技术问题处理单”（见附录E），由项目管理部提交西飞民机供应链管理部组织评估，给出处理意见。</w:t>
      </w:r>
    </w:p>
    <w:p>
      <w:pPr>
        <w:spacing w:before="0" w:after="0"/>
        <w:jc w:val="both"/>
      </w:pPr>
      <w:r>
        <w:rPr>
          <w:color w:val="050000"/>
          <w:sz w:val="28"/>
          <w:szCs w:val="28"/>
          <w:rFonts w:ascii="黑体" w:cs="黑体" w:eastAsia="黑体" w:hAnsi="黑体"/>
        </w:rPr>
        <w:t xml:space="preserve">5.6.4 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发现西飞民机配送的机载设备存在不合格时，由问题发现单位第一时间进行问题确认，确认其为顾客责任后，由问题发现单位按照</w:t>
      </w:r>
      <w:r>
        <w:rPr>
          <w:color w:val="050000"/>
          <w:sz w:val="28"/>
          <w:szCs w:val="28"/>
          <w:rFonts w:ascii="Times New Roman" w:cs="Times New Roman" w:eastAsia="Times New Roman" w:hAnsi="Times New Roman"/>
        </w:rPr>
        <w:t xml:space="preserve">CE1500-003</w:t>
      </w:r>
      <w:r>
        <w:rPr>
          <w:color w:val="050000"/>
          <w:sz w:val="28"/>
          <w:szCs w:val="28"/>
          <w:rFonts w:ascii="宋体" w:cs="宋体" w:eastAsia="宋体" w:hAnsi="宋体"/>
        </w:rPr>
        <w:t xml:space="preserve">《机载设备供应商不合格品管理要求》文件要求填写“机载设备质量问题处理单”（见附录F），及时将问题传递质量安全部质量控制室，质量安全部质量控制室将其传递给西飞民机工作包质量主管进行确认后，通过项目管理部提交西飞民机供应链主管协调机载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50000"/>
          <w:sz w:val="28"/>
          <w:szCs w:val="28"/>
          <w:rFonts w:ascii="宋体" w:cs="宋体" w:eastAsia="宋体" w:hAnsi="宋体"/>
        </w:rPr>
        <w:t xml:space="preserve">备供应商处理。</w:t>
      </w:r>
    </w:p>
    <w:p>
      <w:pPr>
        <w:spacing w:before="0" w:after="0"/>
        <w:jc w:val="both"/>
      </w:pPr>
      <w:r>
        <w:rPr>
          <w:color w:val="050000"/>
          <w:sz w:val="28"/>
          <w:szCs w:val="28"/>
          <w:rFonts w:ascii="黑体" w:cs="黑体" w:eastAsia="黑体" w:hAnsi="黑体"/>
        </w:rPr>
        <w:t xml:space="preserve">5.7 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当发现已交付西飞民机的产品存在不合格，按照</w:t>
      </w:r>
      <w:r>
        <w:rPr>
          <w:color w:val="050000"/>
          <w:sz w:val="28"/>
          <w:szCs w:val="28"/>
          <w:rFonts w:ascii="Times New Roman" w:cs="Times New Roman" w:eastAsia="Times New Roman" w:hAnsi="Times New Roman"/>
        </w:rPr>
        <w:t xml:space="preserve">CG1500-007</w:t>
      </w:r>
      <w:r>
        <w:rPr>
          <w:color w:val="050000"/>
          <w:sz w:val="28"/>
          <w:szCs w:val="28"/>
          <w:rFonts w:ascii="宋体" w:cs="宋体" w:eastAsia="宋体" w:hAnsi="宋体"/>
        </w:rPr>
        <w:t xml:space="preserve">《供应商质量问题纠正措施的管理要求》实施。</w:t>
      </w:r>
    </w:p>
    <w:p>
      <w:pPr>
        <w:spacing w:before="0" w:after="0"/>
        <w:jc w:val="both"/>
      </w:pPr>
      <w:r>
        <w:rPr>
          <w:color w:val="050000"/>
          <w:sz w:val="28"/>
          <w:szCs w:val="28"/>
          <w:rFonts w:ascii="黑体" w:cs="黑体" w:eastAsia="黑体" w:hAnsi="黑体"/>
        </w:rPr>
        <w:t xml:space="preserve">5.8</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当召回不合格产品处理后重新交付时，应按原合同要求重新提交交付文件，且应包含不合格品审理单或返修记录。如果上述不合格品存在让步申请时，应由西飞民机批准后方可发运。</w:t>
      </w:r>
    </w:p>
    <w:p>
      <w:pPr>
        <w:spacing w:before="0" w:after="0"/>
        <w:jc w:val="both"/>
      </w:pPr>
      <w:r>
        <w:rPr>
          <w:color w:val="050000"/>
          <w:sz w:val="28"/>
          <w:szCs w:val="28"/>
          <w:rFonts w:ascii="黑体" w:cs="黑体" w:eastAsia="黑体" w:hAnsi="黑体"/>
        </w:rPr>
        <w:t xml:space="preserve">5.9  不合格品统计分析</w:t>
      </w:r>
    </w:p>
    <w:p>
      <w:pPr>
        <w:spacing w:before="0" w:after="0"/>
        <w:jc w:val="both"/>
      </w:pPr>
      <w:r>
        <w:rPr>
          <w:color w:val="050000"/>
          <w:sz w:val="28"/>
          <w:szCs w:val="28"/>
          <w:rFonts w:ascii="黑体" w:cs="黑体" w:eastAsia="黑体" w:hAnsi="黑体"/>
        </w:rPr>
        <w:t xml:space="preserve">5.9.1 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对于研制批飞机来说，根据研制阶段，质量安全部质量控制室组织相关生产单位对产生的不合格品进行统计分析，可采用简报或者专项报告的形式展开分析。</w:t>
      </w:r>
    </w:p>
    <w:p>
      <w:pPr>
        <w:spacing w:before="0" w:after="0"/>
        <w:jc w:val="both"/>
      </w:pPr>
      <w:r>
        <w:rPr>
          <w:color w:val="050000"/>
          <w:sz w:val="28"/>
          <w:szCs w:val="28"/>
          <w:rFonts w:ascii="黑体" w:cs="黑体" w:eastAsia="黑体" w:hAnsi="黑体"/>
        </w:rPr>
        <w:t xml:space="preserve">5.9.2 </w:t>
      </w:r>
      <w:r>
        <w:rPr>
          <w:color w:val="050000"/>
          <w:sz w:val="28"/>
          <w:szCs w:val="28"/>
          <w:rFonts w:ascii="宋体" w:cs="宋体" w:eastAsia="宋体" w:hAnsi="宋体"/>
        </w:rPr>
        <w:t xml:space="preserve"> </w:t>
      </w:r>
      <w:r>
        <w:rPr>
          <w:color w:val="050000"/>
          <w:sz w:val="28"/>
          <w:szCs w:val="28"/>
          <w:rFonts w:ascii="华文宋体" w:cs="华文宋体" w:eastAsia="华文宋体" w:hAnsi="华文宋体"/>
        </w:rPr>
        <w:t xml:space="preserve">对</w:t>
      </w:r>
      <w:r>
        <w:rPr>
          <w:color w:val="050000"/>
          <w:sz w:val="28"/>
          <w:szCs w:val="28"/>
          <w:rFonts w:ascii="宋体" w:cs="宋体" w:eastAsia="宋体" w:hAnsi="宋体"/>
        </w:rPr>
        <w:t xml:space="preserve">于批产飞机来说，根据每个季度的不合格品的具体情况，质量安全部质量控制室组织相关生产单位按需开展不合格品的统计分析，同样，也可采用简报或者专项报告的形式展开分析。</w:t>
      </w:r>
    </w:p>
    <w:p>
      <w:pPr>
        <w:spacing w:before="0" w:after="0"/>
        <w:jc w:val="both"/>
      </w:pPr>
      <w:r>
        <w:rPr>
          <w:color w:val="050000"/>
          <w:sz w:val="28"/>
          <w:szCs w:val="28"/>
          <w:rFonts w:ascii="黑体" w:cs="黑体" w:eastAsia="黑体" w:hAnsi="黑体"/>
        </w:rPr>
        <w:t xml:space="preserve">5.10  不合格品审理单的发放与接收</w:t>
      </w:r>
    </w:p>
    <w:p>
      <w:pPr>
        <w:spacing w:before="0" w:after="0"/>
        <w:jc w:val="both"/>
      </w:pPr>
      <w:r>
        <w:rPr>
          <w:color w:val="050000"/>
          <w:sz w:val="28"/>
          <w:szCs w:val="28"/>
          <w:rFonts w:ascii="华文宋体" w:cs="华文宋体" w:eastAsia="华文宋体" w:hAnsi="华文宋体"/>
        </w:rPr>
        <w:t xml:space="preserve">        </w:t>
      </w:r>
      <w:r>
        <w:rPr>
          <w:color w:val="050000"/>
          <w:sz w:val="28"/>
          <w:szCs w:val="28"/>
          <w:rFonts w:ascii="Times New Roman" w:cs="Times New Roman" w:eastAsia="Times New Roman" w:hAnsi="Times New Roman"/>
        </w:rPr>
        <w:t xml:space="preserve">MA700</w:t>
      </w:r>
      <w:r>
        <w:rPr>
          <w:color w:val="050000"/>
          <w:sz w:val="28"/>
          <w:szCs w:val="28"/>
          <w:rFonts w:ascii="宋体" w:cs="宋体" w:eastAsia="宋体" w:hAnsi="宋体"/>
        </w:rPr>
        <w:t xml:space="preserve">项目不合格品审理单的发放与接收按西飞民机</w:t>
      </w:r>
      <w:r>
        <w:rPr>
          <w:color w:val="050000"/>
          <w:sz w:val="28"/>
          <w:szCs w:val="28"/>
          <w:rFonts w:ascii="Times New Roman" w:cs="Times New Roman" w:eastAsia="Times New Roman" w:hAnsi="Times New Roman"/>
        </w:rPr>
        <w:t xml:space="preserve">CG1300-001</w:t>
      </w:r>
      <w:r>
        <w:rPr>
          <w:color w:val="050000"/>
          <w:sz w:val="28"/>
          <w:szCs w:val="28"/>
          <w:rFonts w:ascii="宋体" w:cs="宋体" w:eastAsia="宋体" w:hAnsi="宋体"/>
        </w:rPr>
        <w:t xml:space="preserve">《</w:t>
      </w:r>
      <w:r>
        <w:rPr>
          <w:color w:val="050000"/>
          <w:sz w:val="28"/>
          <w:szCs w:val="28"/>
          <w:rFonts w:ascii="Times New Roman" w:cs="Times New Roman" w:eastAsia="Times New Roman" w:hAnsi="Times New Roman"/>
        </w:rPr>
        <w:t xml:space="preserve">MAGIC</w:t>
      </w:r>
      <w:r>
        <w:rPr>
          <w:color w:val="050000"/>
          <w:sz w:val="28"/>
          <w:szCs w:val="28"/>
          <w:rFonts w:ascii="宋体" w:cs="宋体" w:eastAsia="宋体" w:hAnsi="宋体"/>
        </w:rPr>
        <w:t xml:space="preserve">全球集成协同平台供应商使用要求》中的要求由质量安全部质量控制室在</w:t>
      </w:r>
      <w:r>
        <w:rPr>
          <w:color w:val="050000"/>
          <w:sz w:val="28"/>
          <w:szCs w:val="28"/>
          <w:rFonts w:ascii="Times New Roman" w:cs="Times New Roman" w:eastAsia="Times New Roman" w:hAnsi="Times New Roman"/>
        </w:rPr>
        <w:t xml:space="preserve">MAGIC</w:t>
      </w:r>
      <w:r>
        <w:rPr>
          <w:color w:val="050000"/>
          <w:sz w:val="28"/>
          <w:szCs w:val="28"/>
          <w:rFonts w:ascii="宋体" w:cs="宋体" w:eastAsia="宋体" w:hAnsi="宋体"/>
        </w:rPr>
        <w:t xml:space="preserve">平台创建并接收。</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黑体" w:cs="黑体" w:eastAsia="黑体" w:hAnsi="黑体"/>
        </w:rPr>
        <w:t xml:space="preserve">6  标准图例说明</w:t>
      </w:r>
    </w:p>
    <w:p>
      <w:pPr>
        <w:spacing w:before="0" w:after="0" w:line="280" w:lineRule="exact"/>
      </w:pPr>
      <w:r>
        <w:rPr>
          <w:color w:val="050000"/>
          <w:sz w:val="28"/>
          <w:szCs w:val="28"/>
          <w:rFonts w:ascii="宋体" w:cs="宋体" w:eastAsia="宋体" w:hAnsi="宋体"/>
        </w:rPr>
      </w:r>
    </w:p>
    <w:p>
      <w:pPr>
        <w:spacing w:before="0" w:after="0"/>
        <w:jc w:val="both"/>
      </w:pPr>
      <w:r>
        <w:rPr>
          <w:color w:val="050000"/>
          <w:sz w:val="28"/>
          <w:szCs w:val="28"/>
          <w:rFonts w:ascii="宋体" w:cs="宋体" w:eastAsia="宋体" w:hAnsi="宋体"/>
        </w:rPr>
        <w:t xml:space="preserve">     无</w:t>
      </w:r>
    </w:p>
    <w:p>
      <w:pPr>
        <w:spacing w:before="0" w:after="0" w:line="280" w:lineRule="exact"/>
      </w:pPr>
      <w:r>
        <w:rPr>
          <w:color w:val="050000"/>
          <w:sz w:val="28"/>
          <w:szCs w:val="28"/>
          <w:rFonts w:ascii="黑体" w:cs="黑体" w:eastAsia="黑体" w:hAnsi="黑体"/>
        </w:rPr>
      </w:r>
    </w:p>
    <w:p>
      <w:pPr>
        <w:spacing w:before="0" w:after="0"/>
        <w:jc w:val="both"/>
      </w:pPr>
      <w:r>
        <w:rPr>
          <w:color w:val="050000"/>
          <w:sz w:val="28"/>
          <w:szCs w:val="28"/>
          <w:rFonts w:ascii="黑体" w:cs="黑体" w:eastAsia="黑体" w:hAnsi="黑体"/>
        </w:rPr>
        <w:t xml:space="preserve">7  记录控制</w:t>
      </w:r>
    </w:p>
    <w:p>
      <w:pPr>
        <w:spacing w:before="0" w:after="0"/>
        <w:jc w:val="both"/>
      </w:pPr>
      <w:r>
        <w:rPr>
          <w:color w:val="050000"/>
          <w:sz w:val="28"/>
          <w:szCs w:val="28"/>
          <w:rFonts w:ascii="宋体" w:cs="宋体" w:eastAsia="宋体" w:hAnsi="宋体"/>
        </w:rPr>
        <w:t xml:space="preserve"> </w:t>
      </w:r>
    </w:p>
    <w:p>
      <w:pPr>
        <w:spacing w:before="0" w:after="0"/>
        <w:jc w:val="both"/>
      </w:pPr>
      <w:r>
        <w:rPr>
          <w:color w:val="050000"/>
          <w:sz w:val="28"/>
          <w:szCs w:val="28"/>
          <w:rFonts w:ascii="黑体" w:cs="黑体" w:eastAsia="黑体" w:hAnsi="黑体"/>
        </w:rPr>
        <w:t xml:space="preserve">7.1 </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相关记录的填写和维护按程序文件</w:t>
      </w:r>
      <w:r>
        <w:rPr>
          <w:color w:val="050000"/>
          <w:sz w:val="28"/>
          <w:szCs w:val="28"/>
          <w:rFonts w:ascii="Times New Roman" w:cs="Times New Roman" w:eastAsia="Times New Roman" w:hAnsi="Times New Roman"/>
        </w:rPr>
        <w:t xml:space="preserve">GLC231008</w:t>
      </w:r>
      <w:r>
        <w:rPr>
          <w:color w:val="050000"/>
          <w:sz w:val="28"/>
          <w:szCs w:val="28"/>
          <w:rFonts w:ascii="宋体" w:cs="宋体" w:eastAsia="宋体" w:hAnsi="宋体"/>
        </w:rPr>
        <w:t xml:space="preserve">要求执行。</w:t>
      </w:r>
    </w:p>
    <w:p>
      <w:pPr>
        <w:spacing w:before="0" w:after="0"/>
        <w:jc w:val="both"/>
      </w:pPr>
      <w:r>
        <w:rPr>
          <w:color w:val="050000"/>
          <w:sz w:val="28"/>
          <w:szCs w:val="28"/>
          <w:rFonts w:ascii="黑体" w:cs="黑体" w:eastAsia="黑体" w:hAnsi="黑体"/>
        </w:rPr>
        <w:t xml:space="preserve">7.2</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不合品审理单由创建单位负责归档保存，保存期限与飞机同寿命。</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50000"/>
          <w:sz w:val="28"/>
          <w:szCs w:val="28"/>
          <w:rFonts w:ascii="黑体" w:cs="黑体" w:eastAsia="黑体" w:hAnsi="黑体"/>
        </w:rPr>
        <w:t xml:space="preserve">7.3</w:t>
      </w:r>
      <w:r>
        <w:rPr>
          <w:color w:val="050000"/>
          <w:sz w:val="28"/>
          <w:szCs w:val="28"/>
          <w:rFonts w:ascii="宋体" w:cs="宋体" w:eastAsia="宋体" w:hAnsi="宋体"/>
        </w:rPr>
        <w:t xml:space="preserve">  </w:t>
      </w:r>
      <w:r>
        <w:rPr>
          <w:color w:val="050000"/>
          <w:sz w:val="28"/>
          <w:szCs w:val="28"/>
          <w:rFonts w:ascii="宋体" w:cs="宋体" w:eastAsia="宋体" w:hAnsi="宋体"/>
        </w:rPr>
        <w:t xml:space="preserve">记录到期后，上报航空工业西飞民机，根据航空工业西飞民机的处置意见对记录进行处理。</w:t>
      </w:r>
    </w:p>
    <w:p>
      <w:pPr>
        <w:spacing w:before="0" w:after="0" w:line="280" w:lineRule="exact"/>
      </w:pPr>
      <w:r>
        <w:rPr>
          <w:color w:val="050000"/>
          <w:sz w:val="28"/>
          <w:szCs w:val="28"/>
          <w:rFonts w:ascii="宋体" w:cs="宋体" w:eastAsia="宋体" w:hAnsi="宋体"/>
        </w:rPr>
      </w:r>
    </w:p>
    <w:p>
      <w:pPr>
        <w:spacing w:before="0" w:after="0" w:line="280" w:lineRule="exact"/>
      </w:pPr>
      <w:r>
        <w:rPr>
          <w:color w:val="050000"/>
          <w:sz w:val="28"/>
          <w:szCs w:val="28"/>
          <w:rFonts w:ascii="宋体" w:cs="宋体" w:eastAsia="宋体" w:hAnsi="宋体"/>
        </w:rPr>
      </w:r>
    </w:p>
    <w:p>
      <w:pPr>
        <w:spacing w:before="0" w:after="0" w:line="280" w:lineRule="exact"/>
      </w:pPr>
      <w:r>
        <w:rPr>
          <w:color w:val="050000"/>
          <w:sz w:val="28"/>
          <w:szCs w:val="28"/>
          <w:rFonts w:ascii="宋体" w:cs="宋体" w:eastAsia="宋体" w:hAnsi="宋体"/>
        </w:rPr>
      </w:r>
    </w:p>
    <w:p>
      <w:pPr>
        <w:spacing w:before="0" w:after="0" w:line="210" w:lineRule="exact"/>
      </w:pPr>
      <w:r>
        <w:rPr>
          <w:color w:val="050000"/>
          <w:sz w:val="21"/>
          <w:szCs w:val="21"/>
          <w:rFonts w:ascii="宋体" w:cs="宋体" w:eastAsia="宋体" w:hAnsi="宋体"/>
        </w:rPr>
      </w:r>
    </w:p>
    <w:p>
      <w:pPr>
        <w:spacing w:before="0" w:after="0" w:line="210" w:lineRule="exact"/>
      </w:pPr>
      <w:r>
        <w:rPr>
          <w:color w:val="050000"/>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050000"/>
          <w:sz w:val="28"/>
          <w:szCs w:val="28"/>
          <w:rFonts w:ascii="宋体" w:cs="宋体" w:eastAsia="宋体" w:hAnsi="宋体"/>
        </w:rPr>
        <w:t xml:space="preserve">附录A</w:t>
      </w:r>
    </w:p>
    <w:p>
      <w:pPr>
        <w:spacing w:before="0" w:after="0"/>
        <w:jc w:val="center"/>
      </w:pPr>
      <w:r>
        <w:rPr>
          <w:color w:val="050000"/>
          <w:sz w:val="28"/>
          <w:szCs w:val="28"/>
          <w:rFonts w:ascii="宋体" w:cs="宋体" w:eastAsia="宋体" w:hAnsi="宋体"/>
        </w:rPr>
        <w:t xml:space="preserve">(资料性）</w:t>
      </w:r>
    </w:p>
    <w:p>
      <w:pPr>
        <w:spacing w:before="0" w:after="0"/>
        <w:jc w:val="center"/>
      </w:pPr>
      <w:r>
        <w:rPr>
          <w:color w:val="050000"/>
          <w:sz w:val="28"/>
          <w:szCs w:val="28"/>
          <w:rFonts w:ascii="宋体" w:cs="宋体" w:eastAsia="宋体" w:hAnsi="宋体"/>
        </w:rPr>
        <w:t xml:space="preserve">不合格品审理单</w:t>
      </w:r>
    </w:p>
    <w:p>
      <w:pPr>
        <w:spacing w:before="0" w:after="0" w:line="280" w:lineRule="exact"/>
      </w:pPr>
      <w:r>
        <w:rPr>
          <w:sz w:val="28"/>
          <w:szCs w:val="28"/>
          <w:rFonts w:ascii="宋体" w:cs="宋体" w:eastAsia="宋体" w:hAnsi="宋体"/>
        </w:rPr>
      </w:r>
    </w:p>
    <w:p>
      <w:pPr>
        <w:spacing w:before="0" w:after="0"/>
        <w:jc w:val="center"/>
      </w:pPr>
      <w:r>
        <w:drawing>
          <wp:inline distT="0" distB="0" distL="0" distR="0">
            <wp:extent cx="7690981" cy="432541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7690981" cy="4325417"/>
                    </a:xfrm>
                    <a:prstGeom prst="rect">
                      <a:avLst/>
                    </a:prstGeom>
                  </pic:spPr>
                </pic:pic>
              </a:graphicData>
            </a:graphic>
          </wp:inline>
        </w:drawing>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line="280" w:lineRule="exact"/>
        <w:jc w:val="left"/>
      </w:pPr>
      <w:r>
        <w:rPr>
          <w:color w:val="050000"/>
          <w:sz w:val="28"/>
          <w:szCs w:val="28"/>
          <w:rFonts w:ascii="华文宋体" w:cs="华文宋体" w:eastAsia="华文宋体" w:hAnsi="华文宋体"/>
        </w:rPr>
      </w:r>
    </w:p>
    <w:p>
      <w:pPr>
        <w:spacing w:before="0" w:after="0" w:line="280" w:lineRule="exact"/>
        <w:jc w:val="left"/>
      </w:pPr>
      <w:r>
        <w:rPr>
          <w:color w:val="050000"/>
          <w:sz w:val="28"/>
          <w:szCs w:val="28"/>
          <w:rFonts w:ascii="华文宋体" w:cs="华文宋体" w:eastAsia="华文宋体" w:hAnsi="华文宋体"/>
        </w:rPr>
      </w:r>
    </w:p>
    <w:p>
      <w:pPr>
        <w:spacing w:before="0" w:after="0" w:line="280" w:lineRule="exact"/>
        <w:jc w:val="left"/>
      </w:pPr>
      <w:r>
        <w:rPr>
          <w:color w:val="050000"/>
          <w:sz w:val="28"/>
          <w:szCs w:val="28"/>
          <w:rFonts w:ascii="华文宋体" w:cs="华文宋体" w:eastAsia="华文宋体" w:hAnsi="华文宋体"/>
        </w:rPr>
      </w:r>
    </w:p>
    <w:p>
      <w:pPr>
        <w:spacing w:before="0" w:after="0"/>
        <w:jc w:val="left"/>
      </w:pPr>
      <w:r>
        <w:drawing>
          <wp:inline distT="0" distB="0" distL="0" distR="0">
            <wp:extent cx="7988577" cy="468825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7988577" cy="4688252"/>
                    </a:xfrm>
                    <a:prstGeom prst="rect">
                      <a:avLst/>
                    </a:prstGeom>
                  </pic:spPr>
                </pic:pic>
              </a:graphicData>
            </a:graphic>
          </wp:inline>
        </w:drawing>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line="280" w:lineRule="exact"/>
        <w:jc w:val="left"/>
      </w:pPr>
      <w:r>
        <w:rPr>
          <w:color w:val="1b324f"/>
          <w:sz w:val="28"/>
          <w:szCs w:val="28"/>
          <w:rFonts w:ascii="华文宋体" w:cs="华文宋体" w:eastAsia="华文宋体" w:hAnsi="华文宋体"/>
        </w:rPr>
      </w:r>
    </w:p>
    <w:p>
      <w:pPr>
        <w:spacing w:before="0" w:after="0"/>
        <w:jc w:val="left"/>
      </w:pPr>
      <w:r>
        <w:rPr>
          <w:color w:val="1b324f"/>
          <w:sz w:val="28"/>
          <w:szCs w:val="28"/>
          <w:rFonts w:ascii="华文宋体" w:cs="华文宋体" w:eastAsia="华文宋体" w:hAnsi="华文宋体"/>
        </w:rPr>
        <w:t xml:space="preserve">A1  填表说明：</w:t>
      </w:r>
    </w:p>
    <w:p>
      <w:pPr>
        <w:spacing w:before="0" w:after="0"/>
        <w:jc w:val="left"/>
      </w:pPr>
      <w:r>
        <w:rPr>
          <w:color w:val="1b324f"/>
          <w:sz w:val="28"/>
          <w:szCs w:val="28"/>
          <w:rFonts w:ascii="华文宋体" w:cs="华文宋体" w:eastAsia="华文宋体" w:hAnsi="华文宋体"/>
        </w:rPr>
        <w:t xml:space="preserve">（1）～（18）栏，检验人员负责填写；</w:t>
      </w:r>
    </w:p>
    <w:p>
      <w:pPr>
        <w:spacing w:before="0" w:after="0"/>
        <w:jc w:val="left"/>
      </w:pPr>
      <w:r>
        <w:rPr>
          <w:color w:val="1b324f"/>
          <w:sz w:val="28"/>
          <w:szCs w:val="28"/>
          <w:rFonts w:ascii="华文宋体" w:cs="华文宋体" w:eastAsia="华文宋体" w:hAnsi="华文宋体"/>
        </w:rPr>
        <w:t xml:space="preserve">（1）填写Y21；</w:t>
      </w:r>
    </w:p>
    <w:p>
      <w:pPr>
        <w:spacing w:before="0" w:after="0"/>
        <w:jc w:val="left"/>
      </w:pPr>
      <w:r>
        <w:rPr>
          <w:color w:val="1b324f"/>
          <w:sz w:val="28"/>
          <w:szCs w:val="28"/>
          <w:rFonts w:ascii="华文宋体" w:cs="华文宋体" w:eastAsia="华文宋体" w:hAnsi="华文宋体"/>
        </w:rPr>
        <w:t xml:space="preserve">（2）填写不合品审理单编号；</w:t>
      </w:r>
    </w:p>
    <w:p>
      <w:pPr>
        <w:spacing w:before="0" w:after="0"/>
        <w:jc w:val="left"/>
      </w:pPr>
      <w:r>
        <w:rPr>
          <w:color w:val="000000"/>
          <w:sz w:val="28"/>
          <w:szCs w:val="28"/>
          <w:rFonts w:ascii="华文宋体" w:cs="华文宋体" w:eastAsia="华文宋体" w:hAnsi="华文宋体"/>
        </w:rPr>
        <w:t xml:space="preserve">（3）填写架次号；</w:t>
      </w:r>
    </w:p>
    <w:p>
      <w:pPr>
        <w:spacing w:before="0" w:after="0"/>
        <w:jc w:val="left"/>
      </w:pPr>
      <w:r>
        <w:rPr>
          <w:color w:val="000000"/>
          <w:sz w:val="28"/>
          <w:szCs w:val="28"/>
          <w:rFonts w:ascii="华文宋体" w:cs="华文宋体" w:eastAsia="华文宋体" w:hAnsi="华文宋体"/>
        </w:rPr>
        <w:t xml:space="preserve">（4）填写订单号；</w:t>
      </w:r>
    </w:p>
    <w:p>
      <w:pPr>
        <w:spacing w:before="0" w:after="0"/>
        <w:jc w:val="left"/>
      </w:pPr>
      <w:r>
        <w:rPr>
          <w:color w:val="000000"/>
          <w:sz w:val="28"/>
          <w:szCs w:val="28"/>
          <w:rFonts w:ascii="华文宋体" w:cs="华文宋体" w:eastAsia="华文宋体" w:hAnsi="华文宋体"/>
        </w:rPr>
        <w:t xml:space="preserve">（5）填写不合格品图号，器材填写不合格材料的牌号或型号；</w:t>
      </w:r>
    </w:p>
    <w:p>
      <w:pPr>
        <w:spacing w:before="0" w:after="0"/>
        <w:jc w:val="left"/>
      </w:pPr>
      <w:r>
        <w:rPr>
          <w:color w:val="000000"/>
          <w:sz w:val="28"/>
          <w:szCs w:val="28"/>
          <w:rFonts w:ascii="华文宋体" w:cs="华文宋体" w:eastAsia="华文宋体" w:hAnsi="华文宋体"/>
        </w:rPr>
        <w:t xml:space="preserve">（6）填写材料或产品名称；</w:t>
      </w:r>
    </w:p>
    <w:p>
      <w:pPr>
        <w:spacing w:before="0" w:after="0"/>
        <w:jc w:val="left"/>
      </w:pPr>
      <w:r>
        <w:rPr>
          <w:color w:val="000000"/>
          <w:sz w:val="28"/>
          <w:szCs w:val="28"/>
          <w:rFonts w:ascii="华文宋体" w:cs="华文宋体" w:eastAsia="华文宋体" w:hAnsi="华文宋体"/>
        </w:rPr>
        <w:t xml:space="preserve">（7）填写交检数量；</w:t>
      </w:r>
    </w:p>
    <w:p>
      <w:pPr>
        <w:spacing w:before="0" w:after="0"/>
        <w:jc w:val="left"/>
      </w:pPr>
      <w:r>
        <w:rPr>
          <w:color w:val="000000"/>
          <w:sz w:val="28"/>
          <w:szCs w:val="28"/>
          <w:rFonts w:ascii="华文宋体" w:cs="华文宋体" w:eastAsia="华文宋体" w:hAnsi="华文宋体"/>
        </w:rPr>
        <w:t xml:space="preserve">（8）填写超差数量；</w:t>
      </w:r>
    </w:p>
    <w:p>
      <w:pPr>
        <w:spacing w:before="0" w:after="0"/>
        <w:jc w:val="left"/>
      </w:pPr>
      <w:r>
        <w:rPr>
          <w:color w:val="000000"/>
          <w:sz w:val="28"/>
          <w:szCs w:val="28"/>
          <w:rFonts w:ascii="华文宋体" w:cs="华文宋体" w:eastAsia="华文宋体" w:hAnsi="华文宋体"/>
        </w:rPr>
        <w:t xml:space="preserve">（9）填写机体结构供应商名称；</w:t>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color w:val="000000"/>
          <w:sz w:val="28"/>
          <w:szCs w:val="28"/>
          <w:rFonts w:ascii="华文宋体" w:cs="华文宋体" w:eastAsia="华文宋体" w:hAnsi="华文宋体"/>
        </w:rPr>
        <w:t xml:space="preserve">（10）填写制造指令（FO/AO）编号；</w:t>
      </w:r>
    </w:p>
    <w:p>
      <w:pPr>
        <w:spacing w:before="0" w:after="0"/>
        <w:jc w:val="left"/>
      </w:pPr>
      <w:r>
        <w:rPr>
          <w:color w:val="000000"/>
          <w:sz w:val="28"/>
          <w:szCs w:val="28"/>
          <w:rFonts w:ascii="华文宋体" w:cs="华文宋体" w:eastAsia="华文宋体" w:hAnsi="华文宋体"/>
        </w:rPr>
        <w:t xml:space="preserve">（11）填写发现不合格的工序号；</w:t>
      </w:r>
    </w:p>
    <w:p>
      <w:pPr>
        <w:spacing w:before="0" w:after="0"/>
        <w:jc w:val="left"/>
      </w:pPr>
      <w:r>
        <w:rPr>
          <w:color w:val="000000"/>
          <w:sz w:val="28"/>
          <w:szCs w:val="28"/>
          <w:rFonts w:ascii="华文宋体" w:cs="华文宋体" w:eastAsia="华文宋体" w:hAnsi="华文宋体"/>
        </w:rPr>
        <w:t xml:space="preserve">（12）填写图样编号；</w:t>
      </w:r>
    </w:p>
    <w:p>
      <w:pPr>
        <w:spacing w:before="0" w:after="0"/>
        <w:jc w:val="left"/>
      </w:pPr>
      <w:r>
        <w:rPr>
          <w:color w:val="000000"/>
          <w:sz w:val="28"/>
          <w:szCs w:val="28"/>
          <w:rFonts w:ascii="华文宋体" w:cs="华文宋体" w:eastAsia="华文宋体" w:hAnsi="华文宋体"/>
        </w:rPr>
        <w:t xml:space="preserve">（13）填写图样版次；</w:t>
      </w:r>
    </w:p>
    <w:p>
      <w:pPr>
        <w:spacing w:before="0" w:after="0"/>
        <w:jc w:val="left"/>
      </w:pPr>
      <w:r>
        <w:rPr>
          <w:color w:val="000000"/>
          <w:sz w:val="28"/>
          <w:szCs w:val="28"/>
          <w:rFonts w:ascii="华文宋体" w:cs="华文宋体" w:eastAsia="华文宋体" w:hAnsi="华文宋体"/>
        </w:rPr>
        <w:t xml:space="preserve">（14）由检验人员填写不合格品说明。将不符合要求的状态详细描述在此栏中：</w:t>
      </w:r>
    </w:p>
    <w:p>
      <w:pPr>
        <w:spacing w:before="0" w:after="0"/>
        <w:jc w:val="left"/>
      </w:pPr>
      <w:r>
        <w:rPr>
          <w:color w:val="000000"/>
          <w:sz w:val="28"/>
          <w:szCs w:val="28"/>
          <w:rFonts w:ascii="华文宋体" w:cs="华文宋体" w:eastAsia="华文宋体" w:hAnsi="华文宋体"/>
        </w:rPr>
        <w:t xml:space="preserve">a）填写不合格品是否为适航检项目/制造符合性检查项；</w:t>
      </w:r>
    </w:p>
    <w:p>
      <w:pPr>
        <w:spacing w:before="0" w:after="0"/>
        <w:jc w:val="left"/>
      </w:pPr>
      <w:r>
        <w:rPr>
          <w:color w:val="000000"/>
          <w:sz w:val="28"/>
          <w:szCs w:val="28"/>
          <w:rFonts w:ascii="华文宋体" w:cs="华文宋体" w:eastAsia="华文宋体" w:hAnsi="华文宋体"/>
        </w:rPr>
        <w:t xml:space="preserve">b）填写不符合图样和技术规范要求的状况（理论要求、实际状态），必要时在不合格品审理单附页中增加附图/表说明；</w:t>
      </w:r>
    </w:p>
    <w:p>
      <w:pPr>
        <w:spacing w:before="0" w:after="0"/>
        <w:jc w:val="left"/>
      </w:pPr>
      <w:r>
        <w:rPr>
          <w:color w:val="000000"/>
          <w:sz w:val="28"/>
          <w:szCs w:val="28"/>
          <w:rFonts w:ascii="华文宋体" w:cs="华文宋体" w:eastAsia="华文宋体" w:hAnsi="华文宋体"/>
        </w:rPr>
        <w:t xml:space="preserve">c）需要时在“不合格品审理单附页”附上化验、测试结果的报告单。</w:t>
      </w:r>
    </w:p>
    <w:p>
      <w:pPr>
        <w:spacing w:before="0" w:after="0"/>
        <w:jc w:val="left"/>
      </w:pPr>
      <w:r>
        <w:rPr>
          <w:color w:val="000000"/>
          <w:sz w:val="28"/>
          <w:szCs w:val="28"/>
          <w:rFonts w:ascii="华文宋体" w:cs="华文宋体" w:eastAsia="华文宋体" w:hAnsi="华文宋体"/>
        </w:rPr>
        <w:t xml:space="preserve">（15）填写相关联的质量问题检查记录表的编号；</w:t>
      </w:r>
    </w:p>
    <w:p>
      <w:pPr>
        <w:spacing w:before="0" w:after="0"/>
        <w:jc w:val="left"/>
      </w:pPr>
      <w:r>
        <w:rPr>
          <w:color w:val="000000"/>
          <w:sz w:val="28"/>
          <w:szCs w:val="28"/>
          <w:rFonts w:ascii="华文宋体" w:cs="华文宋体" w:eastAsia="华文宋体" w:hAnsi="华文宋体"/>
        </w:rPr>
        <w:t xml:space="preserve">（16）填写故障代码见附录B；</w:t>
      </w:r>
    </w:p>
    <w:p>
      <w:pPr>
        <w:spacing w:before="0" w:after="0"/>
        <w:jc w:val="left"/>
      </w:pPr>
      <w:r>
        <w:rPr>
          <w:color w:val="000000"/>
          <w:sz w:val="28"/>
          <w:szCs w:val="28"/>
          <w:rFonts w:ascii="华文宋体" w:cs="华文宋体" w:eastAsia="华文宋体" w:hAnsi="华文宋体"/>
        </w:rPr>
        <w:t xml:space="preserve">（17）检验人员签字或盖章并注明日期；</w:t>
      </w:r>
    </w:p>
    <w:p>
      <w:pPr>
        <w:spacing w:before="0" w:after="0"/>
        <w:jc w:val="left"/>
      </w:pPr>
      <w:r>
        <w:rPr>
          <w:color w:val="000000"/>
          <w:sz w:val="28"/>
          <w:szCs w:val="28"/>
          <w:rFonts w:ascii="华文宋体" w:cs="华文宋体" w:eastAsia="华文宋体" w:hAnsi="华文宋体"/>
        </w:rPr>
        <w:t xml:space="preserve">（18）检验负责人审核填写内容的完整性及附页内容清晰+后签章并注明日期；</w:t>
      </w:r>
    </w:p>
    <w:p>
      <w:pPr>
        <w:spacing w:before="0" w:after="0"/>
        <w:jc w:val="left"/>
      </w:pPr>
      <w:r>
        <w:rPr>
          <w:color w:val="000000"/>
          <w:sz w:val="28"/>
          <w:szCs w:val="28"/>
          <w:rFonts w:ascii="华文宋体" w:cs="华文宋体" w:eastAsia="华文宋体" w:hAnsi="华文宋体"/>
        </w:rPr>
        <w:t xml:space="preserve">（19）～（26）栏责任单位填写；</w:t>
      </w:r>
    </w:p>
    <w:p>
      <w:pPr>
        <w:spacing w:before="0" w:after="0"/>
        <w:jc w:val="left"/>
      </w:pPr>
      <w:r>
        <w:rPr>
          <w:color w:val="000000"/>
          <w:sz w:val="28"/>
          <w:szCs w:val="28"/>
          <w:rFonts w:ascii="华文宋体" w:cs="华文宋体" w:eastAsia="华文宋体" w:hAnsi="华文宋体"/>
        </w:rPr>
        <w:t xml:space="preserve">（19）主管副厂长填写质量问题产生的根本原因；</w:t>
      </w:r>
    </w:p>
    <w:p>
      <w:pPr>
        <w:spacing w:before="0" w:after="0"/>
        <w:jc w:val="left"/>
      </w:pPr>
      <w:r>
        <w:rPr>
          <w:color w:val="000000"/>
          <w:sz w:val="28"/>
          <w:szCs w:val="28"/>
          <w:rFonts w:ascii="华文宋体" w:cs="华文宋体" w:eastAsia="华文宋体" w:hAnsi="华文宋体"/>
        </w:rPr>
        <w:t xml:space="preserve">（20）按照附录C填写原因代码；</w:t>
      </w:r>
    </w:p>
    <w:p>
      <w:pPr>
        <w:spacing w:before="0" w:after="0"/>
        <w:jc w:val="left"/>
      </w:pPr>
      <w:r>
        <w:rPr>
          <w:color w:val="000000"/>
          <w:sz w:val="28"/>
          <w:szCs w:val="28"/>
          <w:rFonts w:ascii="华文宋体" w:cs="华文宋体" w:eastAsia="华文宋体" w:hAnsi="华文宋体"/>
        </w:rPr>
        <w:t xml:space="preserve">（21）、（22）责任者姓名及单位；</w:t>
      </w:r>
    </w:p>
    <w:p>
      <w:pPr>
        <w:spacing w:before="0" w:after="0"/>
        <w:jc w:val="left"/>
      </w:pPr>
      <w:r>
        <w:rPr>
          <w:color w:val="000000"/>
          <w:sz w:val="28"/>
          <w:szCs w:val="28"/>
          <w:rFonts w:ascii="华文宋体" w:cs="华文宋体" w:eastAsia="华文宋体" w:hAnsi="华文宋体"/>
        </w:rPr>
        <w:t xml:space="preserve">（23）主管副厂长填写针对根本原因所采取的纠正措施；</w:t>
      </w:r>
    </w:p>
    <w:p>
      <w:pPr>
        <w:spacing w:before="0" w:after="0"/>
        <w:jc w:val="left"/>
      </w:pPr>
      <w:r>
        <w:rPr>
          <w:color w:val="000000"/>
          <w:sz w:val="28"/>
          <w:szCs w:val="28"/>
          <w:rFonts w:ascii="华文宋体" w:cs="华文宋体" w:eastAsia="华文宋体" w:hAnsi="华文宋体"/>
        </w:rPr>
        <w:t xml:space="preserve">（24）填写纠正措施实施的日期或批/架次；</w:t>
      </w:r>
    </w:p>
    <w:p>
      <w:pPr>
        <w:spacing w:before="0" w:after="0"/>
        <w:jc w:val="left"/>
      </w:pPr>
      <w:r>
        <w:rPr>
          <w:color w:val="000000"/>
          <w:sz w:val="28"/>
          <w:szCs w:val="28"/>
          <w:rFonts w:ascii="华文宋体" w:cs="华文宋体" w:eastAsia="华文宋体" w:hAnsi="华文宋体"/>
        </w:rPr>
        <w:t xml:space="preserve">（25）纠正措施填写人签名并注明日期；</w:t>
      </w:r>
    </w:p>
    <w:p>
      <w:pPr>
        <w:spacing w:before="0" w:after="0"/>
        <w:jc w:val="left"/>
      </w:pPr>
      <w:r>
        <w:rPr>
          <w:color w:val="000000"/>
          <w:sz w:val="28"/>
          <w:szCs w:val="28"/>
          <w:rFonts w:ascii="华文宋体" w:cs="华文宋体" w:eastAsia="华文宋体" w:hAnsi="华文宋体"/>
        </w:rPr>
        <w:t xml:space="preserve">（26）纠正措施批准人签名并注明日期；</w:t>
      </w:r>
    </w:p>
    <w:p>
      <w:pPr>
        <w:spacing w:before="0" w:after="0"/>
        <w:jc w:val="left"/>
      </w:pPr>
      <w:r>
        <w:rPr>
          <w:color w:val="000000"/>
          <w:sz w:val="28"/>
          <w:szCs w:val="28"/>
          <w:rFonts w:ascii="华文宋体" w:cs="华文宋体" w:eastAsia="华文宋体" w:hAnsi="华文宋体"/>
        </w:rPr>
        <w:t xml:space="preserve">（27）由设计人员依据不合格品说明，分析不合格品产生的影响，明确处理方法，并填写此栏，必要时可在不合格品审理单附页中填写内容；</w:t>
      </w:r>
    </w:p>
    <w:p>
      <w:pPr>
        <w:spacing w:before="0" w:after="0"/>
        <w:jc w:val="left"/>
      </w:pPr>
      <w:r>
        <w:rPr>
          <w:color w:val="000000"/>
          <w:sz w:val="28"/>
          <w:szCs w:val="28"/>
          <w:rFonts w:ascii="华文宋体" w:cs="华文宋体" w:eastAsia="华文宋体" w:hAnsi="华文宋体"/>
        </w:rPr>
        <w:t xml:space="preserve">（28）</w:t>
      </w:r>
      <w:r>
        <w:rPr>
          <w:color w:val="1b324f"/>
          <w:sz w:val="28"/>
          <w:szCs w:val="28"/>
          <w:rFonts w:ascii="华文宋体" w:cs="华文宋体" w:eastAsia="华文宋体" w:hAnsi="华文宋体"/>
        </w:rPr>
        <w:t xml:space="preserve">由设计人员对不合格品造成的影响进行评估。其中，在评估不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left"/>
      </w:pPr>
      <w:r>
        <w:rPr>
          <w:color w:val="1b324f"/>
          <w:sz w:val="28"/>
          <w:szCs w:val="28"/>
          <w:rFonts w:ascii="华文宋体" w:cs="华文宋体" w:eastAsia="华文宋体" w:hAnsi="华文宋体"/>
        </w:rPr>
        <w:t xml:space="preserve">合格品审理单时，要针对原型机或试验件的缺陷零部件进行评估，确保试验产品符合设计的要求：</w:t>
      </w:r>
    </w:p>
    <w:p>
      <w:pPr>
        <w:spacing w:before="0" w:after="0"/>
        <w:jc w:val="left"/>
      </w:pPr>
      <w:r>
        <w:rPr>
          <w:color w:val="1b324f"/>
          <w:sz w:val="28"/>
          <w:szCs w:val="28"/>
          <w:rFonts w:ascii="华文宋体" w:cs="华文宋体" w:eastAsia="华文宋体" w:hAnsi="华文宋体"/>
        </w:rPr>
        <w:t xml:space="preserve">注：当设计人员对不合格品的审理结论为“让步接收”或“返修”时，应在“不合格品审理单”相应的栏目填写评估说明，内容包括但不限于以下内容：</w:t>
      </w:r>
    </w:p>
    <w:p>
      <w:pPr>
        <w:spacing w:before="0" w:after="0"/>
        <w:jc w:val="left"/>
      </w:pPr>
      <w:r>
        <w:rPr>
          <w:color w:val="1b324f"/>
          <w:sz w:val="28"/>
          <w:szCs w:val="28"/>
          <w:rFonts w:ascii="华文宋体" w:cs="华文宋体" w:eastAsia="华文宋体" w:hAnsi="华文宋体"/>
        </w:rPr>
        <w:t xml:space="preserve">a）不合格品审理处置后强度的变化情况，例如：强度变强、强度变弱或强度不变，适用时给出相应的强度计算数据；</w:t>
      </w:r>
    </w:p>
    <w:p>
      <w:pPr>
        <w:spacing w:before="0" w:after="0"/>
        <w:jc w:val="left"/>
      </w:pPr>
      <w:r>
        <w:rPr>
          <w:color w:val="1b324f"/>
          <w:sz w:val="28"/>
          <w:szCs w:val="28"/>
          <w:rFonts w:ascii="华文宋体" w:cs="华文宋体" w:eastAsia="华文宋体" w:hAnsi="华文宋体"/>
        </w:rPr>
        <w:t xml:space="preserve">b）不合格品审理处置后对产品功能、性能、使用安全以及符合性验证试验结果的影响评估结论。</w:t>
      </w:r>
    </w:p>
    <w:p>
      <w:pPr>
        <w:spacing w:before="0" w:after="0"/>
        <w:jc w:val="left"/>
      </w:pPr>
      <w:r>
        <w:rPr>
          <w:color w:val="000000"/>
          <w:sz w:val="28"/>
          <w:szCs w:val="28"/>
          <w:rFonts w:ascii="华文宋体" w:cs="华文宋体" w:eastAsia="华文宋体" w:hAnsi="华文宋体"/>
        </w:rPr>
        <w:t xml:space="preserve">（29）由设计人员签名并注明日期；</w:t>
      </w:r>
    </w:p>
    <w:p>
      <w:pPr>
        <w:spacing w:before="0" w:after="0"/>
        <w:jc w:val="left"/>
      </w:pPr>
      <w:r>
        <w:rPr>
          <w:color w:val="000000"/>
          <w:sz w:val="28"/>
          <w:szCs w:val="28"/>
          <w:rFonts w:ascii="华文宋体" w:cs="华文宋体" w:eastAsia="华文宋体" w:hAnsi="华文宋体"/>
        </w:rPr>
        <w:t xml:space="preserve">（30）根据实际情况选择相关专业会签；</w:t>
      </w:r>
    </w:p>
    <w:p>
      <w:pPr>
        <w:spacing w:before="0" w:after="0"/>
        <w:jc w:val="left"/>
      </w:pPr>
      <w:r>
        <w:rPr>
          <w:color w:val="000000"/>
          <w:sz w:val="28"/>
          <w:szCs w:val="28"/>
          <w:rFonts w:ascii="华文宋体" w:cs="华文宋体" w:eastAsia="华文宋体" w:hAnsi="华文宋体"/>
        </w:rPr>
        <w:t xml:space="preserve">（31）—（32）由室主任/总（副）师对处理意见和评估说明进行审核、批准；</w:t>
      </w:r>
    </w:p>
    <w:p>
      <w:pPr>
        <w:spacing w:before="0" w:after="0"/>
        <w:jc w:val="left"/>
      </w:pPr>
      <w:r>
        <w:rPr>
          <w:color w:val="000000"/>
          <w:sz w:val="28"/>
          <w:szCs w:val="28"/>
          <w:rFonts w:ascii="华文宋体" w:cs="华文宋体" w:eastAsia="华文宋体" w:hAnsi="华文宋体"/>
        </w:rPr>
        <w:t xml:space="preserve">（33）若不合格品审理单为关重件/重要件时，由MRB副主任审签，并注明日期；</w:t>
      </w:r>
    </w:p>
    <w:p>
      <w:pPr>
        <w:spacing w:before="0" w:after="0"/>
        <w:jc w:val="left"/>
      </w:pPr>
      <w:r>
        <w:rPr>
          <w:color w:val="000000"/>
          <w:sz w:val="28"/>
          <w:szCs w:val="28"/>
          <w:rFonts w:ascii="华文宋体" w:cs="华文宋体" w:eastAsia="华文宋体" w:hAnsi="华文宋体"/>
        </w:rPr>
        <w:t xml:space="preserve">（34）由MRB工程代表签署；</w:t>
      </w:r>
    </w:p>
    <w:p>
      <w:pPr>
        <w:spacing w:before="0" w:after="0"/>
        <w:jc w:val="left"/>
      </w:pPr>
      <w:r>
        <w:rPr>
          <w:color w:val="000000"/>
          <w:sz w:val="28"/>
          <w:szCs w:val="28"/>
          <w:rFonts w:ascii="华文宋体" w:cs="华文宋体" w:eastAsia="华文宋体" w:hAnsi="华文宋体"/>
        </w:rPr>
        <w:t xml:space="preserve">（35）批产飞机为民机时，由生产委任代表填写。研制批飞机，目前不涉及；</w:t>
      </w:r>
    </w:p>
    <w:p>
      <w:pPr>
        <w:spacing w:before="0" w:after="0"/>
        <w:jc w:val="left"/>
      </w:pPr>
      <w:r>
        <w:rPr>
          <w:color w:val="000000"/>
          <w:sz w:val="28"/>
          <w:szCs w:val="28"/>
          <w:rFonts w:ascii="华文宋体" w:cs="华文宋体" w:eastAsia="华文宋体" w:hAnsi="华文宋体"/>
        </w:rPr>
        <w:t xml:space="preserve">（36）由MRB质量代表填写并注明日期；</w:t>
      </w:r>
    </w:p>
    <w:p>
      <w:pPr>
        <w:spacing w:before="0" w:after="0"/>
        <w:jc w:val="left"/>
      </w:pPr>
      <w:r>
        <w:rPr>
          <w:color w:val="000000"/>
          <w:sz w:val="28"/>
          <w:szCs w:val="28"/>
          <w:rFonts w:ascii="华文宋体" w:cs="华文宋体" w:eastAsia="华文宋体" w:hAnsi="华文宋体"/>
        </w:rPr>
        <w:t xml:space="preserve">（37）批产飞机若为国外用户的民机或未确定用户的民机，由军贸代表填写。目前，研制批飞机不涉及；</w:t>
      </w:r>
    </w:p>
    <w:p>
      <w:pPr>
        <w:spacing w:before="0" w:after="0"/>
        <w:jc w:val="left"/>
      </w:pPr>
      <w:r>
        <w:rPr>
          <w:color w:val="000000"/>
          <w:sz w:val="28"/>
          <w:szCs w:val="28"/>
          <w:rFonts w:ascii="华文宋体" w:cs="华文宋体" w:eastAsia="华文宋体" w:hAnsi="华文宋体"/>
        </w:rPr>
        <w:t xml:space="preserve">（38）栏：由设计人员在相应的处理结论下面填写数量；</w:t>
      </w:r>
    </w:p>
    <w:p>
      <w:pPr>
        <w:spacing w:before="0" w:after="0"/>
        <w:jc w:val="left"/>
      </w:pPr>
      <w:r>
        <w:rPr>
          <w:color w:val="000000"/>
          <w:sz w:val="28"/>
          <w:szCs w:val="28"/>
          <w:rFonts w:ascii="华文宋体" w:cs="华文宋体" w:eastAsia="华文宋体" w:hAnsi="华文宋体"/>
        </w:rPr>
        <w:t xml:space="preserve">（39）栏—（42）栏：由返工单位填写；</w:t>
      </w:r>
    </w:p>
    <w:p>
      <w:pPr>
        <w:spacing w:before="0" w:after="0"/>
        <w:jc w:val="left"/>
      </w:pPr>
      <w:r>
        <w:rPr>
          <w:color w:val="000000"/>
          <w:sz w:val="28"/>
          <w:szCs w:val="28"/>
          <w:rFonts w:ascii="华文宋体" w:cs="华文宋体" w:eastAsia="华文宋体" w:hAnsi="华文宋体"/>
        </w:rPr>
        <w:t xml:space="preserve">（39）填写参与处理的生产单位；</w:t>
      </w:r>
    </w:p>
    <w:p>
      <w:pPr>
        <w:spacing w:before="0" w:after="0"/>
        <w:jc w:val="left"/>
      </w:pPr>
      <w:r>
        <w:rPr>
          <w:color w:val="000000"/>
          <w:sz w:val="28"/>
          <w:szCs w:val="28"/>
          <w:rFonts w:ascii="华文宋体" w:cs="华文宋体" w:eastAsia="华文宋体" w:hAnsi="华文宋体"/>
        </w:rPr>
        <w:t xml:space="preserve">（40）、（41），工艺人员填写返修或返工实施记录编号，当有多项记录本栏填写不下时，可列表填写在不合格品审理单附页中；有报废不合格品时，填写废票编号；退回供方的，填写故障通知单编号；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left"/>
      </w:pPr>
      <w:r>
        <w:rPr>
          <w:color w:val="000000"/>
          <w:sz w:val="28"/>
          <w:szCs w:val="28"/>
          <w:rFonts w:ascii="华文宋体" w:cs="华文宋体" w:eastAsia="华文宋体" w:hAnsi="华文宋体"/>
        </w:rPr>
        <w:t xml:space="preserve">（42）返修或返工者姓名；</w:t>
      </w:r>
    </w:p>
    <w:p>
      <w:pPr>
        <w:spacing w:before="0" w:after="0"/>
        <w:jc w:val="left"/>
      </w:pPr>
      <w:r>
        <w:rPr>
          <w:color w:val="000000"/>
          <w:sz w:val="28"/>
          <w:szCs w:val="28"/>
          <w:rFonts w:ascii="华文宋体" w:cs="华文宋体" w:eastAsia="华文宋体" w:hAnsi="华文宋体"/>
        </w:rPr>
        <w:t xml:space="preserve">（43）根据处理说明，检验人员放行/重新验收不合格品后，加盖检验印章并注明日期；</w:t>
      </w:r>
    </w:p>
    <w:p>
      <w:pPr>
        <w:spacing w:before="0" w:after="0"/>
        <w:jc w:val="left"/>
      </w:pPr>
      <w:r>
        <w:rPr>
          <w:color w:val="000000"/>
          <w:sz w:val="28"/>
          <w:szCs w:val="28"/>
          <w:rFonts w:ascii="华文宋体" w:cs="华文宋体" w:eastAsia="华文宋体" w:hAnsi="华文宋体"/>
        </w:rPr>
        <w:t xml:space="preserve">（44）栏：由系统自动生成。</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jc w:val="center"/>
      </w:pPr>
      <w:r>
        <w:rPr>
          <w:sz w:val="28"/>
          <w:szCs w:val="28"/>
          <w:rFonts w:ascii="宋体" w:cs="宋体" w:eastAsia="宋体" w:hAnsi="宋体"/>
        </w:rPr>
        <w:t xml:space="preserve">附录B</w:t>
      </w:r>
    </w:p>
    <w:p>
      <w:pPr>
        <w:spacing w:before="0" w:after="0"/>
        <w:jc w:val="center"/>
      </w:pPr>
      <w:r>
        <w:rPr>
          <w:sz w:val="28"/>
          <w:szCs w:val="28"/>
          <w:rFonts w:ascii="宋体" w:cs="宋体" w:eastAsia="宋体" w:hAnsi="宋体"/>
        </w:rPr>
        <w:t xml:space="preserve">（资料性）</w:t>
      </w:r>
    </w:p>
    <w:p>
      <w:pPr>
        <w:spacing w:before="0" w:after="0"/>
        <w:jc w:val="center"/>
      </w:pPr>
      <w:r>
        <w:rPr>
          <w:sz w:val="28"/>
          <w:szCs w:val="28"/>
          <w:rFonts w:ascii="宋体" w:cs="宋体" w:eastAsia="宋体" w:hAnsi="宋体"/>
        </w:rPr>
        <w:t xml:space="preserve">故障分类代码</w:t>
      </w:r>
    </w:p>
    <w:p>
      <w:pPr>
        <w:spacing w:before="0" w:after="0"/>
        <w:jc w:val="right"/>
      </w:pPr>
      <w:r>
        <w:rPr>
          <w:color w:val="1b324f"/>
          <w:sz w:val="21"/>
          <w:szCs w:val="21"/>
          <w:rFonts w:ascii="华文宋体" w:cs="华文宋体" w:eastAsia="华文宋体" w:hAnsi="华文宋体"/>
        </w:rPr>
        <w:t xml:space="preserve">TA1501-125A</w:t>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left"/>
      </w:pPr>
      <w:r>
        <w:rPr>
          <w:sz w:val="28"/>
          <w:szCs w:val="28"/>
          <w:rFonts w:ascii="Microsoft YaHei" w:cs="Microsoft YaHei" w:eastAsia="Microsoft YaHei" w:hAnsi="Microsoft YaHei"/>
        </w:rPr>
      </w:r>
    </w:p>
    <w:p>
      <w:pPr>
        <w:spacing w:before="0" w:after="0"/>
        <w:jc w:val="center"/>
      </w:pPr>
      <w:r>
        <w:drawing>
          <wp:inline distT="0" distB="0" distL="0" distR="0">
            <wp:extent cx="4249052" cy="595141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49052" cy="5951419"/>
                    </a:xfrm>
                    <a:prstGeom prst="rect">
                      <a:avLst/>
                    </a:prstGeom>
                  </pic:spPr>
                </pic:pic>
              </a:graphicData>
            </a:graphic>
          </wp:inline>
        </w:drawing>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jc w:val="center"/>
      </w:pPr>
      <w:r>
        <w:drawing>
          <wp:inline distT="0" distB="0" distL="0" distR="0">
            <wp:extent cx="4807888" cy="292956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07888" cy="2929565"/>
                    </a:xfrm>
                    <a:prstGeom prst="rect">
                      <a:avLst/>
                    </a:prstGeom>
                  </pic:spPr>
                </pic:pic>
              </a:graphicData>
            </a:graphic>
          </wp:inline>
        </w:drawing>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jc w:val="center"/>
      </w:pPr>
      <w:r>
        <w:rPr>
          <w:sz w:val="28"/>
          <w:szCs w:val="28"/>
          <w:rFonts w:ascii="宋体" w:cs="宋体" w:eastAsia="宋体" w:hAnsi="宋体"/>
        </w:rPr>
        <w:t xml:space="preserve">附录C</w:t>
      </w:r>
    </w:p>
    <w:p>
      <w:pPr>
        <w:spacing w:before="0" w:after="0"/>
        <w:jc w:val="center"/>
      </w:pPr>
      <w:r>
        <w:rPr>
          <w:sz w:val="28"/>
          <w:szCs w:val="28"/>
          <w:rFonts w:ascii="Microsoft YaHei" w:cs="Microsoft YaHei" w:eastAsia="Microsoft YaHei" w:hAnsi="Microsoft YaHei"/>
        </w:rPr>
        <w:t xml:space="preserve">（资料性）</w:t>
      </w:r>
    </w:p>
    <w:p>
      <w:pPr>
        <w:spacing w:before="0" w:after="0"/>
        <w:jc w:val="right"/>
      </w:pPr>
      <w:r>
        <w:rPr>
          <w:sz w:val="28"/>
          <w:szCs w:val="28"/>
          <w:rFonts w:ascii="Times New Roman" w:cs="Times New Roman" w:eastAsia="Times New Roman" w:hAnsi="Times New Roman"/>
        </w:rPr>
        <w:t xml:space="preserve">TA1501-126A</w:t>
      </w:r>
    </w:p>
    <w:p>
      <w:pPr>
        <w:spacing w:before="0" w:after="0"/>
        <w:jc w:val="center"/>
      </w:pPr>
      <w:r>
        <w:rPr>
          <w:sz w:val="28"/>
          <w:szCs w:val="28"/>
          <w:rFonts w:ascii="宋体" w:cs="宋体" w:eastAsia="宋体" w:hAnsi="宋体"/>
        </w:rPr>
        <w:t xml:space="preserve">不合格原因代码</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Microsoft YaHei" w:cs="Microsoft YaHei" w:eastAsia="Microsoft YaHei" w:hAnsi="Microsoft YaHei"/>
        </w:rPr>
      </w:r>
    </w:p>
    <w:p>
      <w:pPr>
        <w:spacing w:before="0" w:after="0"/>
        <w:jc w:val="center"/>
      </w:pPr>
      <w:r>
        <w:drawing>
          <wp:inline distT="0" distB="0" distL="0" distR="0">
            <wp:extent cx="5726869" cy="729962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26869" cy="7299620"/>
                    </a:xfrm>
                    <a:prstGeom prst="rect">
                      <a:avLst/>
                    </a:prstGeom>
                  </pic:spPr>
                </pic:pic>
              </a:graphicData>
            </a:graphic>
          </wp:inline>
        </w:drawing>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Microsoft YaHei" w:cs="Microsoft YaHei" w:eastAsia="Microsoft YaHei" w:hAnsi="Microsoft YaHei"/>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30972" cy="584680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030972" cy="5846805"/>
                    </a:xfrm>
                    <a:prstGeom prst="rect">
                      <a:avLst/>
                    </a:prstGeom>
                  </pic:spPr>
                </pic:pic>
              </a:graphicData>
            </a:graphic>
          </wp:inline>
        </w:drawing>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jc w:val="center"/>
      </w:pPr>
      <w:r>
        <w:rPr>
          <w:sz w:val="28"/>
          <w:szCs w:val="28"/>
          <w:rFonts w:ascii="宋体" w:cs="宋体" w:eastAsia="宋体" w:hAnsi="宋体"/>
        </w:rPr>
        <w:t xml:space="preserve">附录D</w:t>
      </w:r>
    </w:p>
    <w:p>
      <w:pPr>
        <w:spacing w:before="0" w:after="0"/>
        <w:jc w:val="center"/>
      </w:pPr>
      <w:r>
        <w:rPr>
          <w:sz w:val="28"/>
          <w:szCs w:val="28"/>
          <w:rFonts w:ascii="宋体" w:cs="宋体" w:eastAsia="宋体" w:hAnsi="宋体"/>
        </w:rPr>
        <w:t xml:space="preserve">（资料性）</w:t>
      </w:r>
    </w:p>
    <w:p>
      <w:pPr>
        <w:spacing w:before="0" w:after="0"/>
        <w:jc w:val="right"/>
      </w:pPr>
      <w:r>
        <w:rPr>
          <w:color w:val="1b324f"/>
          <w:sz w:val="21"/>
          <w:szCs w:val="21"/>
          <w:rFonts w:ascii="华文宋体" w:cs="华文宋体" w:eastAsia="华文宋体" w:hAnsi="华文宋体"/>
        </w:rPr>
        <w:t xml:space="preserve">TA09174A</w:t>
      </w:r>
    </w:p>
    <w:p>
      <w:pPr>
        <w:spacing w:before="0" w:after="0"/>
        <w:jc w:val="center"/>
      </w:pPr>
      <w:r>
        <w:rPr>
          <w:sz w:val="28"/>
          <w:szCs w:val="28"/>
          <w:rFonts w:ascii="华文宋体" w:cs="华文宋体" w:eastAsia="华文宋体" w:hAnsi="华文宋体"/>
        </w:rPr>
        <w:t xml:space="preserve">不合格品问题分析报告</w:t>
      </w:r>
    </w:p>
    <w:p>
      <w:pPr>
        <w:spacing w:before="0" w:after="0"/>
        <w:jc w:val="left"/>
      </w:pPr>
      <w:r>
        <w:rPr>
          <w:color w:val="000000"/>
          <w:sz w:val="28"/>
          <w:szCs w:val="28"/>
          <w:rFonts w:ascii="宋体" w:cs="宋体" w:eastAsia="宋体" w:hAnsi="宋体"/>
        </w:rPr>
        <w:t xml:space="preserve">问题描述</w:t>
      </w:r>
    </w:p>
    <w:p>
      <w:pPr>
        <w:spacing w:before="0" w:after="0"/>
        <w:jc w:val="left"/>
      </w:pPr>
      <w:r>
        <w:rPr>
          <w:color w:val="000000"/>
          <w:sz w:val="24"/>
          <w:szCs w:val="24"/>
          <w:rFonts w:ascii="宋体" w:cs="宋体" w:eastAsia="宋体" w:hAnsi="宋体"/>
        </w:rPr>
        <w:t xml:space="preserve">（对存在的问题进行客观的描述，必要时附图说明）</w:t>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问题调查</w:t>
      </w:r>
    </w:p>
    <w:p>
      <w:pPr>
        <w:spacing w:before="0" w:after="0"/>
        <w:jc w:val="left"/>
      </w:pPr>
      <w:r>
        <w:rPr>
          <w:color w:val="000000"/>
          <w:sz w:val="24"/>
          <w:szCs w:val="24"/>
          <w:rFonts w:ascii="宋体" w:cs="宋体" w:eastAsia="宋体" w:hAnsi="宋体"/>
        </w:rPr>
        <w:t xml:space="preserve">（对问题发生的过程从“人、机、料、法、环”等方面进行详细的调查，查找出背后的问题）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left"/>
      </w:pPr>
      <w:r>
        <w:rPr>
          <w:color w:val="000000"/>
          <w:sz w:val="28"/>
          <w:szCs w:val="28"/>
          <w:rFonts w:ascii="华文宋体" w:cs="华文宋体" w:eastAsia="华文宋体" w:hAnsi="华文宋体"/>
        </w:rPr>
        <w:t xml:space="preserve">原因分析</w:t>
      </w:r>
    </w:p>
    <w:p>
      <w:pPr>
        <w:spacing w:before="0" w:after="0"/>
        <w:jc w:val="left"/>
      </w:pPr>
      <w:r>
        <w:rPr>
          <w:color w:val="000000"/>
          <w:sz w:val="24"/>
          <w:szCs w:val="24"/>
          <w:rFonts w:ascii="宋体" w:cs="宋体" w:eastAsia="宋体" w:hAnsi="宋体"/>
        </w:rPr>
        <w:t xml:space="preserve">（从“人、机、料、法、环”等方面，利用5why方法完成原因分析）</w:t>
      </w:r>
    </w:p>
    <w:p>
      <w:pPr>
        <w:spacing w:before="0" w:after="0" w:line="280" w:lineRule="exact"/>
        <w:jc w:val="lef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jc w:val="left"/>
      </w:pPr>
      <w:r>
        <w:rPr>
          <w:color w:val="000000"/>
          <w:sz w:val="28"/>
          <w:szCs w:val="28"/>
          <w:rFonts w:ascii="宋体" w:cs="宋体" w:eastAsia="宋体" w:hAnsi="宋体"/>
        </w:rPr>
        <w:t xml:space="preserve">纠正措施</w:t>
      </w:r>
    </w:p>
    <w:p>
      <w:pPr>
        <w:spacing w:before="0" w:after="0"/>
        <w:jc w:val="left"/>
      </w:pPr>
      <w:r>
        <w:rPr>
          <w:color w:val="000000"/>
          <w:sz w:val="24"/>
          <w:szCs w:val="24"/>
          <w:rFonts w:ascii="宋体" w:cs="宋体" w:eastAsia="宋体" w:hAnsi="宋体"/>
        </w:rPr>
        <w:t xml:space="preserve">（存在问题的产品提出后续改进的措施）</w:t>
      </w:r>
    </w:p>
    <w:p>
      <w:pPr>
        <w:spacing w:before="0" w:after="0" w:line="280" w:lineRule="exact"/>
        <w:jc w:val="left"/>
      </w:pPr>
      <w:r>
        <w:rPr>
          <w:sz w:val="28"/>
          <w:szCs w:val="28"/>
          <w:rFonts w:ascii="华文宋体" w:cs="华文宋体" w:eastAsia="华文宋体" w:hAnsi="华文宋体"/>
        </w:rPr>
      </w:r>
    </w:p>
    <w:p>
      <w:pPr>
        <w:spacing w:before="0" w:after="0"/>
        <w:jc w:val="left"/>
      </w:pPr>
      <w:r>
        <w:rPr>
          <w:color w:val="000000"/>
          <w:sz w:val="28"/>
          <w:szCs w:val="28"/>
          <w:rFonts w:ascii="华文宋体" w:cs="华文宋体" w:eastAsia="华文宋体" w:hAnsi="华文宋体"/>
        </w:rPr>
        <w:t xml:space="preserve"> </w:t>
      </w:r>
    </w:p>
    <w:p>
      <w:pPr>
        <w:spacing w:before="0" w:after="0"/>
        <w:jc w:val="left"/>
      </w:pPr>
      <w:r>
        <w:rPr>
          <w:color w:val="000000"/>
          <w:sz w:val="28"/>
          <w:szCs w:val="28"/>
          <w:rFonts w:ascii="宋体" w:cs="宋体" w:eastAsia="宋体" w:hAnsi="宋体"/>
        </w:rPr>
        <w:t xml:space="preserve">责任人：</w:t>
      </w:r>
      <w:r>
        <w:rPr>
          <w:color w:val="000000"/>
          <w:sz w:val="24"/>
          <w:szCs w:val="24"/>
          <w:rFonts w:ascii="宋体" w:cs="宋体" w:eastAsia="宋体" w:hAnsi="宋体"/>
        </w:rPr>
        <w:t xml:space="preserve">（编制人签名）   </w:t>
      </w:r>
      <w:r>
        <w:rPr>
          <w:color w:val="000000"/>
          <w:sz w:val="28"/>
          <w:szCs w:val="28"/>
          <w:rFonts w:ascii="宋体" w:cs="宋体" w:eastAsia="宋体" w:hAnsi="宋体"/>
        </w:rPr>
        <w:t xml:space="preserve">     质量负责人：</w:t>
      </w:r>
      <w:r>
        <w:rPr>
          <w:color w:val="000000"/>
          <w:sz w:val="24"/>
          <w:szCs w:val="24"/>
          <w:rFonts w:ascii="宋体" w:cs="宋体" w:eastAsia="宋体" w:hAnsi="宋体"/>
        </w:rPr>
        <w:t xml:space="preserve">（供应商型号质量负责人）</w:t>
      </w:r>
    </w:p>
    <w:p>
      <w:pPr>
        <w:spacing w:before="0" w:after="0"/>
        <w:jc w:val="left"/>
      </w:pPr>
      <w:r>
        <w:rPr>
          <w:color w:val="000000"/>
          <w:sz w:val="28"/>
          <w:szCs w:val="28"/>
          <w:rFonts w:ascii="华文宋体" w:cs="华文宋体" w:eastAsia="华文宋体" w:hAnsi="华文宋体"/>
        </w:rPr>
        <w:t xml:space="preserve">    </w:t>
      </w:r>
    </w:p>
    <w:p>
      <w:pPr>
        <w:spacing w:before="0" w:after="0"/>
        <w:jc w:val="left"/>
      </w:pP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年    月    日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年    月    日</w:t>
      </w:r>
    </w:p>
    <w:p>
      <w:pPr>
        <w:spacing w:before="0" w:after="0"/>
        <w:jc w:val="left"/>
      </w:pPr>
      <w:r>
        <w:rPr>
          <w:color w:val="000000"/>
          <w:sz w:val="28"/>
          <w:szCs w:val="28"/>
          <w:rFonts w:ascii="华文宋体" w:cs="华文宋体" w:eastAsia="华文宋体" w:hAnsi="华文宋体"/>
        </w:rPr>
        <w:t xml:space="preserve"> </w:t>
      </w:r>
    </w:p>
    <w:p>
      <w:pPr>
        <w:spacing w:before="0" w:after="0"/>
        <w:jc w:val="center"/>
      </w:pP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审核：</w:t>
      </w:r>
      <w:r>
        <w:rPr>
          <w:color w:val="000000"/>
          <w:sz w:val="24"/>
          <w:szCs w:val="24"/>
          <w:rFonts w:ascii="宋体" w:cs="宋体" w:eastAsia="宋体" w:hAnsi="宋体"/>
        </w:rPr>
        <w:t xml:space="preserve">（西飞民机总质量系统）</w:t>
      </w:r>
    </w:p>
    <w:p>
      <w:pPr>
        <w:spacing w:before="0" w:after="0"/>
        <w:jc w:val="center"/>
      </w:pP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年    月    日</w:t>
      </w:r>
    </w:p>
    <w:p>
      <w:pPr>
        <w:spacing w:before="0" w:after="0" w:line="280" w:lineRule="exact"/>
        <w:jc w:val="center"/>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jc w:val="center"/>
      </w:pPr>
      <w:r>
        <w:rPr>
          <w:sz w:val="28"/>
          <w:szCs w:val="28"/>
          <w:rFonts w:ascii="黑体" w:cs="黑体" w:eastAsia="黑体" w:hAnsi="黑体"/>
        </w:rPr>
        <w:t xml:space="preserve">附录E</w:t>
      </w:r>
    </w:p>
    <w:p>
      <w:pPr>
        <w:spacing w:before="0" w:after="0"/>
        <w:jc w:val="center"/>
      </w:pPr>
      <w:r>
        <w:rPr>
          <w:sz w:val="28"/>
          <w:szCs w:val="28"/>
          <w:rFonts w:ascii="宋体" w:cs="宋体" w:eastAsia="宋体" w:hAnsi="宋体"/>
        </w:rPr>
        <w:t xml:space="preserve">（资料性）</w:t>
      </w:r>
    </w:p>
    <w:p>
      <w:pPr>
        <w:spacing w:before="0" w:after="0"/>
        <w:jc w:val="right"/>
      </w:pPr>
      <w:r>
        <w:rPr>
          <w:color w:val="1b324f"/>
          <w:sz w:val="21"/>
          <w:szCs w:val="21"/>
          <w:rFonts w:ascii="宋体" w:cs="宋体" w:eastAsia="宋体" w:hAnsi="宋体"/>
        </w:rPr>
        <w:t xml:space="preserve">TA12002C</w:t>
      </w:r>
    </w:p>
    <w:p>
      <w:pPr>
        <w:spacing w:before="0" w:after="0"/>
        <w:jc w:val="center"/>
      </w:pPr>
      <w:r>
        <w:rPr>
          <w:color w:val="1b324f"/>
          <w:sz w:val="28"/>
          <w:szCs w:val="28"/>
          <w:rFonts w:ascii="宋体" w:cs="宋体" w:eastAsia="宋体" w:hAnsi="宋体"/>
        </w:rPr>
        <w:t xml:space="preserve">原材料技术问题处理单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left"/>
      </w:pPr>
      <w:r>
        <w:drawing>
          <wp:inline distT="0" distB="0" distL="0" distR="0">
            <wp:extent cx="3826731"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826731" cy="4800600"/>
                    </a:xfrm>
                    <a:prstGeom prst="rect">
                      <a:avLst/>
                    </a:prstGeom>
                  </pic:spPr>
                </pic:pic>
              </a:graphicData>
            </a:graphic>
          </wp:inline>
        </w:drawing>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color w:val="000000"/>
          <w:sz w:val="28"/>
          <w:szCs w:val="28"/>
          <w:rFonts w:ascii="宋体" w:cs="宋体" w:eastAsia="宋体" w:hAnsi="宋体"/>
        </w:rPr>
        <w:t xml:space="preserve">E1  填表说明：</w:t>
      </w:r>
    </w:p>
    <w:p>
      <w:pPr>
        <w:spacing w:before="0" w:after="0"/>
        <w:jc w:val="left"/>
      </w:pPr>
      <w:r>
        <w:rPr>
          <w:color w:val="000000"/>
          <w:sz w:val="28"/>
          <w:szCs w:val="28"/>
          <w:rFonts w:ascii="宋体" w:cs="宋体" w:eastAsia="宋体" w:hAnsi="宋体"/>
        </w:rPr>
        <w:t xml:space="preserve">（1）栏：由提出单位填写单位称；</w:t>
      </w:r>
    </w:p>
    <w:p>
      <w:pPr>
        <w:spacing w:before="0" w:after="0"/>
        <w:jc w:val="left"/>
      </w:pPr>
      <w:r>
        <w:rPr>
          <w:color w:val="000000"/>
          <w:sz w:val="28"/>
          <w:szCs w:val="28"/>
          <w:rFonts w:ascii="宋体" w:cs="宋体" w:eastAsia="宋体" w:hAnsi="宋体"/>
        </w:rPr>
        <w:t xml:space="preserve">（2）栏：由提出单位填写产品型号；</w:t>
      </w:r>
    </w:p>
    <w:p>
      <w:pPr>
        <w:spacing w:before="0" w:after="0"/>
        <w:jc w:val="left"/>
      </w:pPr>
      <w:r>
        <w:rPr>
          <w:color w:val="000000"/>
          <w:sz w:val="28"/>
          <w:szCs w:val="28"/>
          <w:rFonts w:ascii="宋体" w:cs="宋体" w:eastAsia="宋体" w:hAnsi="宋体"/>
        </w:rPr>
        <w:t xml:space="preserve">（3）栏：由提出单位填写编号,编号规则为：机型-JWCL-单位代码-年份-顺序号。 例如：Y21-JWCL-04-2024-001,表示2024年沈飞民机发出的第一份新舟700飞机的原材料技术问题处理单。</w:t>
      </w:r>
    </w:p>
    <w:p>
      <w:pPr>
        <w:spacing w:before="0" w:after="0"/>
        <w:jc w:val="left"/>
      </w:pPr>
      <w:r>
        <w:rPr>
          <w:color w:val="000000"/>
          <w:sz w:val="28"/>
          <w:szCs w:val="28"/>
          <w:rFonts w:ascii="宋体" w:cs="宋体" w:eastAsia="宋体" w:hAnsi="宋体"/>
        </w:rPr>
        <w:t xml:space="preserve">（4）-（15）栏：由提出单位依次填写； </w:t>
      </w:r>
    </w:p>
    <w:p>
      <w:pPr>
        <w:spacing w:before="0" w:after="0"/>
        <w:jc w:val="left"/>
      </w:pPr>
      <w:r>
        <w:rPr>
          <w:color w:val="000000"/>
          <w:sz w:val="28"/>
          <w:szCs w:val="28"/>
          <w:rFonts w:ascii="宋体" w:cs="宋体" w:eastAsia="宋体" w:hAnsi="宋体"/>
        </w:rPr>
        <w:t xml:space="preserve">（16）-（17）栏：由西飞民机工程技术中心、供应链管理部相关人员填写处理意见；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left"/>
      </w:pPr>
      <w:r>
        <w:rPr>
          <w:color w:val="000000"/>
          <w:sz w:val="28"/>
          <w:szCs w:val="28"/>
          <w:rFonts w:ascii="宋体" w:cs="宋体" w:eastAsia="宋体" w:hAnsi="宋体"/>
        </w:rPr>
        <w:t xml:space="preserve">（18）栏：由西飞民机工程技术中心、供应链管理部相关人员校对； </w:t>
      </w:r>
    </w:p>
    <w:p>
      <w:pPr>
        <w:spacing w:before="0" w:after="0"/>
        <w:jc w:val="left"/>
      </w:pPr>
      <w:r>
        <w:rPr>
          <w:color w:val="000000"/>
          <w:sz w:val="28"/>
          <w:szCs w:val="28"/>
          <w:rFonts w:ascii="宋体" w:cs="宋体" w:eastAsia="宋体" w:hAnsi="宋体"/>
        </w:rPr>
        <w:t xml:space="preserve">（19）栏：由西飞民机型号总（副）师或室主任及以上人员批准。</w:t>
      </w:r>
    </w:p>
    <w:p>
      <w:pPr>
        <w:spacing w:before="0" w:after="0" w:line="280" w:lineRule="exact"/>
        <w:jc w:val="center"/>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sz w:val="28"/>
          <w:szCs w:val="28"/>
          <w:rFonts w:ascii="宋体" w:cs="宋体" w:eastAsia="宋体" w:hAnsi="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jc w:val="center"/>
      </w:pPr>
      <w:r>
        <w:rPr>
          <w:color w:val="000000"/>
          <w:sz w:val="28"/>
          <w:szCs w:val="28"/>
          <w:rFonts w:ascii="黑体" w:cs="黑体" w:eastAsia="黑体" w:hAnsi="黑体"/>
        </w:rPr>
        <w:t xml:space="preserve">附录F</w:t>
      </w:r>
    </w:p>
    <w:p>
      <w:pPr>
        <w:spacing w:before="0" w:after="0"/>
        <w:jc w:val="center"/>
      </w:pPr>
      <w:r>
        <w:rPr>
          <w:color w:val="000000"/>
          <w:sz w:val="28"/>
          <w:szCs w:val="28"/>
          <w:rFonts w:ascii="宋体" w:cs="宋体" w:eastAsia="宋体" w:hAnsi="宋体"/>
        </w:rPr>
        <w:t xml:space="preserve">（资料性）</w:t>
      </w:r>
    </w:p>
    <w:p>
      <w:pPr>
        <w:spacing w:before="0" w:after="0"/>
        <w:jc w:val="right"/>
      </w:pPr>
      <w:r>
        <w:rPr>
          <w:color w:val="1b324f"/>
          <w:sz w:val="21"/>
          <w:szCs w:val="21"/>
          <w:rFonts w:ascii="Times New Roman" w:cs="Times New Roman" w:eastAsia="Times New Roman" w:hAnsi="Times New Roman"/>
        </w:rPr>
        <w:t xml:space="preserve">TA12115B</w:t>
      </w:r>
    </w:p>
    <w:p>
      <w:pPr>
        <w:spacing w:before="0" w:after="0"/>
        <w:jc w:val="center"/>
      </w:pPr>
      <w:r>
        <w:rPr>
          <w:color w:val="000000"/>
          <w:sz w:val="28"/>
          <w:szCs w:val="28"/>
          <w:rFonts w:ascii="宋体" w:cs="宋体" w:eastAsia="宋体" w:hAnsi="宋体"/>
        </w:rPr>
        <w:t xml:space="preserve">机载设备质量问题处理单</w:t>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jc w:val="left"/>
      </w:pPr>
      <w:r>
        <w:drawing>
          <wp:inline distT="0" distB="0" distL="0" distR="0">
            <wp:extent cx="5358406" cy="665570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58406" cy="6655705"/>
                    </a:xfrm>
                    <a:prstGeom prst="rect">
                      <a:avLst/>
                    </a:prstGeom>
                  </pic:spPr>
                </pic:pic>
              </a:graphicData>
            </a:graphic>
          </wp:inline>
        </w:drawing>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line="210" w:lineRule="exact"/>
        <w:jc w:val="left"/>
      </w:pPr>
      <w:r>
        <w:rPr>
          <w:color w:val="000000"/>
          <w:sz w:val="21"/>
          <w:szCs w:val="21"/>
          <w:rFonts w:ascii="华文宋体" w:cs="华文宋体" w:eastAsia="华文宋体" w:hAnsi="华文宋体"/>
        </w:rPr>
      </w:r>
    </w:p>
    <w:p>
      <w:pPr>
        <w:spacing w:before="0" w:after="0"/>
        <w:jc w:val="left"/>
      </w:pPr>
      <w:r>
        <w:rPr>
          <w:color w:val="000000"/>
          <w:sz w:val="21"/>
          <w:szCs w:val="21"/>
          <w:rFonts w:ascii="华文宋体" w:cs="华文宋体" w:eastAsia="华文宋体" w:hAnsi="华文宋体"/>
        </w:rPr>
        <w:t xml:space="preserve">注：本单据一式三份，西飞民机质量适航部、供应链管理部、工程技术中心各一份</w:t>
      </w:r>
    </w:p>
    <w:p>
      <w:pPr>
        <w:spacing w:before="0" w:after="0"/>
        <w:jc w:val="left"/>
      </w:pPr>
      <w:r>
        <w:rPr>
          <w:color w:val="1b324f"/>
          <w:sz w:val="28"/>
          <w:szCs w:val="28"/>
          <w:rFonts w:ascii="宋体" w:cs="宋体" w:eastAsia="宋体" w:hAnsi="宋体"/>
        </w:rPr>
        <w:t xml:space="preserve">F1  填表说明：</w:t>
      </w:r>
    </w:p>
    <w:p>
      <w:pPr>
        <w:spacing w:before="0" w:after="0"/>
        <w:jc w:val="left"/>
      </w:pPr>
      <w:r>
        <w:rPr>
          <w:color w:val="1b324f"/>
          <w:sz w:val="28"/>
          <w:szCs w:val="28"/>
          <w:rFonts w:ascii="宋体" w:cs="宋体" w:eastAsia="宋体" w:hAnsi="宋体"/>
        </w:rPr>
        <w:t xml:space="preserve">（1）～（14）栏，由问题发单位负责填写；</w:t>
      </w:r>
    </w:p>
    <w:p>
      <w:pPr>
        <w:spacing w:before="0" w:after="0"/>
        <w:jc w:val="left"/>
      </w:pPr>
      <w:r>
        <w:rPr>
          <w:color w:val="1b324f"/>
          <w:sz w:val="28"/>
          <w:szCs w:val="28"/>
          <w:rFonts w:ascii="宋体" w:cs="宋体" w:eastAsia="宋体" w:hAnsi="宋体"/>
        </w:rPr>
        <w:t xml:space="preserve">（1）填写沈飞民机；</w:t>
      </w:r>
    </w:p>
    <w:p>
      <w:pPr>
        <w:spacing w:before="0" w:after="0"/>
        <w:jc w:val="left"/>
      </w:pPr>
      <w:r>
        <w:rPr>
          <w:color w:val="1b324f"/>
          <w:sz w:val="28"/>
          <w:szCs w:val="28"/>
          <w:rFonts w:ascii="宋体" w:cs="宋体" w:eastAsia="宋体" w:hAnsi="宋体"/>
        </w:rPr>
        <w:t xml:space="preserve">（2）填写发出的日期；</w:t>
      </w:r>
    </w:p>
    <w:p>
      <w:pPr>
        <w:spacing w:before="0" w:after="0"/>
        <w:jc w:val="left"/>
      </w:pPr>
      <w:r>
        <w:rPr>
          <w:color w:val="000000"/>
          <w:sz w:val="28"/>
          <w:szCs w:val="28"/>
          <w:rFonts w:ascii="宋体" w:cs="宋体" w:eastAsia="宋体" w:hAnsi="宋体"/>
        </w:rPr>
        <w:t xml:space="preserve">（3）填写编号，编号原则是Y21-P单位代码-年-流水号，例如Y21-P9100-2024-001；</w:t>
      </w:r>
    </w:p>
    <w:p>
      <w:pPr>
        <w:spacing w:before="0" w:after="0"/>
        <w:jc w:val="left"/>
      </w:pPr>
      <w:r>
        <w:rPr>
          <w:color w:val="000000"/>
          <w:sz w:val="28"/>
          <w:szCs w:val="28"/>
          <w:rFonts w:ascii="宋体" w:cs="宋体" w:eastAsia="宋体" w:hAnsi="宋体"/>
        </w:rPr>
        <w:t xml:space="preserve">（4）填写产品图号；</w:t>
      </w:r>
    </w:p>
    <w:p>
      <w:pPr>
        <w:spacing w:before="0" w:after="0"/>
        <w:jc w:val="left"/>
      </w:pPr>
      <w:r>
        <w:rPr>
          <w:color w:val="000000"/>
          <w:sz w:val="28"/>
          <w:szCs w:val="28"/>
          <w:rFonts w:ascii="宋体" w:cs="宋体" w:eastAsia="宋体" w:hAnsi="宋体"/>
        </w:rPr>
        <w:t xml:space="preserve">（5）填写产品名称；</w:t>
      </w:r>
    </w:p>
    <w:p>
      <w:pPr>
        <w:spacing w:before="0" w:after="0"/>
        <w:jc w:val="left"/>
      </w:pPr>
      <w:r>
        <w:rPr>
          <w:color w:val="000000"/>
          <w:sz w:val="28"/>
          <w:szCs w:val="28"/>
          <w:rFonts w:ascii="宋体" w:cs="宋体" w:eastAsia="宋体" w:hAnsi="宋体"/>
        </w:rPr>
        <w:t xml:space="preserve">（6）填写故障数量；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left"/>
      </w:pPr>
      <w:r>
        <w:rPr>
          <w:color w:val="000000"/>
          <w:sz w:val="28"/>
          <w:szCs w:val="28"/>
          <w:rFonts w:ascii="宋体" w:cs="宋体" w:eastAsia="宋体" w:hAnsi="宋体"/>
        </w:rPr>
        <w:t xml:space="preserve">（7）填写工作包名称；</w:t>
      </w:r>
    </w:p>
    <w:p>
      <w:pPr>
        <w:spacing w:before="0" w:after="0"/>
        <w:jc w:val="left"/>
      </w:pPr>
      <w:r>
        <w:rPr>
          <w:color w:val="000000"/>
          <w:sz w:val="28"/>
          <w:szCs w:val="28"/>
          <w:rFonts w:ascii="宋体" w:cs="宋体" w:eastAsia="宋体" w:hAnsi="宋体"/>
        </w:rPr>
        <w:t xml:space="preserve">（8）填写使用架次；</w:t>
      </w:r>
    </w:p>
    <w:p>
      <w:pPr>
        <w:spacing w:before="0" w:after="0"/>
        <w:jc w:val="left"/>
      </w:pPr>
      <w:r>
        <w:rPr>
          <w:color w:val="000000"/>
          <w:sz w:val="28"/>
          <w:szCs w:val="28"/>
          <w:rFonts w:ascii="宋体" w:cs="宋体" w:eastAsia="宋体" w:hAnsi="宋体"/>
        </w:rPr>
        <w:t xml:space="preserve">（9）填写制造故障件的供应商名称</w:t>
      </w:r>
    </w:p>
    <w:p>
      <w:pPr>
        <w:spacing w:before="0" w:after="0"/>
        <w:jc w:val="left"/>
      </w:pPr>
      <w:r>
        <w:rPr>
          <w:color w:val="000000"/>
          <w:sz w:val="28"/>
          <w:szCs w:val="28"/>
          <w:rFonts w:ascii="宋体" w:cs="宋体" w:eastAsia="宋体" w:hAnsi="宋体"/>
        </w:rPr>
        <w:t xml:space="preserve">（10）选择问题类别；</w:t>
      </w:r>
    </w:p>
    <w:p>
      <w:pPr>
        <w:spacing w:before="0" w:after="0"/>
        <w:jc w:val="left"/>
      </w:pPr>
      <w:r>
        <w:rPr>
          <w:color w:val="000000"/>
          <w:sz w:val="28"/>
          <w:szCs w:val="28"/>
          <w:rFonts w:ascii="宋体" w:cs="宋体" w:eastAsia="宋体" w:hAnsi="宋体"/>
        </w:rPr>
        <w:t xml:space="preserve">（11）选择问题发生阶段；</w:t>
      </w:r>
    </w:p>
    <w:p>
      <w:pPr>
        <w:spacing w:before="0" w:after="0"/>
        <w:jc w:val="left"/>
      </w:pPr>
      <w:r>
        <w:rPr>
          <w:color w:val="000000"/>
          <w:sz w:val="28"/>
          <w:szCs w:val="28"/>
          <w:rFonts w:ascii="宋体" w:cs="宋体" w:eastAsia="宋体" w:hAnsi="宋体"/>
        </w:rPr>
        <w:t xml:space="preserve">（12）问题描述，如果无法准确描述，可以附加实物图片说明；</w:t>
      </w:r>
    </w:p>
    <w:p>
      <w:pPr>
        <w:spacing w:before="0" w:after="0"/>
        <w:jc w:val="left"/>
      </w:pPr>
      <w:r>
        <w:rPr>
          <w:color w:val="000000"/>
          <w:sz w:val="28"/>
          <w:szCs w:val="28"/>
          <w:rFonts w:ascii="宋体" w:cs="宋体" w:eastAsia="宋体" w:hAnsi="宋体"/>
        </w:rPr>
        <w:t xml:space="preserve">（13）编制人员签字；</w:t>
      </w:r>
    </w:p>
    <w:p>
      <w:pPr>
        <w:spacing w:before="0" w:after="0"/>
        <w:jc w:val="left"/>
      </w:pPr>
      <w:r>
        <w:rPr>
          <w:color w:val="000000"/>
          <w:sz w:val="28"/>
          <w:szCs w:val="28"/>
          <w:rFonts w:ascii="宋体" w:cs="宋体" w:eastAsia="宋体" w:hAnsi="宋体"/>
        </w:rPr>
        <w:t xml:space="preserve">（14）质量工程室主任审核并签字；</w:t>
      </w:r>
    </w:p>
    <w:p>
      <w:pPr>
        <w:spacing w:before="0" w:after="0"/>
        <w:jc w:val="left"/>
      </w:pPr>
      <w:r>
        <w:rPr>
          <w:color w:val="1b324f"/>
          <w:sz w:val="28"/>
          <w:szCs w:val="28"/>
          <w:rFonts w:ascii="宋体" w:cs="宋体" w:eastAsia="宋体" w:hAnsi="宋体"/>
        </w:rPr>
        <w:t xml:space="preserve">（15）～（28）栏，传递给西飞民机进行填写。</w:t>
      </w:r>
    </w:p>
    <w:sectPr>
      <w:headerReference w:type="default" r:id="rId50"/>
      <w:footerReference w:type="default" r:id="rId51"/>
      <w:pgSz w:w="11906" w:h="16838" w:orient="portrait"/>
      <w:pgMar w:top="1440" w:right="1802" w:bottom="1440" w:left="1802" w:header="708" w:footer="708" w:gutter="0"/>
      <w:pgNumType w:start="2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image" Target="media/ojaxhocaihbgkcffufzyl.png"/><Relationship Id="rId53" Type="http://schemas.openxmlformats.org/officeDocument/2006/relationships/image" Target="media/1tuppbqtffz42dhexkg98.png"/><Relationship Id="rId54" Type="http://schemas.openxmlformats.org/officeDocument/2006/relationships/image" Target="media/4n4lovncgwsdhtv_zzyll.png"/><Relationship Id="rId55" Type="http://schemas.openxmlformats.org/officeDocument/2006/relationships/image" Target="media/kvgvdngq6mbtb8xuo9ys_.png"/><Relationship Id="rId56" Type="http://schemas.openxmlformats.org/officeDocument/2006/relationships/image" Target="media/3r8ygw6e0elz7przosmmr.png"/><Relationship Id="rId57" Type="http://schemas.openxmlformats.org/officeDocument/2006/relationships/image" Target="media/ofda-b3rjrh0ufxlexyhd.png"/><Relationship Id="rId58" Type="http://schemas.openxmlformats.org/officeDocument/2006/relationships/image" Target="media/kgoolu0etnedj29bokazy.png"/><Relationship Id="rId59" Type="http://schemas.openxmlformats.org/officeDocument/2006/relationships/image" Target="media/m5yaflyus5ebnxonk7_ms.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2026-05-29T02:45:17.893Z</dcterms:created>
  <dcterms:modified xsi:type="dcterms:W3CDTF">2026-05-29T02:45:17.893Z</dcterms:modified>
</cp:coreProperties>
</file>

<file path=docProps/custom.xml><?xml version="1.0" encoding="utf-8"?>
<Properties xmlns="http://schemas.openxmlformats.org/officeDocument/2006/custom-properties" xmlns:vt="http://schemas.openxmlformats.org/officeDocument/2006/docPropsVTypes"/>
</file>