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763BA" w14:textId="2A9458BE" w:rsidR="00195095" w:rsidRPr="00195095" w:rsidRDefault="00195095" w:rsidP="00195095">
      <w:pPr>
        <w:ind w:firstLineChars="200" w:firstLine="720"/>
        <w:jc w:val="center"/>
        <w:rPr>
          <w:rFonts w:hint="eastAsia"/>
          <w:b/>
          <w:bCs/>
          <w:sz w:val="36"/>
          <w:szCs w:val="40"/>
        </w:rPr>
      </w:pPr>
      <w:r w:rsidRPr="00195095">
        <w:rPr>
          <w:rFonts w:hint="eastAsia"/>
          <w:b/>
          <w:bCs/>
          <w:sz w:val="36"/>
          <w:szCs w:val="40"/>
        </w:rPr>
        <w:t>专用物资出门申请管理规定</w:t>
      </w:r>
    </w:p>
    <w:p w14:paraId="073ACFB9" w14:textId="358BE071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一、适用范围</w:t>
      </w:r>
    </w:p>
    <w:p w14:paraId="0378DBC2" w14:textId="351F1ECC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本规定适用于浑南厂区专用物资出门管理，沈飞厂区物资出门</w:t>
      </w:r>
      <w:proofErr w:type="gramStart"/>
      <w:r w:rsidRPr="00195095">
        <w:rPr>
          <w:rFonts w:hint="eastAsia"/>
          <w:sz w:val="28"/>
          <w:szCs w:val="32"/>
        </w:rPr>
        <w:t>管理按沈飞</w:t>
      </w:r>
      <w:proofErr w:type="gramEnd"/>
      <w:r w:rsidRPr="00195095">
        <w:rPr>
          <w:rFonts w:hint="eastAsia"/>
          <w:sz w:val="28"/>
          <w:szCs w:val="32"/>
        </w:rPr>
        <w:t>厂区既定流程及表单执行。</w:t>
      </w:r>
    </w:p>
    <w:p w14:paraId="030CBEE3" w14:textId="7B3FD686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二、申请流程</w:t>
      </w:r>
    </w:p>
    <w:p w14:paraId="7BE4FDD7" w14:textId="70D1C80E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（一）表单填写</w:t>
      </w:r>
    </w:p>
    <w:p w14:paraId="1AEB14CC" w14:textId="77777777" w:rsidR="00195095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1. 申请单位需如实填写《浑南专用物资出门申请单》，包括申请单位、日期、流水号、台架号（无则填“无” ）、派工号（无则填“无” ）、物品名称、规格、单位、数量、持去/到货部门、特出事由、主管部门（需完成审核流程 ）、经办人及电话、单位负责人、持出人等信息，确保内容准确、完整。</w:t>
      </w:r>
    </w:p>
    <w:p w14:paraId="050AF32A" w14:textId="5677D5F1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sz w:val="28"/>
          <w:szCs w:val="32"/>
        </w:rPr>
        <w:t>2. 特出事由应清晰说明物资出门原因，如生产移库、设备调试等合理事由。</w:t>
      </w:r>
    </w:p>
    <w:p w14:paraId="1B24CA93" w14:textId="0A50CA33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（二）审批流程</w:t>
      </w:r>
    </w:p>
    <w:p w14:paraId="6D7C29C3" w14:textId="77777777" w:rsidR="00195095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1. 申请单位经办人填写申请单后，提交单位负责人审核，单位负责人需对物资出门的必要性、合理性进行审核，确认无误后签字。</w:t>
      </w:r>
    </w:p>
    <w:p w14:paraId="75C77BE0" w14:textId="6A737125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sz w:val="28"/>
          <w:szCs w:val="32"/>
        </w:rPr>
        <w:t>2. 经单位负责人审核通过的申请单，提交主管部门进行审批，主管部门依据公司物资管理相关规定及实际业务需求，完成审批操作。</w:t>
      </w:r>
    </w:p>
    <w:p w14:paraId="6783F0C9" w14:textId="4EFC6A78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三、出门凭证管理</w:t>
      </w:r>
    </w:p>
    <w:p w14:paraId="4BB9415C" w14:textId="77777777" w:rsidR="00195095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1. 申请物资出门的单位及经办人员，需将已经单位负责人、主管部门审批完成的申请单打印，作为物资出门凭证交到浑南厂区大门保安处。</w:t>
      </w:r>
    </w:p>
    <w:p w14:paraId="232D1C12" w14:textId="7B8B8413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sz w:val="28"/>
          <w:szCs w:val="32"/>
        </w:rPr>
        <w:lastRenderedPageBreak/>
        <w:t>2. 保安人员需严格查验出门凭证，核对物资与申请单信息是否一致，信息不符或无有效凭证的，有权拒绝物资出门。</w:t>
      </w:r>
    </w:p>
    <w:p w14:paraId="1B7AF7E9" w14:textId="1DFF2F35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四</w:t>
      </w:r>
      <w:r w:rsidRPr="00195095">
        <w:rPr>
          <w:rFonts w:hint="eastAsia"/>
          <w:sz w:val="28"/>
          <w:szCs w:val="32"/>
        </w:rPr>
        <w:t>、日期管理</w:t>
      </w:r>
    </w:p>
    <w:p w14:paraId="34F1C6D1" w14:textId="584A2EC9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 w:rsidRPr="00195095">
        <w:rPr>
          <w:rFonts w:hint="eastAsia"/>
          <w:sz w:val="28"/>
          <w:szCs w:val="32"/>
        </w:rPr>
        <w:t>原则上，物资实际出门日期必须与申请单上填写日期一致。若因特殊原因（如物流配送延迟、现场临时调整等</w:t>
      </w:r>
      <w:r w:rsidRPr="00195095">
        <w:rPr>
          <w:sz w:val="28"/>
          <w:szCs w:val="32"/>
        </w:rPr>
        <w:t xml:space="preserve"> ）无法在申请日期出门，最多可延长1个工作日，且需在申请单备注</w:t>
      </w:r>
      <w:proofErr w:type="gramStart"/>
      <w:r w:rsidRPr="00195095">
        <w:rPr>
          <w:sz w:val="28"/>
          <w:szCs w:val="32"/>
        </w:rPr>
        <w:t>栏说明</w:t>
      </w:r>
      <w:proofErr w:type="gramEnd"/>
      <w:r w:rsidRPr="00195095">
        <w:rPr>
          <w:sz w:val="28"/>
          <w:szCs w:val="32"/>
        </w:rPr>
        <w:t>延迟原因，同时提前与保安处及财务管理部沟通备案 。</w:t>
      </w:r>
    </w:p>
    <w:p w14:paraId="54831B66" w14:textId="09DDC6C5" w:rsidR="00195095" w:rsidRPr="00195095" w:rsidRDefault="00195095" w:rsidP="00195095">
      <w:pPr>
        <w:ind w:firstLineChars="200" w:firstLine="5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五</w:t>
      </w:r>
      <w:r w:rsidRPr="00195095">
        <w:rPr>
          <w:rFonts w:hint="eastAsia"/>
          <w:sz w:val="28"/>
          <w:szCs w:val="32"/>
        </w:rPr>
        <w:t>、责任界定</w:t>
      </w:r>
    </w:p>
    <w:p w14:paraId="44BEFCE9" w14:textId="77777777" w:rsidR="00195095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1. 申请单位经办人需对申请单填写内容的真实性、准确性负责，若因填写错误或虚假信息导致物资管理混乱、公司资产损失等，将追究经办人责任。</w:t>
      </w:r>
    </w:p>
    <w:p w14:paraId="6DF93CDA" w14:textId="77777777" w:rsidR="00195095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2. 单位负责人、主管部门审批人员需认真履行审核、审批职责，因失职导致违规物资出门，造成公司损失的，需承担相应管理责任。</w:t>
      </w:r>
    </w:p>
    <w:p w14:paraId="0DA0589B" w14:textId="77777777" w:rsidR="00195095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3. 保安人员需严格执行查验职责，因查验不严导致违规物资出门，协助相关人员追溯责任，同时公司将视情节轻重对保安人员进行处理 。</w:t>
      </w:r>
    </w:p>
    <w:p w14:paraId="204353C7" w14:textId="5B73EAE1" w:rsidR="00DD4084" w:rsidRPr="00195095" w:rsidRDefault="00195095" w:rsidP="00195095">
      <w:pPr>
        <w:ind w:firstLineChars="200" w:firstLine="560"/>
        <w:rPr>
          <w:sz w:val="28"/>
          <w:szCs w:val="32"/>
        </w:rPr>
      </w:pPr>
      <w:r w:rsidRPr="00195095">
        <w:rPr>
          <w:sz w:val="28"/>
          <w:szCs w:val="32"/>
        </w:rPr>
        <w:t>4. </w:t>
      </w:r>
      <w:proofErr w:type="gramStart"/>
      <w:r w:rsidRPr="00195095">
        <w:rPr>
          <w:sz w:val="28"/>
          <w:szCs w:val="32"/>
        </w:rPr>
        <w:t>财务管理部需按规定</w:t>
      </w:r>
      <w:proofErr w:type="gramEnd"/>
      <w:r w:rsidRPr="00195095">
        <w:rPr>
          <w:sz w:val="28"/>
          <w:szCs w:val="32"/>
        </w:rPr>
        <w:t>及时收集、整理申请单，因未</w:t>
      </w:r>
      <w:proofErr w:type="gramStart"/>
      <w:r w:rsidRPr="00195095">
        <w:rPr>
          <w:sz w:val="28"/>
          <w:szCs w:val="32"/>
        </w:rPr>
        <w:t>妥善履行</w:t>
      </w:r>
      <w:proofErr w:type="gramEnd"/>
      <w:r w:rsidRPr="00195095">
        <w:rPr>
          <w:sz w:val="28"/>
          <w:szCs w:val="32"/>
        </w:rPr>
        <w:t>职责，导致表单丢失、信息统计错误等，影响物资管理工作的，需承担相应责任。</w:t>
      </w:r>
    </w:p>
    <w:sectPr w:rsidR="00DD4084" w:rsidRPr="00195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4C0F9" w14:textId="77777777" w:rsidR="006D716B" w:rsidRDefault="006D716B" w:rsidP="00195095">
      <w:r>
        <w:separator/>
      </w:r>
    </w:p>
  </w:endnote>
  <w:endnote w:type="continuationSeparator" w:id="0">
    <w:p w14:paraId="40FC651B" w14:textId="77777777" w:rsidR="006D716B" w:rsidRDefault="006D716B" w:rsidP="00195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FD716" w14:textId="77777777" w:rsidR="006D716B" w:rsidRDefault="006D716B" w:rsidP="00195095">
      <w:r>
        <w:separator/>
      </w:r>
    </w:p>
  </w:footnote>
  <w:footnote w:type="continuationSeparator" w:id="0">
    <w:p w14:paraId="62C3C425" w14:textId="77777777" w:rsidR="006D716B" w:rsidRDefault="006D716B" w:rsidP="001950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9C"/>
    <w:rsid w:val="00195095"/>
    <w:rsid w:val="006D716B"/>
    <w:rsid w:val="00DD4084"/>
    <w:rsid w:val="00F1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60E50"/>
  <w15:chartTrackingRefBased/>
  <w15:docId w15:val="{384DF9EE-226F-4454-AC36-C90C8A8D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5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50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50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50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2025-08-17T06:03:00Z</dcterms:created>
  <dcterms:modified xsi:type="dcterms:W3CDTF">2025-08-17T06:03:00Z</dcterms:modified>
</cp:coreProperties>
</file>