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DB856">
      <w:pPr>
        <w:jc w:val="center"/>
        <w:rPr>
          <w:rFonts w:hint="eastAsia"/>
          <w:b/>
          <w:bCs/>
          <w:sz w:val="32"/>
          <w:szCs w:val="32"/>
          <w:lang w:val="en-US" w:eastAsia="zh-CN"/>
        </w:rPr>
      </w:pPr>
      <w:r>
        <w:rPr>
          <w:rFonts w:hint="eastAsia"/>
          <w:b/>
          <w:bCs/>
          <w:sz w:val="32"/>
          <w:szCs w:val="32"/>
          <w:lang w:val="en-US" w:eastAsia="zh-CN"/>
        </w:rPr>
        <w:t>项目管理部排罐管理程序方案（初版）</w:t>
      </w:r>
    </w:p>
    <w:p w14:paraId="01D4BEC2">
      <w:pPr>
        <w:rPr>
          <w:rFonts w:hint="eastAsia"/>
          <w:sz w:val="24"/>
          <w:szCs w:val="24"/>
          <w:lang w:val="en-US" w:eastAsia="zh-CN"/>
        </w:rPr>
      </w:pPr>
    </w:p>
    <w:p w14:paraId="491C1CFE">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1.背景</w:t>
      </w:r>
    </w:p>
    <w:p w14:paraId="1BC5DCA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围绕</w:t>
      </w:r>
      <w:r>
        <w:rPr>
          <w:rFonts w:hint="eastAsia" w:asciiTheme="minorEastAsia" w:hAnsiTheme="minorEastAsia" w:cstheme="minorEastAsia"/>
          <w:sz w:val="24"/>
          <w:szCs w:val="24"/>
          <w:lang w:val="en-US" w:eastAsia="zh-CN"/>
        </w:rPr>
        <w:t>公司</w:t>
      </w:r>
      <w:r>
        <w:rPr>
          <w:rFonts w:hint="eastAsia" w:asciiTheme="minorEastAsia" w:hAnsiTheme="minorEastAsia" w:eastAsiaTheme="minorEastAsia" w:cstheme="minorEastAsia"/>
          <w:sz w:val="24"/>
          <w:szCs w:val="24"/>
        </w:rPr>
        <w:t>全年产值目标及关键件交付任务，</w:t>
      </w:r>
      <w:r>
        <w:rPr>
          <w:rFonts w:hint="eastAsia" w:asciiTheme="minorEastAsia" w:hAnsiTheme="minorEastAsia" w:cstheme="minorEastAsia"/>
          <w:sz w:val="24"/>
          <w:szCs w:val="24"/>
          <w:lang w:val="en-US" w:eastAsia="zh-CN"/>
        </w:rPr>
        <w:t>项目管理</w:t>
      </w:r>
      <w:r>
        <w:rPr>
          <w:rFonts w:hint="eastAsia" w:asciiTheme="minorEastAsia" w:hAnsiTheme="minorEastAsia" w:eastAsiaTheme="minorEastAsia" w:cstheme="minorEastAsia"/>
          <w:sz w:val="24"/>
          <w:szCs w:val="24"/>
        </w:rPr>
        <w:t>部</w:t>
      </w:r>
      <w:r>
        <w:rPr>
          <w:rFonts w:hint="eastAsia" w:asciiTheme="minorEastAsia" w:hAnsiTheme="minorEastAsia" w:cstheme="minorEastAsia"/>
          <w:sz w:val="24"/>
          <w:szCs w:val="24"/>
          <w:lang w:val="en-US" w:eastAsia="zh-CN"/>
        </w:rPr>
        <w:t>开工</w:t>
      </w:r>
      <w:r>
        <w:rPr>
          <w:rFonts w:hint="eastAsia" w:asciiTheme="minorEastAsia" w:hAnsiTheme="minorEastAsia" w:eastAsiaTheme="minorEastAsia" w:cstheme="minorEastAsia"/>
          <w:sz w:val="24"/>
          <w:szCs w:val="24"/>
        </w:rPr>
        <w:t>组根据现有</w:t>
      </w:r>
      <w:r>
        <w:rPr>
          <w:rFonts w:hint="eastAsia" w:asciiTheme="minorEastAsia" w:hAnsiTheme="minorEastAsia" w:cstheme="minorEastAsia"/>
          <w:sz w:val="24"/>
          <w:szCs w:val="24"/>
          <w:lang w:val="en-US" w:eastAsia="zh-CN"/>
        </w:rPr>
        <w:t>生产</w:t>
      </w:r>
      <w:r>
        <w:rPr>
          <w:rFonts w:hint="eastAsia" w:asciiTheme="minorEastAsia" w:hAnsiTheme="minorEastAsia" w:eastAsiaTheme="minorEastAsia" w:cstheme="minorEastAsia"/>
          <w:sz w:val="24"/>
          <w:szCs w:val="24"/>
        </w:rPr>
        <w:t>实际情况，制定罐</w:t>
      </w:r>
      <w:r>
        <w:rPr>
          <w:rFonts w:hint="eastAsia" w:asciiTheme="minorEastAsia" w:hAnsiTheme="minorEastAsia" w:cstheme="minorEastAsia"/>
          <w:sz w:val="24"/>
          <w:szCs w:val="24"/>
          <w:lang w:val="en-US" w:eastAsia="zh-CN"/>
        </w:rPr>
        <w:t>前计划</w:t>
      </w:r>
      <w:r>
        <w:rPr>
          <w:rFonts w:hint="eastAsia" w:asciiTheme="minorEastAsia" w:hAnsiTheme="minorEastAsia" w:eastAsiaTheme="minorEastAsia" w:cstheme="minorEastAsia"/>
          <w:sz w:val="24"/>
          <w:szCs w:val="24"/>
        </w:rPr>
        <w:t>横向管理方案，</w:t>
      </w:r>
      <w:r>
        <w:rPr>
          <w:rFonts w:hint="eastAsia" w:asciiTheme="minorEastAsia" w:hAnsiTheme="minorEastAsia" w:cstheme="minorEastAsia"/>
          <w:sz w:val="24"/>
          <w:szCs w:val="24"/>
          <w:lang w:val="en-US" w:eastAsia="zh-CN"/>
        </w:rPr>
        <w:t>以保证排罐计划的合理性和可执行性</w:t>
      </w:r>
      <w:r>
        <w:rPr>
          <w:rFonts w:hint="eastAsia" w:asciiTheme="minorEastAsia" w:hAnsiTheme="minorEastAsia" w:eastAsiaTheme="minorEastAsia" w:cstheme="minorEastAsia"/>
          <w:sz w:val="24"/>
          <w:szCs w:val="24"/>
        </w:rPr>
        <w:t>。</w:t>
      </w:r>
    </w:p>
    <w:p w14:paraId="40FE257B">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2.目的：</w:t>
      </w:r>
    </w:p>
    <w:p w14:paraId="312EE52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以全年产值任务每月投产计划为排罐依据，考虑各项目工作包零件图号的排罐名称固化时间、投影仪使用时间等，</w:t>
      </w:r>
      <w:r>
        <w:rPr>
          <w:rFonts w:hint="eastAsia" w:asciiTheme="minorEastAsia" w:hAnsiTheme="minorEastAsia" w:eastAsiaTheme="minorEastAsia" w:cstheme="minorEastAsia"/>
          <w:sz w:val="24"/>
          <w:szCs w:val="24"/>
          <w:lang w:val="en-US" w:eastAsia="zh-CN"/>
        </w:rPr>
        <w:t>合理安排</w:t>
      </w:r>
      <w:r>
        <w:rPr>
          <w:rFonts w:hint="eastAsia" w:asciiTheme="minorEastAsia" w:hAnsiTheme="minorEastAsia" w:cstheme="minorEastAsia"/>
          <w:sz w:val="24"/>
          <w:szCs w:val="24"/>
          <w:lang w:val="en-US" w:eastAsia="zh-CN"/>
        </w:rPr>
        <w:t>罐前</w:t>
      </w:r>
      <w:r>
        <w:rPr>
          <w:rFonts w:hint="eastAsia" w:asciiTheme="minorEastAsia" w:hAnsiTheme="minorEastAsia" w:eastAsiaTheme="minorEastAsia" w:cstheme="minorEastAsia"/>
          <w:sz w:val="24"/>
          <w:szCs w:val="24"/>
          <w:lang w:val="en-US" w:eastAsia="zh-CN"/>
        </w:rPr>
        <w:t>计划，确保</w:t>
      </w:r>
      <w:r>
        <w:rPr>
          <w:rFonts w:hint="eastAsia" w:asciiTheme="minorEastAsia" w:hAnsiTheme="minorEastAsia" w:cstheme="minorEastAsia"/>
          <w:sz w:val="24"/>
          <w:szCs w:val="24"/>
          <w:lang w:val="en-US" w:eastAsia="zh-CN"/>
        </w:rPr>
        <w:t>生产过程的顺畅运行</w:t>
      </w:r>
      <w:r>
        <w:rPr>
          <w:rFonts w:hint="eastAsia" w:asciiTheme="minorEastAsia" w:hAnsiTheme="minorEastAsia" w:eastAsiaTheme="minorEastAsia" w:cstheme="minorEastAsia"/>
          <w:sz w:val="24"/>
          <w:szCs w:val="24"/>
          <w:lang w:val="en-US" w:eastAsia="zh-CN"/>
        </w:rPr>
        <w:t>，满足订单交付需求，同时优化资源利用，提高生产效率</w:t>
      </w:r>
      <w:r>
        <w:rPr>
          <w:rFonts w:hint="eastAsia" w:asciiTheme="minorEastAsia" w:hAnsiTheme="minorEastAsia" w:cstheme="minorEastAsia"/>
          <w:sz w:val="24"/>
          <w:szCs w:val="24"/>
          <w:lang w:val="en-US" w:eastAsia="zh-CN"/>
        </w:rPr>
        <w:t>，降低生产成本</w:t>
      </w:r>
      <w:r>
        <w:rPr>
          <w:rFonts w:hint="eastAsia" w:asciiTheme="minorEastAsia" w:hAnsiTheme="minorEastAsia" w:eastAsiaTheme="minorEastAsia" w:cstheme="minorEastAsia"/>
          <w:sz w:val="24"/>
          <w:szCs w:val="24"/>
          <w:lang w:val="en-US" w:eastAsia="zh-CN"/>
        </w:rPr>
        <w:t>。</w:t>
      </w:r>
    </w:p>
    <w:p w14:paraId="6DE263DD">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3.适用范围:</w:t>
      </w:r>
    </w:p>
    <w:p w14:paraId="32F9174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本方案适用于所有投产</w:t>
      </w:r>
      <w:r>
        <w:rPr>
          <w:rFonts w:hint="eastAsia" w:asciiTheme="minorEastAsia" w:hAnsiTheme="minorEastAsia" w:cstheme="minorEastAsia"/>
          <w:sz w:val="24"/>
          <w:szCs w:val="24"/>
          <w:lang w:val="en-US" w:eastAsia="zh-CN"/>
        </w:rPr>
        <w:t>项目需要热压</w:t>
      </w:r>
      <w:r>
        <w:rPr>
          <w:rFonts w:hint="eastAsia" w:asciiTheme="minorEastAsia" w:hAnsiTheme="minorEastAsia" w:eastAsiaTheme="minorEastAsia" w:cstheme="minorEastAsia"/>
          <w:sz w:val="24"/>
          <w:szCs w:val="24"/>
          <w:lang w:val="en-US" w:eastAsia="zh-CN"/>
        </w:rPr>
        <w:t>罐</w:t>
      </w:r>
      <w:r>
        <w:rPr>
          <w:rFonts w:hint="eastAsia" w:asciiTheme="minorEastAsia" w:hAnsiTheme="minorEastAsia" w:cstheme="minorEastAsia"/>
          <w:sz w:val="24"/>
          <w:szCs w:val="24"/>
          <w:lang w:val="en-US" w:eastAsia="zh-CN"/>
        </w:rPr>
        <w:t>工序</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cstheme="minorEastAsia"/>
          <w:sz w:val="24"/>
          <w:szCs w:val="24"/>
          <w:lang w:val="en-US" w:eastAsia="zh-CN"/>
        </w:rPr>
        <w:t>零组件，包括但不限于批产计划、研制计划，临时生产计划等</w:t>
      </w:r>
      <w:r>
        <w:rPr>
          <w:rFonts w:hint="eastAsia" w:asciiTheme="minorEastAsia" w:hAnsiTheme="minorEastAsia" w:eastAsiaTheme="minorEastAsia" w:cstheme="minorEastAsia"/>
          <w:sz w:val="24"/>
          <w:szCs w:val="24"/>
          <w:lang w:val="en-US" w:eastAsia="zh-CN"/>
        </w:rPr>
        <w:t>。</w:t>
      </w:r>
    </w:p>
    <w:p w14:paraId="5A8C4D7B">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4.排罐原则：</w:t>
      </w:r>
    </w:p>
    <w:p w14:paraId="0E4C4386">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4.1优先顺序原则</w:t>
      </w:r>
    </w:p>
    <w:p w14:paraId="3C5200E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遵循</w:t>
      </w:r>
      <w:r>
        <w:rPr>
          <w:rFonts w:hint="eastAsia" w:asciiTheme="minorEastAsia" w:hAnsiTheme="minorEastAsia" w:eastAsiaTheme="minorEastAsia" w:cstheme="minorEastAsia"/>
          <w:sz w:val="24"/>
          <w:szCs w:val="24"/>
          <w:lang w:val="en-US" w:eastAsia="zh-CN"/>
        </w:rPr>
        <w:t>优先级顺序原则</w:t>
      </w:r>
      <w:r>
        <w:rPr>
          <w:rFonts w:hint="eastAsia" w:asciiTheme="minorEastAsia" w:hAnsiTheme="minorEastAsia" w:cstheme="minorEastAsia"/>
          <w:sz w:val="24"/>
          <w:szCs w:val="24"/>
          <w:lang w:val="en-US" w:eastAsia="zh-CN"/>
        </w:rPr>
        <w:t>，核查开工行动项人、机、料、法、环，</w:t>
      </w:r>
      <w:r>
        <w:rPr>
          <w:rFonts w:hint="eastAsia" w:asciiTheme="minorEastAsia" w:hAnsiTheme="minorEastAsia" w:eastAsiaTheme="minorEastAsia" w:cstheme="minorEastAsia"/>
          <w:sz w:val="24"/>
          <w:szCs w:val="24"/>
          <w:lang w:val="en-US" w:eastAsia="zh-CN"/>
        </w:rPr>
        <w:t>对</w:t>
      </w:r>
      <w:r>
        <w:rPr>
          <w:rFonts w:hint="eastAsia" w:asciiTheme="minorEastAsia" w:hAnsiTheme="minorEastAsia" w:cstheme="minorEastAsia"/>
          <w:sz w:val="24"/>
          <w:szCs w:val="24"/>
          <w:lang w:val="en-US" w:eastAsia="zh-CN"/>
        </w:rPr>
        <w:t>关键件、</w:t>
      </w:r>
      <w:r>
        <w:rPr>
          <w:rFonts w:hint="eastAsia" w:asciiTheme="minorEastAsia" w:hAnsiTheme="minorEastAsia" w:eastAsiaTheme="minorEastAsia" w:cstheme="minorEastAsia"/>
          <w:sz w:val="24"/>
          <w:szCs w:val="24"/>
          <w:lang w:val="en-US" w:eastAsia="zh-CN"/>
        </w:rPr>
        <w:t>交付紧急度</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物料齐套率、工装准备、文件准备情况等因素进行综合考量</w:t>
      </w:r>
      <w:r>
        <w:rPr>
          <w:rFonts w:hint="eastAsia" w:asciiTheme="minorEastAsia" w:hAnsiTheme="minorEastAsia" w:cstheme="minorEastAsia"/>
          <w:sz w:val="24"/>
          <w:szCs w:val="24"/>
          <w:lang w:val="en-US" w:eastAsia="zh-CN"/>
        </w:rPr>
        <w:t>，开工风险识别，</w:t>
      </w:r>
      <w:r>
        <w:rPr>
          <w:rFonts w:hint="eastAsia" w:asciiTheme="minorEastAsia" w:hAnsiTheme="minorEastAsia" w:eastAsiaTheme="minorEastAsia" w:cstheme="minorEastAsia"/>
          <w:sz w:val="24"/>
          <w:szCs w:val="24"/>
          <w:lang w:val="en-US" w:eastAsia="zh-CN"/>
        </w:rPr>
        <w:t>以确定生产任务的优先级顺序，合理安排</w:t>
      </w:r>
      <w:r>
        <w:rPr>
          <w:rFonts w:hint="eastAsia" w:asciiTheme="minorEastAsia" w:hAnsiTheme="minorEastAsia" w:cstheme="minorEastAsia"/>
          <w:sz w:val="24"/>
          <w:szCs w:val="24"/>
          <w:lang w:val="en-US" w:eastAsia="zh-CN"/>
        </w:rPr>
        <w:t>生产</w:t>
      </w:r>
      <w:r>
        <w:rPr>
          <w:rFonts w:hint="eastAsia" w:asciiTheme="minorEastAsia" w:hAnsiTheme="minorEastAsia" w:eastAsiaTheme="minorEastAsia" w:cstheme="minorEastAsia"/>
          <w:sz w:val="24"/>
          <w:szCs w:val="24"/>
          <w:lang w:val="en-US" w:eastAsia="zh-CN"/>
        </w:rPr>
        <w:t>。</w:t>
      </w:r>
    </w:p>
    <w:p w14:paraId="610E2E65">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4.2产能原则</w:t>
      </w:r>
    </w:p>
    <w:p w14:paraId="129344B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根据各项目排罐名称固化时间和投影仪使用时间，出入罐准备时间等核算标准工时，综合考虑交付周期、物料、技术和生产线等因素，以确保产能的充分利用。</w:t>
      </w:r>
    </w:p>
    <w:p w14:paraId="1F9F273D">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4.3成本控制原则</w:t>
      </w:r>
    </w:p>
    <w:p w14:paraId="1A20C49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排罐计划根据各零件所对应的固化程序合理并罐，提高生产效率，实现成本控制。</w:t>
      </w:r>
    </w:p>
    <w:p w14:paraId="401580BF">
      <w:pPr>
        <w:pStyle w:val="6"/>
        <w:numPr>
          <w:ilvl w:val="0"/>
          <w:numId w:val="1"/>
        </w:numPr>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排罐条件：</w:t>
      </w:r>
    </w:p>
    <w:p w14:paraId="198E7804">
      <w:pPr>
        <w:widowControl w:val="0"/>
        <w:numPr>
          <w:ilvl w:val="0"/>
          <w:numId w:val="0"/>
        </w:numPr>
        <w:jc w:val="both"/>
        <w:rPr>
          <w:rFonts w:hint="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141605</wp:posOffset>
                </wp:positionH>
                <wp:positionV relativeFrom="paragraph">
                  <wp:posOffset>989330</wp:posOffset>
                </wp:positionV>
                <wp:extent cx="4895850" cy="542925"/>
                <wp:effectExtent l="9525" t="9525" r="9525" b="19050"/>
                <wp:wrapNone/>
                <wp:docPr id="5" name="矩形 5"/>
                <wp:cNvGraphicFramePr/>
                <a:graphic xmlns:a="http://schemas.openxmlformats.org/drawingml/2006/main">
                  <a:graphicData uri="http://schemas.microsoft.com/office/word/2010/wordprocessingShape">
                    <wps:wsp>
                      <wps:cNvSpPr/>
                      <wps:spPr>
                        <a:xfrm>
                          <a:off x="1236980" y="3645535"/>
                          <a:ext cx="4895850" cy="542925"/>
                        </a:xfrm>
                        <a:prstGeom prst="rect">
                          <a:avLst/>
                        </a:prstGeom>
                        <a:noFill/>
                        <a:ln w="19050">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5pt;margin-top:77.9pt;height:42.75pt;width:385.5pt;z-index:251660288;v-text-anchor:middle;mso-width-relative:page;mso-height-relative:page;" filled="f" stroked="t" coordsize="21600,21600" o:gfxdata="UEsDBAoAAAAAAIdO4kAAAAAAAAAAAAAAAAAEAAAAZHJzL1BLAwQUAAAACACHTuJAxJcJvtYAAAAK&#10;AQAADwAAAGRycy9kb3ducmV2LnhtbE2PzU7DQAyE70i8w8qVuNHNDy0lZFMBUi/caHgAN3F+1Kw3&#10;ZLdp4ekxJ3r0zKfxTL692EHNNPnesYF4GYEirlzdc2vgs9zdb0D5gFzj4JgMfJOHbXF7k2NWuzN/&#10;0LwPrZIQ9hka6EIYM6191ZFFv3QjsXiNmywGOadW1xOeJdwOOomitbbYs3zocKS3jqrj/mQNhJ8S&#10;v97n5sX61xjnpkx264015m4RR8+gAl3CPwx/9aU6FNLp4E5cezUYSJJUSNFXK5kgwONTKspBnIc4&#10;BV3k+npC8QtQSwMEFAAAAAgAh07iQDC6Lj2LAgAA+wQAAA4AAABkcnMvZTJvRG9jLnhtbK1US27b&#10;MBDdF+gdCO4b2Y6V2EbkwIibokDaBEiLrmmKsgjwV5L+9TIFuushepyi1+gjpXyadpFFN9KM+PRm&#10;5s0Mz873WpGt8EFaU9Hh0YASYbitpVlX9OOHy1cTSkJkpmbKGlHRgwj0fP7yxdnOzcTItlbVwhOQ&#10;mDDbuYq2MbpZUQTeCs3CkXXC4LCxXrMI16+L2rMd2LUqRoPBSbGzvnbechECvi67Q9oz+ucQ2qaR&#10;XCwt32hhYsfqhWIRJYVWukDnOdumETxeN00QkaiKotKYnwgCe5WexfyMzdaeuVbyPgX2nBSe1KSZ&#10;NAh6T7VkkZGNl39Racm9DbaJR9zqoiskK4IqhoMn2ty2zIlcC6QO7l708P9o+fvtjSeyrmhJiWEa&#10;Df/19fvPH99ImbTZuTAD5Nbd+N4LMFOh+8br9EYJZI85Gh2fTCdQ9VDR45NxWR7n/9lM7CPhAIwn&#10;03JSAsCBKMej6SgDigcm50N8I6wmyaioR++ypGx7FSKiA3oHSYGNvZRK5f4pQ3ZIYTrI/AxD2WAY&#10;EEo7FBbMmhKm1ph2Hn2mDFbJOv2eiIJfry6UJ1uGGRm9LseLYQapjX5n6+7zaTkY5GFBEj0+J/QH&#10;UcpuyULb/RIOITndhGkZsTRK6opOwHTPpQxoksidrMla2fqAlnjbzWpw/FKC+IqFeMM8hhMaYn3j&#10;NR6Nsijc9hYlrfVf/vU94TEzOKVkh2GHKJ83zAtK1FuDaZoOx2PQxuyMy9MRHP/4ZPX4xGz0hYVW&#10;Q1wUjmcz4aO6Mxtv9Sds+SJFxREzHLE7+XvnInZLiHuCi8Uiw7ARjsUrc+t4Iu+avNhE28jc/wd1&#10;etGwE7kL/f6mpXvsZ9TDnTX/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MSXCb7WAAAACgEAAA8A&#10;AAAAAAAAAQAgAAAAIgAAAGRycy9kb3ducmV2LnhtbFBLAQIUABQAAAAIAIdO4kAwui49iwIAAPsE&#10;AAAOAAAAAAAAAAEAIAAAACUBAABkcnMvZTJvRG9jLnhtbFBLBQYAAAAABgAGAFkBAAAiBgAAAAA=&#10;">
                <v:fill on="f" focussize="0,0"/>
                <v:stroke weight="1.5pt" color="#2E54A1 [2404]" miterlimit="8" joinstyle="miter" dashstyle="3 1"/>
                <v:imagedata o:title=""/>
                <o:lock v:ext="edit" aspectratio="f"/>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2589530</wp:posOffset>
                </wp:positionH>
                <wp:positionV relativeFrom="paragraph">
                  <wp:posOffset>675640</wp:posOffset>
                </wp:positionV>
                <wp:extent cx="635" cy="323215"/>
                <wp:effectExtent l="71120" t="15875" r="80645" b="3810"/>
                <wp:wrapNone/>
                <wp:docPr id="6" name="直接箭头连接符 6"/>
                <wp:cNvGraphicFramePr/>
                <a:graphic xmlns:a="http://schemas.openxmlformats.org/drawingml/2006/main">
                  <a:graphicData uri="http://schemas.microsoft.com/office/word/2010/wordprocessingShape">
                    <wps:wsp>
                      <wps:cNvCnPr/>
                      <wps:spPr>
                        <a:xfrm>
                          <a:off x="3675380" y="3331210"/>
                          <a:ext cx="635" cy="32321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3.9pt;margin-top:53.2pt;height:25.45pt;width:0.05pt;z-index:251662336;mso-width-relative:page;mso-height-relative:page;" filled="f" stroked="t" coordsize="21600,21600" o:gfxdata="UEsDBAoAAAAAAIdO4kAAAAAAAAAAAAAAAAAEAAAAZHJzL1BLAwQUAAAACACHTuJAsDfWatgAAAAL&#10;AQAADwAAAGRycy9kb3ducmV2LnhtbE2PwU7DMBBE70j8g7VI3KhdKC1N4/SAFG5IUCpQb068TSLs&#10;dRQ7Tfl7lhM97sxo9k2+PXsnTjjELpCG+UyBQKqD7ajRsP8o755AxGTIGhcINfxghG1xfZWbzIaJ&#10;3vG0S43gEoqZ0dCm1GdSxrpFb+Is9EjsHcPgTeJzaKQdzMTl3sl7pZbSm474Q2t6fG6x/t6NXsPr&#10;22E/fvWlH5rDi1rXpfusplLr25u52oBIeE7/YfjDZ3QomKkKI9konIaFWjF6YkMtFyA4wcoaRMXK&#10;4+oBZJHLyw3FL1BLAwQUAAAACACHTuJA2Q6LHQACAADBAwAADgAAAGRycy9lMm9Eb2MueG1srVPN&#10;jtMwEL4j8Q6W7zRNs/1R1HQlWpYLgpWAB3Btp7HkP43dpn0JXgCJE3BiOe2dp4HlMRgnYReWyx64&#10;JGN75pvv+zxenh+NJgcJQTlb0Xw0pkRa7oSyu4q+fXPxZEFJiMwKpp2VFT3JQM9Xjx8tW1/KiWuc&#10;FhIIgthQtr6iTYy+zLLAG2lYGDkvLR7WDgyLuIRdJoC1iG50NhmPZ1nrQHhwXIaAu5v+kA6I8BBA&#10;V9eKy43jeyNt7FFBahZRUmiUD3TVsa1ryeOrug4yEl1RVBq7LzbBeJu+2WrJyh0w3yg+UGAPoXBP&#10;k2HKYtNbqA2LjOxB/QNlFAcXXB1H3JmsF9I5giry8T1vXjfMy04LWh38renh/8Hyl4dLIEpUdEaJ&#10;ZQYv/Ob99Y93n26+Xn3/eP3z24cUf/lMZsmq1ocSK9b2EoZV8JeQdB9rMOmPisixosVsPi0WaPIJ&#10;46LIJ/lgtTxGwjFhVkwp4el0UkzyaQLP7lA8hPhcOkNSUNEQgaldE9fOWrxRB3nnNTu8CLEv/F2Q&#10;KFh3obTGfVZqS1pskc+nSIUznFawoqsNTiuR8lJagN12rYEcGE7J2WJ+tn46EPorDdzeig43MqWf&#10;WUHiyaNhDMC1NHUyUlCiJb6rFPXUtEVpybjeqhRtnTh1Dnb7eLOd+GEK0+j8ue6q717e6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wN9Zq2AAAAAsBAAAPAAAAAAAAAAEAIAAAACIAAABkcnMvZG93&#10;bnJldi54bWxQSwECFAAUAAAACACHTuJA2Q6LHQACAADBAwAADgAAAAAAAAABACAAAAAnAQAAZHJz&#10;L2Uyb0RvYy54bWxQSwUGAAAAAAYABgBZAQAAmQUAAAAA&#10;">
                <v:fill on="f" focussize="0,0"/>
                <v:stroke weight="2.5pt" color="#4874CB [3204]" joinstyle="round" endcap="round" endarrow="open"/>
                <v:imagedata o:title=""/>
                <o:lock v:ext="edit" aspectratio="f"/>
              </v:shape>
            </w:pict>
          </mc:Fallback>
        </mc:AlternateContent>
      </w:r>
      <w:r>
        <w:rPr>
          <w:sz w:val="21"/>
        </w:rPr>
        <mc:AlternateContent>
          <mc:Choice Requires="wpc">
            <w:drawing>
              <wp:inline distT="0" distB="0" distL="114300" distR="114300">
                <wp:extent cx="5274310" cy="3072130"/>
                <wp:effectExtent l="0" t="0" r="0" b="13970"/>
                <wp:docPr id="2" name="画布 2"/>
                <wp:cNvGraphicFramePr/>
                <a:graphic xmlns:a="http://schemas.openxmlformats.org/drawingml/2006/main">
                  <a:graphicData uri="http://schemas.microsoft.com/office/word/2010/wordprocessingCanvas">
                    <wpc:wpc>
                      <wpc:bg/>
                      <wpc:whole/>
                      <wps:wsp>
                        <wps:cNvPr id="3" name="矩形 3"/>
                        <wps:cNvSpPr/>
                        <wps:spPr>
                          <a:xfrm>
                            <a:off x="1808480" y="168910"/>
                            <a:ext cx="1515110" cy="447040"/>
                          </a:xfrm>
                          <a:prstGeom prst="rect">
                            <a:avLst/>
                          </a:prstGeom>
                        </wps:spPr>
                        <wps:style>
                          <a:lnRef idx="0">
                            <a:srgbClr val="FFFFFF"/>
                          </a:lnRef>
                          <a:fillRef idx="2">
                            <a:schemeClr val="accent1"/>
                          </a:fillRef>
                          <a:effectRef idx="0">
                            <a:srgbClr val="FFFFFF"/>
                          </a:effectRef>
                          <a:fontRef idx="minor">
                            <a:schemeClr val="lt1"/>
                          </a:fontRef>
                        </wps:style>
                        <wps:txbx>
                          <w:txbxContent>
                            <w:p w14:paraId="4EB1C430">
                              <w:pPr>
                                <w:jc w:val="center"/>
                                <w:rPr>
                                  <w:rFonts w:hint="default" w:eastAsiaTheme="minor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开工前</w:t>
                              </w:r>
                              <w:r>
                                <w:rPr>
                                  <w:rFonts w:hint="eastAsia"/>
                                  <w:b/>
                                  <w:bCs/>
                                  <w:color w:val="FF0000"/>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风险识别</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椭圆 8"/>
                        <wps:cNvSpPr/>
                        <wps:spPr>
                          <a:xfrm>
                            <a:off x="427355" y="1035685"/>
                            <a:ext cx="447675" cy="380365"/>
                          </a:xfrm>
                          <a:prstGeom prst="ellipse">
                            <a:avLst/>
                          </a:prstGeom>
                        </wps:spPr>
                        <wps:style>
                          <a:lnRef idx="0">
                            <a:srgbClr val="FFFFFF"/>
                          </a:lnRef>
                          <a:fillRef idx="2">
                            <a:schemeClr val="accent1"/>
                          </a:fillRef>
                          <a:effectRef idx="0">
                            <a:srgbClr val="FFFFFF"/>
                          </a:effectRef>
                          <a:fontRef idx="minor">
                            <a:schemeClr val="lt1"/>
                          </a:fontRef>
                        </wps:style>
                        <wps:txbx>
                          <w:txbxContent>
                            <w:p w14:paraId="2E1AAB86">
                              <w:pPr>
                                <w:jc w:val="center"/>
                                <w:rPr>
                                  <w:rFonts w:hint="eastAsia" w:eastAsiaTheme="minorEastAsia"/>
                                  <w:lang w:val="en-US" w:eastAsia="zh-CN"/>
                                </w:rPr>
                              </w:pPr>
                              <w:r>
                                <w:rPr>
                                  <w:rFonts w:hint="eastAsia"/>
                                  <w:lang w:val="en-US" w:eastAsia="zh-CN"/>
                                </w:rPr>
                                <w:t>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椭圆 9"/>
                        <wps:cNvSpPr/>
                        <wps:spPr>
                          <a:xfrm>
                            <a:off x="1427480" y="1035685"/>
                            <a:ext cx="447675" cy="380365"/>
                          </a:xfrm>
                          <a:prstGeom prst="ellipse">
                            <a:avLst/>
                          </a:prstGeom>
                        </wps:spPr>
                        <wps:style>
                          <a:lnRef idx="0">
                            <a:srgbClr val="FFFFFF"/>
                          </a:lnRef>
                          <a:fillRef idx="2">
                            <a:schemeClr val="accent1"/>
                          </a:fillRef>
                          <a:effectRef idx="0">
                            <a:srgbClr val="FFFFFF"/>
                          </a:effectRef>
                          <a:fontRef idx="minor">
                            <a:schemeClr val="lt1"/>
                          </a:fontRef>
                        </wps:style>
                        <wps:txbx>
                          <w:txbxContent>
                            <w:p w14:paraId="731E2CF4">
                              <w:pPr>
                                <w:jc w:val="center"/>
                                <w:rPr>
                                  <w:rFonts w:hint="default" w:eastAsiaTheme="minorEastAsia"/>
                                  <w:lang w:val="en-US" w:eastAsia="zh-CN"/>
                                </w:rPr>
                              </w:pPr>
                              <w:r>
                                <w:rPr>
                                  <w:rFonts w:hint="eastAsia"/>
                                  <w:lang w:val="en-US" w:eastAsia="zh-CN"/>
                                </w:rPr>
                                <w:t>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椭圆 10"/>
                        <wps:cNvSpPr/>
                        <wps:spPr>
                          <a:xfrm>
                            <a:off x="2360930" y="1035685"/>
                            <a:ext cx="447675" cy="380365"/>
                          </a:xfrm>
                          <a:prstGeom prst="ellipse">
                            <a:avLst/>
                          </a:prstGeom>
                        </wps:spPr>
                        <wps:style>
                          <a:lnRef idx="0">
                            <a:srgbClr val="FFFFFF"/>
                          </a:lnRef>
                          <a:fillRef idx="2">
                            <a:schemeClr val="accent1"/>
                          </a:fillRef>
                          <a:effectRef idx="0">
                            <a:srgbClr val="FFFFFF"/>
                          </a:effectRef>
                          <a:fontRef idx="minor">
                            <a:schemeClr val="lt1"/>
                          </a:fontRef>
                        </wps:style>
                        <wps:txbx>
                          <w:txbxContent>
                            <w:p w14:paraId="7E90919B">
                              <w:pPr>
                                <w:jc w:val="center"/>
                                <w:rPr>
                                  <w:rFonts w:hint="default" w:eastAsiaTheme="minorEastAsia"/>
                                  <w:lang w:val="en-US" w:eastAsia="zh-CN"/>
                                </w:rPr>
                              </w:pPr>
                              <w:r>
                                <w:rPr>
                                  <w:rFonts w:hint="eastAsia"/>
                                  <w:lang w:val="en-US" w:eastAsia="zh-CN"/>
                                </w:rPr>
                                <w:t>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椭圆 11"/>
                        <wps:cNvSpPr/>
                        <wps:spPr>
                          <a:xfrm>
                            <a:off x="3265805" y="1035685"/>
                            <a:ext cx="447675" cy="380365"/>
                          </a:xfrm>
                          <a:prstGeom prst="ellipse">
                            <a:avLst/>
                          </a:prstGeom>
                        </wps:spPr>
                        <wps:style>
                          <a:lnRef idx="0">
                            <a:srgbClr val="FFFFFF"/>
                          </a:lnRef>
                          <a:fillRef idx="2">
                            <a:schemeClr val="accent1"/>
                          </a:fillRef>
                          <a:effectRef idx="0">
                            <a:srgbClr val="FFFFFF"/>
                          </a:effectRef>
                          <a:fontRef idx="minor">
                            <a:schemeClr val="lt1"/>
                          </a:fontRef>
                        </wps:style>
                        <wps:txbx>
                          <w:txbxContent>
                            <w:p w14:paraId="47A3B917">
                              <w:pPr>
                                <w:jc w:val="center"/>
                                <w:rPr>
                                  <w:rFonts w:hint="default" w:eastAsiaTheme="minorEastAsia"/>
                                  <w:lang w:val="en-US" w:eastAsia="zh-CN"/>
                                </w:rPr>
                              </w:pPr>
                              <w:r>
                                <w:rPr>
                                  <w:rFonts w:hint="eastAsia"/>
                                  <w:lang w:val="en-US" w:eastAsia="zh-CN"/>
                                </w:rPr>
                                <w:t>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椭圆 12"/>
                        <wps:cNvSpPr/>
                        <wps:spPr>
                          <a:xfrm>
                            <a:off x="4113530" y="1035685"/>
                            <a:ext cx="447675" cy="380365"/>
                          </a:xfrm>
                          <a:prstGeom prst="ellipse">
                            <a:avLst/>
                          </a:prstGeom>
                        </wps:spPr>
                        <wps:style>
                          <a:lnRef idx="0">
                            <a:srgbClr val="FFFFFF"/>
                          </a:lnRef>
                          <a:fillRef idx="2">
                            <a:schemeClr val="accent1"/>
                          </a:fillRef>
                          <a:effectRef idx="0">
                            <a:srgbClr val="FFFFFF"/>
                          </a:effectRef>
                          <a:fontRef idx="minor">
                            <a:schemeClr val="lt1"/>
                          </a:fontRef>
                        </wps:style>
                        <wps:txbx>
                          <w:txbxContent>
                            <w:p w14:paraId="3A677323">
                              <w:pPr>
                                <w:jc w:val="center"/>
                                <w:rPr>
                                  <w:rFonts w:hint="eastAsia" w:eastAsiaTheme="minorEastAsia"/>
                                  <w:lang w:val="en-US" w:eastAsia="zh-CN"/>
                                </w:rPr>
                              </w:pPr>
                              <w:r>
                                <w:rPr>
                                  <w:rFonts w:hint="eastAsia"/>
                                  <w:lang w:val="en-US" w:eastAsia="zh-CN"/>
                                </w:rPr>
                                <w:t>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直接箭头连接符 13"/>
                        <wps:cNvCnPr>
                          <a:endCxn id="14" idx="0"/>
                        </wps:cNvCnPr>
                        <wps:spPr>
                          <a:xfrm flipH="1">
                            <a:off x="2618105" y="1490980"/>
                            <a:ext cx="0" cy="30670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4" name="菱形 14"/>
                        <wps:cNvSpPr/>
                        <wps:spPr>
                          <a:xfrm>
                            <a:off x="1522730" y="1797685"/>
                            <a:ext cx="2190115" cy="552450"/>
                          </a:xfrm>
                          <a:prstGeom prst="diamond">
                            <a:avLst/>
                          </a:prstGeom>
                        </wps:spPr>
                        <wps:style>
                          <a:lnRef idx="3">
                            <a:schemeClr val="accent1"/>
                          </a:lnRef>
                          <a:fillRef idx="0">
                            <a:srgbClr val="FFFFFF"/>
                          </a:fillRef>
                          <a:effectRef idx="0">
                            <a:srgbClr val="FFFFFF"/>
                          </a:effectRef>
                          <a:fontRef idx="minor">
                            <a:schemeClr val="tx1"/>
                          </a:fontRef>
                        </wps:style>
                        <wps:txbx>
                          <w:txbxContent>
                            <w:p w14:paraId="7AC4A341">
                              <w:pPr>
                                <w:jc w:val="center"/>
                                <w:rPr>
                                  <w:rFonts w:hint="default" w:eastAsiaTheme="minorEastAsia"/>
                                  <w:lang w:val="en-US" w:eastAsia="zh-CN"/>
                                </w:rPr>
                              </w:pPr>
                              <w:r>
                                <w:rPr>
                                  <w:rFonts w:hint="eastAsia"/>
                                  <w:lang w:val="en-US" w:eastAsia="zh-CN"/>
                                </w:rPr>
                                <w:t>满足条件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1875155" y="2589530"/>
                            <a:ext cx="1515110" cy="447040"/>
                          </a:xfrm>
                          <a:prstGeom prst="rect">
                            <a:avLst/>
                          </a:prstGeom>
                        </wps:spPr>
                        <wps:style>
                          <a:lnRef idx="0">
                            <a:srgbClr val="FFFFFF"/>
                          </a:lnRef>
                          <a:fillRef idx="2">
                            <a:schemeClr val="accent1"/>
                          </a:fillRef>
                          <a:effectRef idx="0">
                            <a:srgbClr val="FFFFFF"/>
                          </a:effectRef>
                          <a:fontRef idx="minor">
                            <a:schemeClr val="lt1"/>
                          </a:fontRef>
                        </wps:style>
                        <wps:txbx>
                          <w:txbxContent>
                            <w:p w14:paraId="7E36159B">
                              <w:pPr>
                                <w:jc w:val="center"/>
                                <w:rPr>
                                  <w:rFonts w:hint="default" w:eastAsiaTheme="minor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罐前计划</w:t>
                              </w:r>
                              <w:r>
                                <w:rPr>
                                  <w:rFonts w:hint="eastAsia"/>
                                  <w:b/>
                                  <w:bCs/>
                                  <w:color w:val="FF0000"/>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排产</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直接箭头连接符 16"/>
                        <wps:cNvCnPr/>
                        <wps:spPr>
                          <a:xfrm>
                            <a:off x="2627630" y="2357755"/>
                            <a:ext cx="0" cy="247650"/>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241.9pt;width:415.3pt;" coordsize="5274310,3072130" editas="canvas" o:gfxdata="UEsDBAoAAAAAAIdO4kAAAAAAAAAAAAAAAAAEAAAAZHJzL1BLAwQUAAAACACHTuJAen2q8NcAAAAF&#10;AQAADwAAAGRycy9kb3ducmV2LnhtbE2PQUvDQBCF70L/wzIFL2J3a6WEmE0PhdIiQjHVnqfZMQlm&#10;Z9PsNqn/3tWLXgYe7/HeN9nqalsxUO8bxxrmMwWCuHSm4UrD22Fzn4DwAdlg65g0fJGHVT65yTA1&#10;buRXGopQiVjCPkUNdQhdKqUva7LoZ64jjt6H6y2GKPtKmh7HWG5b+aDUUlpsOC7U2NG6pvKzuFgN&#10;Y7kfjoeXrdzfHXeOz7vzunh/1vp2OldPIAJdw18YfvAjOuSR6eQubLxoNcRHwu+NXrJQSxAnDY/J&#10;IgGZZ/I/ff4NUEsDBBQAAAAIAIdO4kDnVIenewUAACshAAAOAAAAZHJzL2Uyb0RvYy54bWztWk1r&#10;5DYYvhf6H4Tvm7H8MfYMmSzZyUcLoRtIS8+KLXsMtuRKmsyk14Ue20tvLS2UbaHQLRT2UCilvyab&#10;/Rl9JdmeyceSSUuXpXEGZmRJfiU90iO9et5sP15WJTqjQhacTRy85TqIsoSnBcsnzicfHzyKHSQV&#10;YSkpOaMT55xK5/HO++9tL+ox9fiMlykVCIwwOV7UE2emVD0eDGQyoxWRW7ymDAozLiqi4FHkg1SQ&#10;BVivyoHnusPBgou0FjyhUkLuni10GotiE4M8y4qE7vFkXlGmrFVBS6JgSHJW1NLZMb3NMpqop1km&#10;qULlxIGRKvMNjUD6VH8PdrbJOBeknhVJ0wWySReujakiBYNGO1N7RBE0F8UNU1WRCC55prYSXg3s&#10;QAwiMArsXsPmUPB5bcaSjxd53YEOE3UN9X9sNvno7FigIp04noMYqWDCL7/+4+L3Z8jT2CzqfAxV&#10;DkV9Uh+LJiO3T3q4y0xU+hcGgpYG1fMOVbpUKIHM0IsCHwPgCZT5buRhv8E9mcHk3Hgvme3f8eag&#10;bXig+9d1Z1HDipQrmOS/g+lkRmpq0JcagwYmv4Pp+58v/vwB+RYmU6XDSI4lwHULQDh24yAGLAAK&#10;PIxHAItZgS1WOIRPi1UQRG5gKnQDJuNaSHVIeYV0YuIIWOFm4ZGzI6nAFlRtqzTrMT0oytKkJVSx&#10;CVRzQMc1b0qRn05Lgc4IcCTe3x3tHZj8cl7p6THZOArdtidNfdNULtftYVf/3TQaxFEwfaJHCr3T&#10;r5ifpjNlwRDRe48X2deRTEhJYUW2DQI9uzGUTFvRM20R1im1PF1Crk6e8vQcJkpwS3RZJwcF4HRE&#10;pDomApgN0MPep57CV1byxcThTcpBMy4+vy1f14eVBKUOWsBOMXHkZ3MiqIPKDxmgOMIBzBJS5iEI&#10;Iw8exHrJ6XoJm1dTDkBj2GXrxCR1fVW2yUzw6lPYInd1q1BEWAJtT5xEifZhquwOBptsQnd3TTXY&#10;TmqijthJnWjjeloY350rnhVmWazQafADpljM/nPKwIFid5ZXz19cfPsFiu9FmcCL/DC0jHH9cBiH&#10;VykDLBlGUG52l9j1h6b8zYyhZQknhCY2GfekWS2LnjTvFGlG10gzuhdpMLCmO2d61vRHzQM5arTr&#10;dOWssQ6W3uXAhbvbP/P8oTsC99T4Zz1vet48FN6AO3qVN/he543vDcPY7b20/mrzsK42uFNNmrsN&#10;ZDRX0Y3OmwBjP+zPm14SeGCSAF7JaN+8fPXlj5e/vrh4/vL1X9/p9C8/IShf0WjKrJZGWTpdMiNW&#10;4sCBX6M4tnoQ8M1W1M7euvyGMrjwf9CKIo1S6Q1xjNsDKxi5IxDlwBIZt0oc+IBWrxxGUE030oqO&#10;K4Gt0eCkEqTIZ2rKGQM5jgsrv7xBXGBc63GmrZIhUKB8La5Ba1pZEiy18hkvi07zuiLQXdHS5Ho1&#10;EItZauwqUpT7LEXqvAY9lwjBFyBdTZyKpiBaUZD9dcqOqWQ39DQrouliDeXb04n0pFon5PVXv2lt&#10;FTKgFxs77zj0QCtqnPdoFN2Qijw8cjFutKIw9ALA3aLQ6titdNrMbFqQijdTsul0Yq1jNtOZQUwC&#10;klUNaqZkOeh3ZQ7oaynP6KZrwma+gTgbxNMn8ci8OpvTTpx9FEBcRQuvdixvTZ81LqKWcteGoQHc&#10;I3JmZWOzPnW3yLgqFISNyqICjXm9t7esv17P1evn3dVzNYMsTy9tDAQy7sXTOIIwh70seGE80g6Q&#10;WSPt3ttHQWAB9FGQ/1cUBA871tzu8gzXSKQ9mYZS666M3kg7B8aLhs1h5/lhFAGhrpBI7yEQZfQg&#10;PHLXMfcAHBgTKYYYur2g23i/DtKvPxuHZ/U/Djt/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sHAABbQ29udGVudF9UeXBlc10ueG1sUEsBAhQA&#10;CgAAAAAAh07iQAAAAAAAAAAAAAAAAAYAAAAAAAAAAAAQAAAAzQYAAF9yZWxzL1BLAQIUABQAAAAI&#10;AIdO4kCKFGY80QAAAJQBAAALAAAAAAAAAAEAIAAAAPEGAABfcmVscy8ucmVsc1BLAQIUAAoAAAAA&#10;AIdO4kAAAAAAAAAAAAAAAAAEAAAAAAAAAAAAEAAAAAAAAABkcnMvUEsBAhQAFAAAAAgAh07iQHp9&#10;qvDXAAAABQEAAA8AAAAAAAAAAQAgAAAAIgAAAGRycy9kb3ducmV2LnhtbFBLAQIUABQAAAAIAIdO&#10;4kDnVIenewUAACshAAAOAAAAAAAAAAEAIAAAACYBAABkcnMvZTJvRG9jLnhtbFBLBQYAAAAABgAG&#10;AFkBAAATCQAAAAA=&#10;">
                <o:lock v:ext="edit" aspectratio="f"/>
                <v:shape id="_x0000_s1026" o:spid="_x0000_s1026" style="position:absolute;left:0;top:0;height:3072130;width:5274310;" filled="f" stroked="f" coordsize="21600,21600" o:gfxdata="UEsDBAoAAAAAAIdO4kAAAAAAAAAAAAAAAAAEAAAAZHJzL1BLAwQUAAAACACHTuJAen2q8NcAAAAF&#10;AQAADwAAAGRycy9kb3ducmV2LnhtbE2PQUvDQBCF70L/wzIFL2J3a6WEmE0PhdIiQjHVnqfZMQlm&#10;Z9PsNqn/3tWLXgYe7/HeN9nqalsxUO8bxxrmMwWCuHSm4UrD22Fzn4DwAdlg65g0fJGHVT65yTA1&#10;buRXGopQiVjCPkUNdQhdKqUva7LoZ64jjt6H6y2GKPtKmh7HWG5b+aDUUlpsOC7U2NG6pvKzuFgN&#10;Y7kfjoeXrdzfHXeOz7vzunh/1vp2OldPIAJdw18YfvAjOuSR6eQubLxoNcRHwu+NXrJQSxAnDY/J&#10;IgGZZ/I/ff4NUEsDBBQAAAAIAIdO4kBkkW4wLQUAAHIgAAAOAAAAZHJzL2Uyb0RvYy54bWztWt1u&#10;2zYUvh+wdyB031iSJUs24hSp02wDgjVANuyalihbgERqJB07e4Bdbg+wYQOGbsCAdcCA3g57mrR9&#10;jH0kZcf5QxNsK4pFMWAf/uiQPOd85NHH7D5e1RU5ZVKVgo+9YMf3COOZyEs+G3uff3b4KPWI0pTn&#10;tBKcjb0zprzHex9+sLtsRiwUc1HlTBIo4Wq0bMbeXOtm1OupbM5qqnZEwzgaCyFrqlGUs14u6RLa&#10;66oX+v6gtxQyb6TImFKoPXCNXqtR3kWhKIoyYwciW9SMa6dVsopqLEnNy0Z5e3a2RcEy/awoFNOk&#10;GntYqbbfGATy1Hz39nbpaCZpMy+zdgr0LlO4sqaalhyDblQdUE3JQpbXVNVlJoUShd7JRN1zC7EW&#10;wSoC/4ptJpSfUreYDLZeTxDSv6h3OoMNoHK0hGuZleFY1WxcrP7ZYCdz2jDrEDXKPj09lqTMx17f&#10;I5zWCK/XP/56/udPpG88sWxsl5PmWLYlBdGYdVXI2vzCYGSFqE39NErhwzPIg3QYtI5kK00y0x7j&#10;g0qSoUMUJX5kO/QuFDVS6Y+YqIkRxp5EoFj/0dMjpTE4uq67tG7ND8uqsrJCFyeQRsA6vn1Sydl0&#10;UklyShFq6dP94cGhra8WNULQVQdJ7K9n0va3Q83Utr7AN3/XlUZpEk2eGENhduYR+9NOpio5oQbC&#10;YeIeJyqjFYOp1wMiyjdrqLjRYuztLGwkvZquWrNPRX4GR0nh8KKa7LCEnY6o0sdUAiAwLbYQ/Qxf&#10;RSWWY0+0kkfmQn51U73pj0hCq0eWANzYU18uqGQeqT7hsOIwiOAlom0hipMQBbndMt1u4Yt6ImDo&#10;AJtVk1nR9NfVWiykqL/ATrNvRkUT5RnGHnuZluvCRLuNAHtVxvb3bTegsqH6iJ8YjAXWB1zsL7Qo&#10;ShsWxlDOOq39gBQXuP85ZLAvO8i8ev7i/PuvSXovyERh0o9jhxi/Hw/S2DxOR2vIACWDBO0GMf3U&#10;7w9s++2IYVWFjdYAm4460FyERQea9wo0wyugGd4LNAFQszlnOtR0R80DOWpM6nTprHEJltnlkMK9&#10;PT8L+wN/2IcSk591uOlw81Bwg3T0Mm6Ce503/XAQp36XpXWvNg/r1SYIr+ImvBduoiDox91501EC&#10;D4wSCC5otO9evvrm59e/vzh//vLNXz8Y+bdfCNpbRgdp24Q7Lo3xfLLiloULIg+/IMwcR9Tmd66j&#10;KWzTb6TAC//Ha1KkJeLCQZAG6wMrGvpDkHKXaAXkgJZR8AcJuqHpdkZBaUnL2VxPBOeg44R09Mst&#10;5AIXho+zY1WcgIHqG3INoxlmSfLc0WeiKjec1yWC7hKXpra7SbHgudWraVk95TnRZw2ISiqlWIK6&#10;Gns1y0FaMbDnRnJrqvg1Ps3RRKbZmPLd8UTGqS4JefPtH4ZbRQVmcefkPYhDcEVt8p4Mk2tUURgM&#10;/SBouaI4DiPY3VlhTdOuqdOWXc1LWovWJXd1Z2B4zNadBah9iHUDNlPxGfi7agbrGyrP8qZbxObs&#10;DuRslE6epEP76HzBNuTsowjXE4Z4dWt5Z/ysTRENlbu1DGPAA6rmjja28WmmRUd1qXH7UpU1OObt&#10;2d4Qfx2fa+Ln/eVzDYIcTts7EFTcC6dpgmsO97IQxunQJEA2RtaUbncLggDobkH+X7cgwWCDmptT&#10;nsEWiEwm00JqO5UxG+kmgQmTQXvYhf04SQCoSyAyewhYrBDXI2875h5AAoNUxt5Euxd0d21u7rq3&#10;yzbhufhXgb2/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0HAABbQ29udGVudF9UeXBlc10ueG1sUEsBAhQACgAAAAAAh07iQAAAAAAAAAAAAAAA&#10;AAYAAAAAAAAAAAAQAAAAfwYAAF9yZWxzL1BLAQIUABQAAAAIAIdO4kCKFGY80QAAAJQBAAALAAAA&#10;AAAAAAEAIAAAAKMGAABfcmVscy8ucmVsc1BLAQIUAAoAAAAAAIdO4kAAAAAAAAAAAAAAAAAEAAAA&#10;AAAAAAAAEAAAAAAAAABkcnMvUEsBAhQAFAAAAAgAh07iQHp9qvDXAAAABQEAAA8AAAAAAAAAAQAg&#10;AAAAIgAAAGRycy9kb3ducmV2LnhtbFBLAQIUABQAAAAIAIdO4kBkkW4wLQUAAHIgAAAOAAAAAAAA&#10;AAEAIAAAACYBAABkcnMvZTJvRG9jLnhtbFBLBQYAAAAABgAGAFkBAADFCAAAAAA=&#10;">
                  <v:fill on="f" focussize="0,0"/>
                  <v:stroke on="f"/>
                  <v:imagedata o:title=""/>
                  <o:lock v:ext="edit" aspectratio="f"/>
                </v:shape>
                <v:rect id="_x0000_s1026" o:spid="_x0000_s1026" o:spt="1" style="position:absolute;left:1808480;top:168910;height:447040;width:1515110;v-text-anchor:middle;" fillcolor="#8EA9DF [3216]" filled="t" stroked="f" coordsize="21600,21600" o:gfxdata="UEsDBAoAAAAAAIdO4kAAAAAAAAAAAAAAAAAEAAAAZHJzL1BLAwQUAAAACACHTuJALQ+D/tUAAAAF&#10;AQAADwAAAGRycy9kb3ducmV2LnhtbE2PQUvEMBCF74L/IYzgRdxkXSmhNt2DogdB0NaDx9lmti02&#10;k9Kk291/b/TiXgYe7/HeN8X26AZxoCn0ng2sVwoEceNtz62Bz/r5VoMIEdni4JkMnCjAtry8KDC3&#10;fuEPOlSxFamEQ44GuhjHXMrQdOQwrPxInLy9nxzGJKdW2gmXVO4GeadUJh32nBY6HOmxo+a7mp2B&#10;+n1/sq8vWc03/RfOi7fVk34z5vpqrR5ARDrG/zD84id0KBPTzs9sgxgMpEfi302e3qgMxM7Avd5o&#10;kGUhz+nLH1BLAwQUAAAACACHTuJAJAmYg4cCAAARBQAADgAAAGRycy9lMm9Eb2MueG1srVTNbtsw&#10;DL4P2DsIui+2U6dxgzpFlizDgGIt0A07K7IcG9DfKCVO9zIDdttD7HGGvcYo2WmDdocelgAyJVIf&#10;yY+kLq8OSpK9ANcaXdJslFIiNDdVq7cl/fxp/aagxHmmKyaNFiW9F45ezV+/uuzsTIxNY2QlgCCI&#10;drPOlrTx3s6SxPFGKOZGxgqNytqAYh63sE0qYB2iK5mM0/Q86QxUFgwXzuHpqlfSARFeAmjquuVi&#10;ZfhOCe17VBCSeUzJNa11dB6jrWvB/U1dO+GJLClm6uOKTlDehDWZX7LZFphtWj6EwF4SwpOcFGs1&#10;On2AWjHPyA7aZ1Cq5WCcqf2IG5X0iURGMIssfcLNXcOsiLkg1c4+kO7+Hyz/uL8F0lYlPaNEM4UF&#10;//P95+9fP8hZ4KazboYmd/YWhp1DMSR6qEGFL6ZADthHRVrkBbJ6j/J5cZEN1IqDJzzoJ/jHQ8LR&#10;IM+naR4NkkcgC86/F0aRIJQUsHSRUba/dh6do+nRZCC6WrdSRtmhSS8Qa5CdNN50sN0sJZA9w+IX&#10;7xYXq3U8lzuFTdEfZ9NJeoxksI+utu4UL0vD7zloXkzz5dtAFEYXrsTPEIxsNWFhqMbT/jpxnEmB&#10;VB8dYt895CB1QAl89wwHyR82h4H2janusVBg+g52lq9b5OmaOX/LAFsWqcWh9je41NJ0JTWDRElj&#10;4Nu/zoM9dhJqKelwBErqvu4YCErkB40sXmQ5Von4uMkn0zFu4FSzOdXonVoaJDrD58PyKAZ7L49i&#10;DUZ9wdlfBK+oYpqj75JyD8fN0vejia8HF4tFNMM5scxf6zvLA3goizaLnTd1G9siENWzM/CHk9IX&#10;op/qMIqn+2j1+JLN/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tD4P+1QAAAAUBAAAPAAAAAAAA&#10;AAEAIAAAACIAAABkcnMvZG93bnJldi54bWxQSwECFAAUAAAACACHTuJAJAmYg4cCAAARBQAADgAA&#10;AAAAAAABACAAAAAkAQAAZHJzL2Uyb0RvYy54bWxQSwUGAAAAAAYABgBZAQAAHQYAAAAA&#10;">
                  <v:fill type="gradient" on="t" color2="#4874CB [3216]" angle="45" focus="100%" focussize="0,0" rotate="t">
                    <o:fill type="gradientUnscaled" v:ext="backwardCompatible"/>
                  </v:fill>
                  <v:stroke on="f"/>
                  <v:imagedata o:title=""/>
                  <o:lock v:ext="edit" aspectratio="f"/>
                  <v:textbox>
                    <w:txbxContent>
                      <w:p w14:paraId="4EB1C430">
                        <w:pPr>
                          <w:jc w:val="center"/>
                          <w:rPr>
                            <w:rFonts w:hint="default" w:eastAsiaTheme="minor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开工前</w:t>
                        </w:r>
                        <w:r>
                          <w:rPr>
                            <w:rFonts w:hint="eastAsia"/>
                            <w:b/>
                            <w:bCs/>
                            <w:color w:val="FF0000"/>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风险识别</w:t>
                        </w:r>
                      </w:p>
                    </w:txbxContent>
                  </v:textbox>
                </v:rect>
                <v:shape id="_x0000_s1026" o:spid="_x0000_s1026" o:spt="3" type="#_x0000_t3" style="position:absolute;left:427355;top:1035685;height:380365;width:447675;v-text-anchor:middle;" fillcolor="#8EA9DF [3216]" filled="t" stroked="f" coordsize="21600,21600" o:gfxdata="UEsDBAoAAAAAAIdO4kAAAAAAAAAAAAAAAAAEAAAAZHJzL1BLAwQUAAAACACHTuJAzMl5y9UAAAAF&#10;AQAADwAAAGRycy9kb3ducmV2LnhtbE2PT0vEMBDF74LfIYzgzU26laXUpnsQ9CSiVRd6m21m02Iz&#10;KU3237c3enEvA4/3eO831frkRnGgOQyeNWQLBYK482Zgq+Hz4+muABEissHRM2k4U4B1fX1VYWn8&#10;kd/p0EQrUgmHEjX0MU6llKHryWFY+Ik4eTs/O4xJzlaaGY+p3I1yqdRKOhw4LfQ40WNP3Xezdxpo&#10;+UztK7Zf502TtePbi93scqv17U2mHkBEOsX/MPziJ3SoE9PW79kEMWpIj8S/m7wiVysQWw33RV6A&#10;rCt5SV//AFBLAwQUAAAACACHTuJATJW6So0CAAATBQAADgAAAGRycy9lMm9Eb2MueG1srVTNbtsw&#10;DL4P2DsIuq92EidOgzpFlizDgGIt0A07K7IcC9DfJCVO9wB7ih133WNtzzFKctKg3aGH+SCTIvVR&#10;/Ejq6vogBdoz67hWFR5c5BgxRXXN1bbCnz+t30wxcp6omgitWIUfmMPX89evrjozY0PdalEziwBE&#10;uVlnKtx6b2ZZ5mjLJHEX2jAFxkZbSTyodpvVlnSALkU2zPNJ1mlbG6spcw52V8mIe0T7EkDdNJyy&#10;laY7yZRPqJYJ4iEl13Lj8DzetmkY9bdN45hHosKQqY8rBAF5E9ZsfkVmW0tMy2l/BfKSKzzJSRKu&#10;IOgJakU8QTvLn0FJTq12uvEXVMssJRIZgSwG+RNu7ltiWMwFqHbmRLr7f7D04/7OIl5XGMquiISC&#10;//n56/eP72gauOmMm4HLvbmzveZADIkeGivDH1JAhwoXw3I0HmP0AC2Vj8aT6ThRyw4e0WAvykkJ&#10;dgoOo2k+mkR79ohjrPPvmZYoCBVmQkAdQ/JkRvY3zkN48D569VTXay5ElB24JAEZDfzk8aSz281S&#10;WLQnUP7pu8Xlah33xU5CW6TtQTnOYx8AfO8fQ23dOd4gD99z0GJaFsu3IVc4Ho7EX38ZwRUiYayG&#10;ZTqOHCWCAdnHgNB5pxyECiiB8cRxkPxhc+iJ3+j6AUpldephZ+iaA1U3xPk7YqFpoaVhrP0tLI3Q&#10;XYV1L2HUavvtX/vBH3oJrBh1MAQVdl93xDKMxAcFLF4OiiJMTVSKcTkExZ5bNucWtZNLDUQP4AEx&#10;NIrB34uj2Fgtv8D0L0JUMBFFIXaFqbdHZenTcML7QdliEd1gUgzxN+re0AAeyqL0Yud1w2NbBKIS&#10;Oz1/MCupEGmuwzCe69Hr8S2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MyXnL1QAAAAUBAAAP&#10;AAAAAAAAAAEAIAAAACIAAABkcnMvZG93bnJldi54bWxQSwECFAAUAAAACACHTuJATJW6So0CAAAT&#10;BQAADgAAAAAAAAABACAAAAAkAQAAZHJzL2Uyb0RvYy54bWxQSwUGAAAAAAYABgBZAQAAIwYAAAAA&#10;">
                  <v:fill type="gradient" on="t" color2="#4874CB [3216]" angle="45" focus="100%" focussize="0,0" rotate="t">
                    <o:fill type="gradientUnscaled" v:ext="backwardCompatible"/>
                  </v:fill>
                  <v:stroke on="f"/>
                  <v:imagedata o:title=""/>
                  <o:lock v:ext="edit" aspectratio="f"/>
                  <v:textbox>
                    <w:txbxContent>
                      <w:p w14:paraId="2E1AAB86">
                        <w:pPr>
                          <w:jc w:val="center"/>
                          <w:rPr>
                            <w:rFonts w:hint="eastAsia" w:eastAsiaTheme="minorEastAsia"/>
                            <w:lang w:val="en-US" w:eastAsia="zh-CN"/>
                          </w:rPr>
                        </w:pPr>
                        <w:r>
                          <w:rPr>
                            <w:rFonts w:hint="eastAsia"/>
                            <w:lang w:val="en-US" w:eastAsia="zh-CN"/>
                          </w:rPr>
                          <w:t>人</w:t>
                        </w:r>
                      </w:p>
                    </w:txbxContent>
                  </v:textbox>
                </v:shape>
                <v:shape id="_x0000_s1026" o:spid="_x0000_s1026" o:spt="3" type="#_x0000_t3" style="position:absolute;left:1427480;top:1035685;height:380365;width:447675;v-text-anchor:middle;" fillcolor="#8EA9DF [3216]" filled="t" stroked="f" coordsize="21600,21600" o:gfxdata="UEsDBAoAAAAAAIdO4kAAAAAAAAAAAAAAAAAEAAAAZHJzL1BLAwQUAAAACACHTuJAzMl5y9UAAAAF&#10;AQAADwAAAGRycy9kb3ducmV2LnhtbE2PT0vEMBDF74LfIYzgzU26laXUpnsQ9CSiVRd6m21m02Iz&#10;KU3237c3enEvA4/3eO831frkRnGgOQyeNWQLBYK482Zgq+Hz4+muABEissHRM2k4U4B1fX1VYWn8&#10;kd/p0EQrUgmHEjX0MU6llKHryWFY+Ik4eTs/O4xJzlaaGY+p3I1yqdRKOhw4LfQ40WNP3Xezdxpo&#10;+UztK7Zf502TtePbi93scqv17U2mHkBEOsX/MPziJ3SoE9PW79kEMWpIj8S/m7wiVysQWw33RV6A&#10;rCt5SV//AFBLAwQUAAAACACHTuJAwYV0EI4CAAAUBQAADgAAAGRycy9lMm9Eb2MueG1srVTNbtsw&#10;DL4P2DsIuq92UidOgjpFlizDgGIt0A07K7IcC9DfJCVO9wB7ih133WNtzzFKctKg3aGH+SCTIvVR&#10;/Ejq6vogBdoz67hWFR5c5BgxRXXN1bbCnz+t30wwcp6omgitWIUfmMPX89evrjozY0PdalEziwBE&#10;uVlnKtx6b2ZZ5mjLJHEX2jAFxkZbSTyodpvVlnSALkU2zPNx1mlbG6spcw52V8mIe0T7EkDdNJyy&#10;laY7yZRPqJYJ4iEl13Lj8DzetmkY9bdN45hHosKQqY8rBAF5E9ZsfkVmW0tMy2l/BfKSKzzJSRKu&#10;IOgJakU8QTvLn0FJTq12uvEXVMssJRIZgSwG+RNu7ltiWMwFqHbmRLr7f7D04/7OIl5XeIqRIhIK&#10;/ufnr98/vqNp4KYzbgYu9+bO9poDMSR6aKwMf0gBHaCPimFZTIDVB5Dzy9F4MkrcsoNHFByKohyX&#10;I4woOFxO8stxtGePQMY6/55piYJQYSYEFDJkT2Zkf+M8xAfvo1fPdb3mQkTZgUsSkNFAUB5POrvd&#10;LIVFewL1n7xbTFfruC92EvoibQ/KUR4bAeB7/xhq687xBnn4noMWk7JYvg25wvFwJP76ywiuEAlz&#10;NSzTceQoEQzYPgaE1jvlIFRACZQnkoPkD5tDz/xG1w9QK6tTEztD1xyouiHO3xELXQvsw1z7W1ga&#10;obsK617CqNX227/2gz80E1gx6mAKKuy+7ohlGIkPClicDooijE1UilE5BMWeWzbnFrWTSw1ED+AF&#10;MTSKwd+Lo9hYLb/A+C9CVDARRSF2ham3R2Xp03TCA0LZYhHdYFQM8Tfq3tAAHsqi9GLndcNjWwSi&#10;Ejs9fzAsqRBpsMM0nuvR6/Exm/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Ml5y9UAAAAFAQAA&#10;DwAAAAAAAAABACAAAAAiAAAAZHJzL2Rvd25yZXYueG1sUEsBAhQAFAAAAAgAh07iQMGFdBCOAgAA&#10;FAUAAA4AAAAAAAAAAQAgAAAAJAEAAGRycy9lMm9Eb2MueG1sUEsFBgAAAAAGAAYAWQEAACQGAAAA&#10;AA==&#10;">
                  <v:fill type="gradient" on="t" color2="#4874CB [3216]" angle="45" focus="100%" focussize="0,0" rotate="t">
                    <o:fill type="gradientUnscaled" v:ext="backwardCompatible"/>
                  </v:fill>
                  <v:stroke on="f"/>
                  <v:imagedata o:title=""/>
                  <o:lock v:ext="edit" aspectratio="f"/>
                  <v:textbox>
                    <w:txbxContent>
                      <w:p w14:paraId="731E2CF4">
                        <w:pPr>
                          <w:jc w:val="center"/>
                          <w:rPr>
                            <w:rFonts w:hint="default" w:eastAsiaTheme="minorEastAsia"/>
                            <w:lang w:val="en-US" w:eastAsia="zh-CN"/>
                          </w:rPr>
                        </w:pPr>
                        <w:r>
                          <w:rPr>
                            <w:rFonts w:hint="eastAsia"/>
                            <w:lang w:val="en-US" w:eastAsia="zh-CN"/>
                          </w:rPr>
                          <w:t>机</w:t>
                        </w:r>
                      </w:p>
                    </w:txbxContent>
                  </v:textbox>
                </v:shape>
                <v:shape id="_x0000_s1026" o:spid="_x0000_s1026" o:spt="3" type="#_x0000_t3" style="position:absolute;left:2360930;top:1035685;height:380365;width:447675;v-text-anchor:middle;" fillcolor="#8EA9DF [3216]" filled="t" stroked="f" coordsize="21600,21600" o:gfxdata="UEsDBAoAAAAAAIdO4kAAAAAAAAAAAAAAAAAEAAAAZHJzL1BLAwQUAAAACACHTuJAzMl5y9UAAAAF&#10;AQAADwAAAGRycy9kb3ducmV2LnhtbE2PT0vEMBDF74LfIYzgzU26laXUpnsQ9CSiVRd6m21m02Iz&#10;KU3237c3enEvA4/3eO831frkRnGgOQyeNWQLBYK482Zgq+Hz4+muABEissHRM2k4U4B1fX1VYWn8&#10;kd/p0EQrUgmHEjX0MU6llKHryWFY+Ik4eTs/O4xJzlaaGY+p3I1yqdRKOhw4LfQ40WNP3Xezdxpo&#10;+UztK7Zf502TtePbi93scqv17U2mHkBEOsX/MPziJ3SoE9PW79kEMWpIj8S/m7wiVysQWw33RV6A&#10;rCt5SV//AFBLAwQUAAAACACHTuJAHP3A5o8CAAAWBQAADgAAAGRycy9lMm9Eb2MueG1srVRLbtsw&#10;EN0X6B0I7hvJtvyJETlw7booEDQB0qJrmqIsARTJkvQnPUBP0WW3PVZ7jj5SsmMkXWRRLaghZ/iG&#10;73GGV9eHRpKdsK7WKqe9i5QSobguarXJ6edPqzcTSpxnqmBSK5HTB+Ho9ez1q6u9mYq+rrQshCUA&#10;UW66NzmtvDfTJHG8Eg1zF9oIBWepbcM8pnaTFJbtgd7IpJ+mo2SvbWGs5sI5rC5bJ+0Q7UsAdVnW&#10;XCw13zZC+RbVCsk8KLmqNo7O4mnLUnB/W5ZOeCJzCqY+jkgCex3GZHbFphvLTFXz7gjsJUd4wqlh&#10;tULSE9SSeUa2tn4G1dTcaqdLf8F1k7REoiJg0UufaHNfMSMiF0jtzEl09/9g+cfdnSV1gUqAJIo1&#10;uPE/P3/9/vGdYAHq7I2bIuje3Nlu5mAGqofSNuEPEuSQ0/5glF4OAPIQsAbD0WTYqisOnnAEZNl4&#10;NB5SwhEwmKSDUfQnj0DGOv9e6IYEI6dCSlxl4M+mbHfjPPIj+hjVqV2saimj7RDSGsRoSJTGnc5u&#10;1gtpyY6hAibv5pfLVVyX2waV0S73xsM0kgV8Fx9Tbdw5Xi8N33PQbDLOFm8DV2wPW+KvO4ysFWGh&#10;s/rjdjtxnEkBvY8JUXwnDlIFlCB5K3Kw/GF96JRf6+IBt2V1W8bO8FUNqW6Y83fMom6hPjrb32Io&#10;pd7nVHcWJZW23/61HuJRTvBSskcf5NR93TIrKJEfFFS87GUZYH2cZMNxHxN77lmfe9S2WWgI3cMb&#10;Yng0Q7yXR7O0uvmCB2AessLFFEfunHJvj5OFb/sTTwgX83kMQ7MY5m/UveEBPFyL0vOt12UdyyII&#10;1arT6Yd2aS+ibe3Qj+fzGPX4nM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zJecvVAAAABQEA&#10;AA8AAAAAAAAAAQAgAAAAIgAAAGRycy9kb3ducmV2LnhtbFBLAQIUABQAAAAIAIdO4kAc/cDmjwIA&#10;ABYFAAAOAAAAAAAAAAEAIAAAACQBAABkcnMvZTJvRG9jLnhtbFBLBQYAAAAABgAGAFkBAAAlBgAA&#10;AAA=&#10;">
                  <v:fill type="gradient" on="t" color2="#4874CB [3216]" angle="45" focus="100%" focussize="0,0" rotate="t">
                    <o:fill type="gradientUnscaled" v:ext="backwardCompatible"/>
                  </v:fill>
                  <v:stroke on="f"/>
                  <v:imagedata o:title=""/>
                  <o:lock v:ext="edit" aspectratio="f"/>
                  <v:textbox>
                    <w:txbxContent>
                      <w:p w14:paraId="7E90919B">
                        <w:pPr>
                          <w:jc w:val="center"/>
                          <w:rPr>
                            <w:rFonts w:hint="default" w:eastAsiaTheme="minorEastAsia"/>
                            <w:lang w:val="en-US" w:eastAsia="zh-CN"/>
                          </w:rPr>
                        </w:pPr>
                        <w:r>
                          <w:rPr>
                            <w:rFonts w:hint="eastAsia"/>
                            <w:lang w:val="en-US" w:eastAsia="zh-CN"/>
                          </w:rPr>
                          <w:t>料</w:t>
                        </w:r>
                      </w:p>
                    </w:txbxContent>
                  </v:textbox>
                </v:shape>
                <v:shape id="_x0000_s1026" o:spid="_x0000_s1026" o:spt="3" type="#_x0000_t3" style="position:absolute;left:3265805;top:1035685;height:380365;width:447675;v-text-anchor:middle;" fillcolor="#8EA9DF [3216]" filled="t" stroked="f" coordsize="21600,21600" o:gfxdata="UEsDBAoAAAAAAIdO4kAAAAAAAAAAAAAAAAAEAAAAZHJzL1BLAwQUAAAACACHTuJAzMl5y9UAAAAF&#10;AQAADwAAAGRycy9kb3ducmV2LnhtbE2PT0vEMBDF74LfIYzgzU26laXUpnsQ9CSiVRd6m21m02Iz&#10;KU3237c3enEvA4/3eO831frkRnGgOQyeNWQLBYK482Zgq+Hz4+muABEissHRM2k4U4B1fX1VYWn8&#10;kd/p0EQrUgmHEjX0MU6llKHryWFY+Ik4eTs/O4xJzlaaGY+p3I1yqdRKOhw4LfQ40WNP3Xezdxpo&#10;+UztK7Zf502TtePbi93scqv17U2mHkBEOsX/MPziJ3SoE9PW79kEMWpIj8S/m7wiVysQWw33RV6A&#10;rCt5SV//AFBLAwQUAAAACACHTuJATJD9ipACAAAWBQAADgAAAGRycy9lMm9Eb2MueG1srVRLbtsw&#10;EN0X6B0I7hvJtvyJETlw7booEDQB0qJrmqIsARTJkvQnPUBP0WW3PVZ7jj5SsmMkXWRRLagZzvDN&#10;zOMMr64PjSQ7YV2tVU57FyklQnFd1GqT08+fVm8mlDjPVMGkViKnD8LR69nrV1d7MxV9XWlZCEsA&#10;otx0b3JaeW+mSeJ4JRrmLrQRCsZS24Z5qHaTFJbtgd7IpJ+mo2SvbWGs5sI57C5bI+0Q7UsAdVnW&#10;XCw13zZC+RbVCsk8SnJVbRydxWzLUnB/W5ZOeCJzikp9XBEE8jqsyeyKTTeWmarmXQrsJSk8qalh&#10;tULQE9SSeUa2tn4G1dTcaqdLf8F1k7SFREZQRS99ws19xYyItYBqZ06ku/8Hyz/u7iypC3RCjxLF&#10;Gtz4n5+/fv/4TrABdvbGTeF0b+5spzmIodRDaZvwRxHkkNNBfzScpENKHoCVDoajybBlVxw84XDI&#10;svFoDDuHw2CSDkbRnjwCGev8e6EbEoScCilxlaF+NmW7G+cRH95Hr47tYlVLGWUHl1YgRoOiNJ50&#10;drNeSEt2DB0weTe/XK7ivtw26Ix2uzceprEVAN/5x1Abd47XS8P3HDSbjLPF21Arjocj8dclI2tF&#10;WJis/rg9ThxnUoDvY0A036kGqQJKoLwlOUj+sD50zK918YDbsrptY2f4qgZVN8z5O2bRt+hqTLa/&#10;xVJKvc+p7iRKKm2//Ws/+KOdYKVkjznIqfu6ZVZQIj8osHjZy7IwOFHJhuM+FHtuWZ9b1LZZaBCN&#10;XkJ2UQz+Xh7F0urmCx6AeYgKE1McsXPKvT0qC9/OJ54QLubz6IZhMczfqHvDA3i4FqXnW6/LOrZF&#10;IKplp+MP49JeRDvaYR7P9ej1+JzN/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yXnL1QAAAAUB&#10;AAAPAAAAAAAAAAEAIAAAACIAAABkcnMvZG93bnJldi54bWxQSwECFAAUAAAACACHTuJATJD9ipAC&#10;AAAWBQAADgAAAAAAAAABACAAAAAkAQAAZHJzL2Uyb0RvYy54bWxQSwUGAAAAAAYABgBZAQAAJgYA&#10;AAAA&#10;">
                  <v:fill type="gradient" on="t" color2="#4874CB [3216]" angle="45" focus="100%" focussize="0,0" rotate="t">
                    <o:fill type="gradientUnscaled" v:ext="backwardCompatible"/>
                  </v:fill>
                  <v:stroke on="f"/>
                  <v:imagedata o:title=""/>
                  <o:lock v:ext="edit" aspectratio="f"/>
                  <v:textbox>
                    <w:txbxContent>
                      <w:p w14:paraId="47A3B917">
                        <w:pPr>
                          <w:jc w:val="center"/>
                          <w:rPr>
                            <w:rFonts w:hint="default" w:eastAsiaTheme="minorEastAsia"/>
                            <w:lang w:val="en-US" w:eastAsia="zh-CN"/>
                          </w:rPr>
                        </w:pPr>
                        <w:r>
                          <w:rPr>
                            <w:rFonts w:hint="eastAsia"/>
                            <w:lang w:val="en-US" w:eastAsia="zh-CN"/>
                          </w:rPr>
                          <w:t>法</w:t>
                        </w:r>
                      </w:p>
                    </w:txbxContent>
                  </v:textbox>
                </v:shape>
                <v:shape id="_x0000_s1026" o:spid="_x0000_s1026" o:spt="3" type="#_x0000_t3" style="position:absolute;left:4113530;top:1035685;height:380365;width:447675;v-text-anchor:middle;" fillcolor="#8EA9DF [3216]" filled="t" stroked="f" coordsize="21600,21600" o:gfxdata="UEsDBAoAAAAAAIdO4kAAAAAAAAAAAAAAAAAEAAAAZHJzL1BLAwQUAAAACACHTuJAzMl5y9UAAAAF&#10;AQAADwAAAGRycy9kb3ducmV2LnhtbE2PT0vEMBDF74LfIYzgzU26laXUpnsQ9CSiVRd6m21m02Iz&#10;KU3237c3enEvA4/3eO831frkRnGgOQyeNWQLBYK482Zgq+Hz4+muABEissHRM2k4U4B1fX1VYWn8&#10;kd/p0EQrUgmHEjX0MU6llKHryWFY+Ik4eTs/O4xJzlaaGY+p3I1yqdRKOhw4LfQ40WNP3Xezdxpo&#10;+UztK7Zf502TtePbi93scqv17U2mHkBEOsX/MPziJ3SoE9PW79kEMWpIj8S/m7wiVysQWw33RV6A&#10;rCt5SV//AFBLAwQUAAAACACHTuJAtB0yGo4CAAAWBQAADgAAAGRycy9lMm9Eb2MueG1srVRLbtsw&#10;EN0X6B0I7htJtvyJETlw7booEDQB0qJrmqIsAvyVpC2nB+gpuuy2x2rP0SEpO0bSRRbVgpof33Ae&#10;Z3h1fZAC7Zl1XKsKFxc5RkxRXXO1rfDnT+s3U4ycJ6omQitW4Qfm8PX89aurzszYQLda1MwiAFFu&#10;1pkKt96bWZY52jJJ3IU2TIGz0VYSD6rdZrUlHaBLkQ3yfJx12tbGasqcA+sqOXGPaF8CqJuGU7bS&#10;dCeZ8gnVMkE8lORabhyex9M2DaP+tmkc80hUGCr1cYUkIG/Cms2vyGxriWk57Y9AXnKEJzVJwhUk&#10;PUGtiCdoZ/kzKMmp1U43/oJqmaVCIiNQRZE/4ea+JYbFWoBqZ06ku/8HSz/u7yziNXTCACNFJNz4&#10;n5+/fv/4jsAA7HTGzSDo3tzZXnMghlIPjZXhD0WgQ4XLohiOhsDrA2Dlw9F4OkrssoNHNASUk/Fk&#10;hBGFgOE0H46jP3sEMtb590xLFIQKMyHgKkP9ZEb2N85Dfog+RvVs12suRJQdhCQBGQ0U5XGns9vN&#10;Uli0J9AB03eLy9U62sVOQmckczEZ5bEVAL6Pj6m27hyvyMP3HLScTsrl21ArbA9b4q8/jOAKkTBZ&#10;g0najhwlggHfx4TQfKcahAoogfJEcpD8YXPomd/o+gFuy+rUxs7QNQeqbojzd8RC3wL7MNn+FpZG&#10;6K7CupcwarX99i97iId2Ai9GHcxBhd3XHbEMI/FBAYuXRVmGwYlKOZoMQLHnns25R+3kUgPRBbwh&#10;hkYxxHtxFBur5Rd4ABYhK7iIopC7wtTbo7L0aT7hCaFssYhhMCyG+Bt1b2gAD9ei9GLndcNjWwSi&#10;Ejs9fzAu6SLSaId5PNdj1ONzNv8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Ml5y9UAAAAFAQAA&#10;DwAAAAAAAAABACAAAAAiAAAAZHJzL2Rvd25yZXYueG1sUEsBAhQAFAAAAAgAh07iQLQdMhqOAgAA&#10;FgUAAA4AAAAAAAAAAQAgAAAAJAEAAGRycy9lMm9Eb2MueG1sUEsFBgAAAAAGAAYAWQEAACQGAAAA&#10;AA==&#10;">
                  <v:fill type="gradient" on="t" color2="#4874CB [3216]" angle="45" focus="100%" focussize="0,0" rotate="t">
                    <o:fill type="gradientUnscaled" v:ext="backwardCompatible"/>
                  </v:fill>
                  <v:stroke on="f"/>
                  <v:imagedata o:title=""/>
                  <o:lock v:ext="edit" aspectratio="f"/>
                  <v:textbox>
                    <w:txbxContent>
                      <w:p w14:paraId="3A677323">
                        <w:pPr>
                          <w:jc w:val="center"/>
                          <w:rPr>
                            <w:rFonts w:hint="eastAsia" w:eastAsiaTheme="minorEastAsia"/>
                            <w:lang w:val="en-US" w:eastAsia="zh-CN"/>
                          </w:rPr>
                        </w:pPr>
                        <w:r>
                          <w:rPr>
                            <w:rFonts w:hint="eastAsia"/>
                            <w:lang w:val="en-US" w:eastAsia="zh-CN"/>
                          </w:rPr>
                          <w:t>环</w:t>
                        </w:r>
                      </w:p>
                    </w:txbxContent>
                  </v:textbox>
                </v:shape>
                <v:shape id="_x0000_s1026" o:spid="_x0000_s1026" o:spt="32" type="#_x0000_t32" style="position:absolute;left:2618105;top:1490980;flip:x;height:306705;width:0;" filled="f" stroked="t" coordsize="21600,21600" o:gfxdata="UEsDBAoAAAAAAIdO4kAAAAAAAAAAAAAAAAAEAAAAZHJzL1BLAwQUAAAACACHTuJASsVTRdYAAAAF&#10;AQAADwAAAGRycy9kb3ducmV2LnhtbE2PT0vDQBDF74LfYRnBi9jdWilpmk0PiohIEaOHHqfZMQlm&#10;Z2N2++/bO3rRy8DjPd77TbE6+l7taYxdYAvTiQFFXAfXcWPh/e3hOgMVE7LDPjBZOFGEVXl+VmDu&#10;woFfaV+lRkkJxxwttCkNudaxbsljnISBWLyPMHpMIsdGuxEPUu57fWPMXHvsWBZaHOiupfqz2nkL&#10;ixf39byJvK7Wju+Hx83ViZ7I2suLqVmCSnRMf2H4wRd0KIVpG3bsouotyCPp94qXzcwc1NbCbTbL&#10;QJeF/k9ffgNQSwMEFAAAAAgAh07iQBOAbHgWAgAA8wMAAA4AAABkcnMvZTJvRG9jLnhtbK1TzY7T&#10;MBC+I/EOlu80abfbdqOmK9GycEBQCXgA13YaS/7T2G3al+AFkDjBnoDT3nkaWB6DcRJ22eWyBy7J&#10;ODPzzXxfPs/PD0aTvYSgnC3pcJBTIi13QtltSd+9vXgyoyREZgXTzsqSHmWg54vHj+aNL+TI1U4L&#10;CQRBbCgaX9I6Rl9kWeC1NCwMnJcWk5UDwyIeYZsJYA2iG52N8nySNQ6EB8dlCPh11SVpjwgPAXRV&#10;pbhcOb4z0sYOFaRmESmFWvlAF+22VSV5fF1VQUaiS4pMY/vEIRhv0jNbzFmxBeZrxfsV2ENWuMfJ&#10;MGVx6A3UikVGdqD+gTKKgwuuigPuTNYRaRVBFsP8njZvauZlywWlDv5G9PD/YPmr/RqIEuiEE0os&#10;M/jHrz9c/Xz/+frb1x+frn59/5jiL5cE8yhW40OBPUu7hkRXWrE82K5/TPF96EXN7hSmQ/Bdy6EC&#10;Qyqt/Auc2WqGKhDsG02Gs2F+SskRE+Oz/GzW/x55iIS3wIRj7iSfTLEMl8lYkdDSIh5CfC6dISko&#10;aYjA1LaOS2ctesBBN4ntX4bYNf5pSM3WXSitWytoSxocMZyeokM4Q3+DFe2WwWklUl3qCLDdLDWQ&#10;PUNfjWfT8fJpv9CdMnA7K1rcyJR+ZgWJR48KMwDX0DTJSEGJlngTU9Stpi1Su5UsRRsnjmtI6XRC&#10;L7Tke98ms/19bqtu7+r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rFU0XWAAAABQEAAA8AAAAA&#10;AAAAAQAgAAAAIgAAAGRycy9kb3ducmV2LnhtbFBLAQIUABQAAAAIAIdO4kATgGx4FgIAAPMDAAAO&#10;AAAAAAAAAAEAIAAAACUBAABkcnMvZTJvRG9jLnhtbFBLBQYAAAAABgAGAFkBAACtBQAAAAA=&#10;">
                  <v:fill on="f" focussize="0,0"/>
                  <v:stroke weight="2.5pt" color="#4874CB [3204]" joinstyle="round" endcap="round" endarrow="open"/>
                  <v:imagedata o:title=""/>
                  <o:lock v:ext="edit" aspectratio="f"/>
                </v:shape>
                <v:shape id="_x0000_s1026" o:spid="_x0000_s1026" o:spt="4" type="#_x0000_t4" style="position:absolute;left:1522730;top:1797685;height:552450;width:2190115;v-text-anchor:middle;" filled="f" stroked="t" coordsize="21600,21600" o:gfxdata="UEsDBAoAAAAAAIdO4kAAAAAAAAAAAAAAAAAEAAAAZHJzL1BLAwQUAAAACACHTuJAVeh/dNMAAAAF&#10;AQAADwAAAGRycy9kb3ducmV2LnhtbE2PwU7DMBBE70j8g7VIvVG7FJUoxOkBxBloe+G2iZckxV5H&#10;ttu0f4/bC1xWGs1o5m21PjkrjhTi4FnDYq5AELfeDNxp2G3f7gsQMSEbtJ5Jw5kirOvbmwpL4yf+&#10;pOMmdSKXcCxRQ5/SWEoZ254cxrkfibP37YPDlGXopAk45XJn5YNSK+lw4LzQ40gvPbU/m4PT8B6c&#10;evL7j31jviba2e51GuRW69ndQj2DSHRKf2G44Gd0qDNT4w9sorAa8iPperNXLNUKRKPhsVgWIOtK&#10;/qevfwFQSwMEFAAAAAgAh07iQOOAE0PIAgAAhgUAAA4AAABkcnMvZTJvRG9jLnhtbK1US24bMQzd&#10;F+gdBO0Te6Z2/UHswLGRokDQBEiLrmWNZkaAfpXkT3qJ3qE36AF6nAI9Rp80dmKkXWRRL8YUST2S&#10;j6QuLvdaka3wQVozo8V5nxJhuK2kaWb008frszElITJTMWWNmNEHEejl/PWri52bitK2VlXCE4CY&#10;MN25GW1jdNNeL/BWaBbOrRMGxtp6zSKOvulVnu2ArlWv7Pff9nbWV85bLkKAdtUZ6QHRvwTQ1rXk&#10;YmX5RgsTO1QvFIsoKbTSBTrP2da14PG2roOIRM0oKo35iyCQ1+nbm1+waeOZayU/pMBeksKzmjST&#10;BkEfoVYsMrLx8i8oLbm3wdbxnFvd6wrJjKCKov+Mm/uWOZFrAdXBPZIe/h8s/7C980RWmIQBJYZp&#10;dPz3tx+/fn4nUICdnQtTON27O384BYip1H3tdfpHEWSP+8OyHL0Brw+QR5PR2/GwY1fsI+FwKItJ&#10;vyiGlHB4DIflYJjp7z0hOR/iO2E1ScKMVpJpa6rMK9vehIgE4H30SrGNvZZK5SYqQ3aIXI76yIEz&#10;TGaNiYCoHaoLpqGEqQYjz6M/tqpKt3PbAuA7gTgLfvvZJfhmvVSebBnGZzBeXo0nWd9uBMaqU58N&#10;MNX4pWKR3eFKlptwCll0bkn1DHc0WF4drqcrQGmO+ShpCEubmepKUUjgTInUr+MNzx7LSNSsWGi7&#10;zIJVsup6oGXE0iqpZ3Tc4XTZKoNwqcVdU5MU9+s9jElc2+oB0+EtmpEiO34tEeGGhXjHPPYESrwk&#10;8RafWlnQbw8SJa31X/+lT/4YX1gp2WHv0JovG+YFJeq9AfGTYjAAbMyHwXBU4uBPLetTi9nopUVv&#10;ipxdFpN/VEex9lZ/xoOzSFFhYoYjdjcEh8Mydu8BniwuFovshuV0LN6Ye8cTeOqZsYtNtLXMU/jE&#10;zoE/rGfXuO4pSft/es5eT8/n/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BV6H900wAAAAUBAAAP&#10;AAAAAAAAAAEAIAAAACIAAABkcnMvZG93bnJldi54bWxQSwECFAAUAAAACACHTuJA44ATQ8gCAACG&#10;BQAADgAAAAAAAAABACAAAAAiAQAAZHJzL2Uyb0RvYy54bWxQSwUGAAAAAAYABgBZAQAAXAYAAAAA&#10;">
                  <v:fill on="f" focussize="0,0"/>
                  <v:stroke weight="1pt" color="#000000" miterlimit="8" joinstyle="miter"/>
                  <v:imagedata o:title=""/>
                  <o:lock v:ext="edit" aspectratio="f"/>
                  <v:textbox>
                    <w:txbxContent>
                      <w:p w14:paraId="7AC4A341">
                        <w:pPr>
                          <w:jc w:val="center"/>
                          <w:rPr>
                            <w:rFonts w:hint="default" w:eastAsiaTheme="minorEastAsia"/>
                            <w:lang w:val="en-US" w:eastAsia="zh-CN"/>
                          </w:rPr>
                        </w:pPr>
                        <w:r>
                          <w:rPr>
                            <w:rFonts w:hint="eastAsia"/>
                            <w:lang w:val="en-US" w:eastAsia="zh-CN"/>
                          </w:rPr>
                          <w:t>满足条件</w:t>
                        </w:r>
                      </w:p>
                    </w:txbxContent>
                  </v:textbox>
                </v:shape>
                <v:rect id="_x0000_s1026" o:spid="_x0000_s1026" o:spt="1" style="position:absolute;left:1875155;top:2589530;height:447040;width:1515110;v-text-anchor:middle;" fillcolor="#8EA9DF [3216]" filled="t" stroked="f" coordsize="21600,21600" o:gfxdata="UEsDBAoAAAAAAIdO4kAAAAAAAAAAAAAAAAAEAAAAZHJzL1BLAwQUAAAACACHTuJALQ+D/tUAAAAF&#10;AQAADwAAAGRycy9kb3ducmV2LnhtbE2PQUvEMBCF74L/IYzgRdxkXSmhNt2DogdB0NaDx9lmti02&#10;k9Kk291/b/TiXgYe7/HeN8X26AZxoCn0ng2sVwoEceNtz62Bz/r5VoMIEdni4JkMnCjAtry8KDC3&#10;fuEPOlSxFamEQ44GuhjHXMrQdOQwrPxInLy9nxzGJKdW2gmXVO4GeadUJh32nBY6HOmxo+a7mp2B&#10;+n1/sq8vWc03/RfOi7fVk34z5vpqrR5ARDrG/zD84id0KBPTzs9sgxgMpEfi302e3qgMxM7Avd5o&#10;kGUhz+nLH1BLAwQUAAAACACHTuJAs9GfgokCAAAUBQAADgAAAGRycy9lMm9Eb2MueG1srVTNjtMw&#10;EL4j8Q6W72ySktButemqtBQhrdiVFsTZdZwmkmMb2/1ZXgaJGw/B4yBeg89OulvtctgDOTgznvE3&#10;nm9mfHF56CTZCetarUqanaWUCMV11apNST9/Wr2aUOI8UxWTWomS3glHL2cvX1zszVSMdKNlJSwB&#10;iHLTvSlp472ZJonjjeiYO9NGKBhrbTvmodpNUlm2B3onk1Gavkn22lbGai6cw+6yN9IB0T4HUNd1&#10;y8VS820nlO9RrZDMIyXXtMbRWbxtXQvur+vaCU9kSZGpjyuCQF6HNZldsOnGMtO0fLgCe84VHuXU&#10;sVYh6D3UknlGtrZ9AtW13Gqna3/GdZf0iURGkEWWPuLmtmFGxFxAtTP3pLv/B8s/7m4saSt0QkGJ&#10;Yh0q/uf7z9+/fhBsgJ29cVM43ZobO2gOYkj1UNsu/JEEOeD8ZFxkBUDuSjoqJufF64FdcfCEBweY&#10;swzEc3jk+TjNo0PygGSs8++F7kgQSmpRvUgq2105j+hwPboMXFerVsooO7j0AjEaBKXxpLOb9UJa&#10;smOo/+Td/Hy5ivty26Ev+u1sXKTHmwz+MdTGneJlafieguaTcb54G5jC7cKR+BsuI1tFWJir0bg/&#10;ThxnUoDtY0C03n0OUgWUQHhPcZD8YX0YeF/r6g61srpvYmf4qgVPV8z5G2bRtaAWc+2vsdRS70uq&#10;B4mSRttv/9oP/mgmWCnZYwpK6r5umRWUyA8KLJ5nOapEfFTyYjyCYk8t61OL2nYLDaIzvCCGRzH4&#10;e3kUa6u7Lxj/eYgKE1McsUvKvT0qC99PJx4QLubz6IZRMcxfqVvDA3goi9Lzrdd1G9siENWzM/CH&#10;YekL0Q92mMZTPXo9PGaz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0Pg/7VAAAABQEAAA8AAAAA&#10;AAAAAQAgAAAAIgAAAGRycy9kb3ducmV2LnhtbFBLAQIUABQAAAAIAIdO4kCz0Z+CiQIAABQFAAAO&#10;AAAAAAAAAAEAIAAAACQBAABkcnMvZTJvRG9jLnhtbFBLBQYAAAAABgAGAFkBAAAfBgAAAAA=&#10;">
                  <v:fill type="gradient" on="t" color2="#4874CB [3216]" angle="45" focus="100%" focussize="0,0" rotate="t">
                    <o:fill type="gradientUnscaled" v:ext="backwardCompatible"/>
                  </v:fill>
                  <v:stroke on="f"/>
                  <v:imagedata o:title=""/>
                  <o:lock v:ext="edit" aspectratio="f"/>
                  <v:textbox>
                    <w:txbxContent>
                      <w:p w14:paraId="7E36159B">
                        <w:pPr>
                          <w:jc w:val="center"/>
                          <w:rPr>
                            <w:rFonts w:hint="default" w:eastAsiaTheme="minor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b/>
                            <w:bCs/>
                            <w:color w:val="auto"/>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罐前计划</w:t>
                        </w:r>
                        <w:r>
                          <w:rPr>
                            <w:rFonts w:hint="eastAsia"/>
                            <w:b/>
                            <w:bCs/>
                            <w:color w:val="FF0000"/>
                            <w:sz w:val="24"/>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排产</w:t>
                        </w:r>
                      </w:p>
                    </w:txbxContent>
                  </v:textbox>
                </v:rect>
                <v:shape id="_x0000_s1026" o:spid="_x0000_s1026" o:spt="32" type="#_x0000_t32" style="position:absolute;left:2627630;top:2357755;height:247650;width:0;" filled="f" stroked="t" coordsize="21600,21600" o:gfxdata="UEsDBAoAAAAAAIdO4kAAAAAAAAAAAAAAAAAEAAAAZHJzL1BLAwQUAAAACACHTuJA00qabNUAAAAF&#10;AQAADwAAAGRycy9kb3ducmV2LnhtbE2PwWrDMBBE74X8g9hAb42UpATXtZxDwL0V2jS05CZbG9tE&#10;WhlJjtO/r9pLc1kYZph5W2yv1rAL+tA7krBcCGBIjdM9tRIOH9VDBixERVoZRyjhGwNsy9ldoXLt&#10;JnrHyz62LJVQyJWELsYh5zw0HVoVFm5ASt7Jeatikr7l2qsplVvDV0JsuFU9pYVODbjrsDnvRyvh&#10;9e14GL+Gyvr2+CKemsp81lMl5f18KZ6BRbzG/zD84id0KBNT7UbSgRkJ6ZH4d5OXrcUGWC3hMVtn&#10;wMuC39KXP1BLAwQUAAAACACHTuJA6hjVWQACAADBAwAADgAAAGRycy9lMm9Eb2MueG1srVPNbhMx&#10;EL4j8Q6W72Tzv1WUTSUSygVBJOgDOLY3a8l/GjvZ5CV4ASROwIly6p2ngfYxGHtDC+XSAxd77PF8&#10;M9834/n5wWiylxCUsxUd9PqUSMudUHZb0ct3F8/OKAmRWcG0s7KiRxno+eLpk3nrZ3LoGqeFBIIg&#10;NsxaX9EmRj8risAbaVjoOS8tOmsHhkU8wrYQwFpEN7oY9vvTonUgPDguQ8DbVeekJ0R4DKCra8Xl&#10;yvGdkTZ2qCA1i0gpNMoHusjV1rXk8U1dBxmJrigyjXnFJGhv0los5my2BeYbxU8lsMeU8ICTYcpi&#10;0juoFYuM7ED9A2UUBxdcHXvcmaIjkhVBFoP+A23eNszLzAWlDv5O9PD/YPnr/RqIEjgJU0osM9jx&#10;mw/XP99/vvl29ePT9e33j8n++oWgH8VqfZhhzNKu4XQKfg2J+aEGk3bkRA4VHU6H5XSEMh/RHk3K&#10;cjLpxJaHSDg+QBdPvnE5neQ+FPcYHkJ8KZ0hyahoiMDUtolLZy121MEga832r0LEKjDwd0AqwLoL&#10;pXVurLakrehoUGIGwhlOK1iRY4PTSqR3KSLAdrPUQPYMp2R8Vo6Xz1OtiPvXM3A7KzJuZEq/sILE&#10;o0e9GIBracpkpKBES/xXyeogtEWkJFsnVLI2ThyzfvkeO5tznaYwjc6f5xx9//MW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Spps1QAAAAUBAAAPAAAAAAAAAAEAIAAAACIAAABkcnMvZG93bnJl&#10;di54bWxQSwECFAAUAAAACACHTuJA6hjVWQACAADBAwAADgAAAAAAAAABACAAAAAkAQAAZHJzL2Uy&#10;b0RvYy54bWxQSwUGAAAAAAYABgBZAQAAlgUAAAAA&#10;">
                  <v:fill on="f" focussize="0,0"/>
                  <v:stroke weight="2.5pt" color="#4874CB [3204]" joinstyle="round" endcap="round" endarrow="open"/>
                  <v:imagedata o:title=""/>
                  <o:lock v:ext="edit" aspectratio="f"/>
                </v:shape>
                <w10:wrap type="none"/>
                <w10:anchorlock/>
              </v:group>
            </w:pict>
          </mc:Fallback>
        </mc:AlternateContent>
      </w:r>
    </w:p>
    <w:p w14:paraId="78BFA1BF">
      <w:pPr>
        <w:widowControl w:val="0"/>
        <w:numPr>
          <w:ilvl w:val="0"/>
          <w:numId w:val="0"/>
        </w:numPr>
        <w:jc w:val="both"/>
        <w:rPr>
          <w:rFonts w:hint="eastAsia"/>
          <w:lang w:val="en-US" w:eastAsia="zh-CN"/>
        </w:rPr>
      </w:pPr>
    </w:p>
    <w:p w14:paraId="22822DBD">
      <w:pPr>
        <w:widowControl w:val="0"/>
        <w:numPr>
          <w:ilvl w:val="0"/>
          <w:numId w:val="0"/>
        </w:numPr>
        <w:jc w:val="both"/>
        <w:rPr>
          <w:rFonts w:hint="eastAsia"/>
          <w:lang w:val="en-US" w:eastAsia="zh-CN"/>
        </w:rPr>
      </w:pPr>
    </w:p>
    <w:p w14:paraId="35870072">
      <w:pPr>
        <w:pStyle w:val="7"/>
        <w:bidi w:val="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排罐三要素：</w:t>
      </w:r>
      <w:bookmarkStart w:id="0" w:name="_GoBack"/>
      <w:bookmarkEnd w:id="0"/>
    </w:p>
    <w:p w14:paraId="2143B9AD">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5.1物料核对</w:t>
      </w:r>
    </w:p>
    <w:p w14:paraId="02A76BA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物料计算模板》（附件1）零件图号对应的物料编号查询物料库存、子件库存等，与物资保障部物料计划员黄吉核对物料现有库存情况是否满足投产需求，识别开工前缺料风险，确保原材料充足和手续完善，保证开工前置条件。</w:t>
      </w:r>
    </w:p>
    <w:p w14:paraId="5E2E19A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其他物料查询方法：192.168.19.220发放区，秦岭子件库存帐、杨秋实蜂窝帐等。</w:t>
      </w:r>
    </w:p>
    <w:p w14:paraId="119904D5">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5.2工装准备</w:t>
      </w:r>
    </w:p>
    <w:p w14:paraId="045DBDE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依据经营发展部下达的订单，与物资保障部沟通工装状态是否满足投产要求，跟踪至物资保障部使工装达到满足开工前合格状态。</w:t>
      </w:r>
    </w:p>
    <w:p w14:paraId="27B70563">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5.3文件准备</w:t>
      </w:r>
    </w:p>
    <w:p w14:paraId="1943140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5.3.1开工前需要准备的文件：</w:t>
      </w:r>
    </w:p>
    <w:p w14:paraId="2A99E80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1.经营发展部《销售订单》</w:t>
      </w:r>
    </w:p>
    <w:p w14:paraId="78F2DE2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2.工程技术部《工艺制造大纲》、《工艺规程》、《检验规程》、BOM文件等，《下料程序和投影程序》，有构改、图纸升版等，涉及首检的零件工艺下发《首检通知》等。</w:t>
      </w:r>
    </w:p>
    <w:p w14:paraId="60813FA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3.质量安环部技术员进行《首检报告》编制，部分需要客检的零件，联系客户选客检点。</w:t>
      </w:r>
    </w:p>
    <w:p w14:paraId="39E3F4B2">
      <w:pPr>
        <w:pStyle w:val="6"/>
        <w:numPr>
          <w:ilvl w:val="0"/>
          <w:numId w:val="1"/>
        </w:numPr>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其他关注事项：</w:t>
      </w:r>
    </w:p>
    <w:p w14:paraId="4694589B">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6.1排罐跟踪</w:t>
      </w:r>
    </w:p>
    <w:p w14:paraId="40781F3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各项目助理对已排入罐前计划的零件跟踪投产进度，关注罐前计划执行情况，如有差异及时发现并迅速做调整。</w:t>
      </w:r>
    </w:p>
    <w:p w14:paraId="1A06CAB7">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6.2排罐时间</w:t>
      </w:r>
    </w:p>
    <w:p w14:paraId="0E4FAE0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罐前计划每周四更新，各项目助理根据罐前计划实际执行情况做调整和更新。</w:t>
      </w:r>
    </w:p>
    <w:p w14:paraId="331427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Theme="minorEastAsia" w:hAnsiTheme="minorEastAsia" w:cstheme="minorEastAsia"/>
          <w:sz w:val="24"/>
          <w:szCs w:val="24"/>
          <w:lang w:val="en-US" w:eastAsia="zh-CN"/>
        </w:rPr>
      </w:pPr>
    </w:p>
    <w:p w14:paraId="1C3577F7">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附件1：</w:t>
      </w:r>
    </w:p>
    <w:p w14:paraId="79620CCF">
      <w:pPr>
        <w:keepNext w:val="0"/>
        <w:keepLines w:val="0"/>
        <w:pageBreakBefore w:val="0"/>
        <w:widowControl w:val="0"/>
        <w:tabs>
          <w:tab w:val="left" w:pos="628"/>
        </w:tabs>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anchor distT="0" distB="0" distL="114300" distR="114300" simplePos="0" relativeHeight="251661312" behindDoc="1" locked="0" layoutInCell="1" allowOverlap="1">
            <wp:simplePos x="0" y="0"/>
            <wp:positionH relativeFrom="column">
              <wp:posOffset>-27940</wp:posOffset>
            </wp:positionH>
            <wp:positionV relativeFrom="paragraph">
              <wp:posOffset>67945</wp:posOffset>
            </wp:positionV>
            <wp:extent cx="5820410" cy="1090930"/>
            <wp:effectExtent l="0" t="0" r="46990" b="33020"/>
            <wp:wrapTight wrapText="bothSides">
              <wp:wrapPolygon>
                <wp:start x="0" y="0"/>
                <wp:lineTo x="0" y="21122"/>
                <wp:lineTo x="21562" y="21122"/>
                <wp:lineTo x="21562" y="0"/>
                <wp:lineTo x="0" y="0"/>
              </wp:wrapPolygon>
            </wp:wrapTight>
            <wp:docPr id="17" name="图片 17" descr="截图202508141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图20250814191550"/>
                    <pic:cNvPicPr>
                      <a:picLocks noChangeAspect="1"/>
                    </pic:cNvPicPr>
                  </pic:nvPicPr>
                  <pic:blipFill>
                    <a:blip r:embed="rId4"/>
                    <a:stretch>
                      <a:fillRect/>
                    </a:stretch>
                  </pic:blipFill>
                  <pic:spPr>
                    <a:xfrm>
                      <a:off x="0" y="0"/>
                      <a:ext cx="5820410" cy="1090930"/>
                    </a:xfrm>
                    <a:prstGeom prst="rect">
                      <a:avLst/>
                    </a:prstGeom>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098326"/>
    <w:multiLevelType w:val="singleLevel"/>
    <w:tmpl w:val="F1098326"/>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158D6"/>
    <w:rsid w:val="0128206B"/>
    <w:rsid w:val="01BB3CD7"/>
    <w:rsid w:val="023870D5"/>
    <w:rsid w:val="02A824AD"/>
    <w:rsid w:val="03100052"/>
    <w:rsid w:val="03127926"/>
    <w:rsid w:val="031C0676"/>
    <w:rsid w:val="031C69F7"/>
    <w:rsid w:val="032F04D8"/>
    <w:rsid w:val="039E565E"/>
    <w:rsid w:val="03B22EB7"/>
    <w:rsid w:val="046248DD"/>
    <w:rsid w:val="04D94B9F"/>
    <w:rsid w:val="053C512E"/>
    <w:rsid w:val="05672833"/>
    <w:rsid w:val="05A30D0A"/>
    <w:rsid w:val="05B178CA"/>
    <w:rsid w:val="05C72C4A"/>
    <w:rsid w:val="05DC421B"/>
    <w:rsid w:val="064249C6"/>
    <w:rsid w:val="06522D84"/>
    <w:rsid w:val="06A175A8"/>
    <w:rsid w:val="06C947A0"/>
    <w:rsid w:val="06D373CC"/>
    <w:rsid w:val="06DA4BFF"/>
    <w:rsid w:val="070659F4"/>
    <w:rsid w:val="07267E44"/>
    <w:rsid w:val="07274F68"/>
    <w:rsid w:val="07391925"/>
    <w:rsid w:val="07D57174"/>
    <w:rsid w:val="084D31AF"/>
    <w:rsid w:val="088017D6"/>
    <w:rsid w:val="08DA7138"/>
    <w:rsid w:val="09694018"/>
    <w:rsid w:val="09D21BBD"/>
    <w:rsid w:val="0A1C108A"/>
    <w:rsid w:val="0B3A3EBE"/>
    <w:rsid w:val="0B3A5C6C"/>
    <w:rsid w:val="0B4275FD"/>
    <w:rsid w:val="0B6E5916"/>
    <w:rsid w:val="0B9335CE"/>
    <w:rsid w:val="0BBC2B25"/>
    <w:rsid w:val="0BEB7E43"/>
    <w:rsid w:val="0D091D9A"/>
    <w:rsid w:val="0E0662D9"/>
    <w:rsid w:val="0FAB7138"/>
    <w:rsid w:val="0FDD12BC"/>
    <w:rsid w:val="0FED1AAA"/>
    <w:rsid w:val="0FEF6A7E"/>
    <w:rsid w:val="104355C3"/>
    <w:rsid w:val="114F1D45"/>
    <w:rsid w:val="1182036D"/>
    <w:rsid w:val="11C10E95"/>
    <w:rsid w:val="1226519C"/>
    <w:rsid w:val="12695089"/>
    <w:rsid w:val="12971BF6"/>
    <w:rsid w:val="12C3739E"/>
    <w:rsid w:val="139D148E"/>
    <w:rsid w:val="139F5206"/>
    <w:rsid w:val="13AB0346"/>
    <w:rsid w:val="1446099E"/>
    <w:rsid w:val="145F04F1"/>
    <w:rsid w:val="1461070D"/>
    <w:rsid w:val="14F0383F"/>
    <w:rsid w:val="150C68CB"/>
    <w:rsid w:val="15230E5A"/>
    <w:rsid w:val="159348F7"/>
    <w:rsid w:val="15A20FDE"/>
    <w:rsid w:val="15BE749A"/>
    <w:rsid w:val="15D05B4B"/>
    <w:rsid w:val="16E64EFA"/>
    <w:rsid w:val="16F13FCB"/>
    <w:rsid w:val="17005FBC"/>
    <w:rsid w:val="17127A9D"/>
    <w:rsid w:val="17377504"/>
    <w:rsid w:val="17E92EF4"/>
    <w:rsid w:val="18C578F1"/>
    <w:rsid w:val="19C40CA7"/>
    <w:rsid w:val="1A4E5290"/>
    <w:rsid w:val="1B210BF7"/>
    <w:rsid w:val="1BDB2B53"/>
    <w:rsid w:val="1BEA0FE8"/>
    <w:rsid w:val="1DA63635"/>
    <w:rsid w:val="1E05210A"/>
    <w:rsid w:val="1EFF124F"/>
    <w:rsid w:val="1F3C1B5B"/>
    <w:rsid w:val="1FB42039"/>
    <w:rsid w:val="20A0611A"/>
    <w:rsid w:val="21BC3427"/>
    <w:rsid w:val="2205092A"/>
    <w:rsid w:val="222B4109"/>
    <w:rsid w:val="223B259E"/>
    <w:rsid w:val="233D2346"/>
    <w:rsid w:val="24A00092"/>
    <w:rsid w:val="24D4698F"/>
    <w:rsid w:val="24E9651D"/>
    <w:rsid w:val="250A6257"/>
    <w:rsid w:val="25157034"/>
    <w:rsid w:val="253B4663"/>
    <w:rsid w:val="25C1184C"/>
    <w:rsid w:val="25C94365"/>
    <w:rsid w:val="25DC7BF4"/>
    <w:rsid w:val="2634314B"/>
    <w:rsid w:val="26551754"/>
    <w:rsid w:val="26BA7707"/>
    <w:rsid w:val="26D46B1D"/>
    <w:rsid w:val="27960276"/>
    <w:rsid w:val="27AF64EB"/>
    <w:rsid w:val="27E70AD2"/>
    <w:rsid w:val="28173165"/>
    <w:rsid w:val="289E73E3"/>
    <w:rsid w:val="29A21154"/>
    <w:rsid w:val="29AE5D4B"/>
    <w:rsid w:val="29BD7D3C"/>
    <w:rsid w:val="2A7B1B56"/>
    <w:rsid w:val="2A9E783A"/>
    <w:rsid w:val="2AAB228B"/>
    <w:rsid w:val="2B053749"/>
    <w:rsid w:val="2B2D7144"/>
    <w:rsid w:val="2C0150D2"/>
    <w:rsid w:val="2C444745"/>
    <w:rsid w:val="2D6B0AEA"/>
    <w:rsid w:val="2DB35827"/>
    <w:rsid w:val="2DB80F46"/>
    <w:rsid w:val="2E440A2C"/>
    <w:rsid w:val="2F326AD7"/>
    <w:rsid w:val="2FBC2844"/>
    <w:rsid w:val="300761B5"/>
    <w:rsid w:val="32562ADC"/>
    <w:rsid w:val="32CC0FF0"/>
    <w:rsid w:val="32D54349"/>
    <w:rsid w:val="333D0CF3"/>
    <w:rsid w:val="335A2AA0"/>
    <w:rsid w:val="341E106E"/>
    <w:rsid w:val="34545741"/>
    <w:rsid w:val="34A75871"/>
    <w:rsid w:val="35A74E98"/>
    <w:rsid w:val="36174C78"/>
    <w:rsid w:val="366854D4"/>
    <w:rsid w:val="36857E34"/>
    <w:rsid w:val="36B204FD"/>
    <w:rsid w:val="37944455"/>
    <w:rsid w:val="379522F8"/>
    <w:rsid w:val="37F76B0F"/>
    <w:rsid w:val="388F0AF6"/>
    <w:rsid w:val="3942025E"/>
    <w:rsid w:val="396C52DB"/>
    <w:rsid w:val="39F07A29"/>
    <w:rsid w:val="3ABB064D"/>
    <w:rsid w:val="3B165127"/>
    <w:rsid w:val="3B6A75F8"/>
    <w:rsid w:val="3B844B5E"/>
    <w:rsid w:val="3BC62A80"/>
    <w:rsid w:val="3C0435A9"/>
    <w:rsid w:val="3C666012"/>
    <w:rsid w:val="3D0D46DF"/>
    <w:rsid w:val="3D3D6D72"/>
    <w:rsid w:val="3D6B131E"/>
    <w:rsid w:val="3DA04A66"/>
    <w:rsid w:val="3DD35929"/>
    <w:rsid w:val="3E53527A"/>
    <w:rsid w:val="3F116709"/>
    <w:rsid w:val="3F397A0D"/>
    <w:rsid w:val="40460634"/>
    <w:rsid w:val="4047615A"/>
    <w:rsid w:val="40630DFF"/>
    <w:rsid w:val="41510BA5"/>
    <w:rsid w:val="41596145"/>
    <w:rsid w:val="423C1CEE"/>
    <w:rsid w:val="43417FD4"/>
    <w:rsid w:val="447A35EE"/>
    <w:rsid w:val="44B32884"/>
    <w:rsid w:val="44C953DF"/>
    <w:rsid w:val="46B207D1"/>
    <w:rsid w:val="46C67DD9"/>
    <w:rsid w:val="473C009B"/>
    <w:rsid w:val="47BB36B5"/>
    <w:rsid w:val="47E50732"/>
    <w:rsid w:val="47EA3F9B"/>
    <w:rsid w:val="47EC7D13"/>
    <w:rsid w:val="4854729D"/>
    <w:rsid w:val="48D367DD"/>
    <w:rsid w:val="49153299"/>
    <w:rsid w:val="4AF018C8"/>
    <w:rsid w:val="4B182BCD"/>
    <w:rsid w:val="4BA83F51"/>
    <w:rsid w:val="4C9A41A0"/>
    <w:rsid w:val="4CBF31D3"/>
    <w:rsid w:val="4CE76CFB"/>
    <w:rsid w:val="4D622825"/>
    <w:rsid w:val="4E6948AF"/>
    <w:rsid w:val="4E704ACE"/>
    <w:rsid w:val="4E916F1E"/>
    <w:rsid w:val="4EBB21ED"/>
    <w:rsid w:val="4EC45545"/>
    <w:rsid w:val="4F352164"/>
    <w:rsid w:val="4FA64C4B"/>
    <w:rsid w:val="4FF5172F"/>
    <w:rsid w:val="508807F5"/>
    <w:rsid w:val="50CB3E4D"/>
    <w:rsid w:val="50D94BAC"/>
    <w:rsid w:val="51142088"/>
    <w:rsid w:val="518E3BE9"/>
    <w:rsid w:val="51AD1A9E"/>
    <w:rsid w:val="51D81308"/>
    <w:rsid w:val="52036385"/>
    <w:rsid w:val="53057EDB"/>
    <w:rsid w:val="539B25ED"/>
    <w:rsid w:val="53F00B8B"/>
    <w:rsid w:val="541F4FCC"/>
    <w:rsid w:val="542919A7"/>
    <w:rsid w:val="545E3D46"/>
    <w:rsid w:val="545E66EF"/>
    <w:rsid w:val="54BC0A6D"/>
    <w:rsid w:val="555E38D2"/>
    <w:rsid w:val="56CA56C3"/>
    <w:rsid w:val="57415259"/>
    <w:rsid w:val="57E3666D"/>
    <w:rsid w:val="581110D0"/>
    <w:rsid w:val="58474AF1"/>
    <w:rsid w:val="5886561A"/>
    <w:rsid w:val="58EF7663"/>
    <w:rsid w:val="592D1F39"/>
    <w:rsid w:val="596A0A97"/>
    <w:rsid w:val="59E92304"/>
    <w:rsid w:val="5A875679"/>
    <w:rsid w:val="5AEB20AC"/>
    <w:rsid w:val="5B3D0C3A"/>
    <w:rsid w:val="5B5C4D58"/>
    <w:rsid w:val="5BE865EB"/>
    <w:rsid w:val="5D0C00B7"/>
    <w:rsid w:val="5DFC012C"/>
    <w:rsid w:val="5E355878"/>
    <w:rsid w:val="5E767EDE"/>
    <w:rsid w:val="5EA20CD3"/>
    <w:rsid w:val="5EAB402C"/>
    <w:rsid w:val="5F245B8C"/>
    <w:rsid w:val="5F9A7BFD"/>
    <w:rsid w:val="601479AF"/>
    <w:rsid w:val="60A30D33"/>
    <w:rsid w:val="62456545"/>
    <w:rsid w:val="62B553E2"/>
    <w:rsid w:val="65167D25"/>
    <w:rsid w:val="65501489"/>
    <w:rsid w:val="65A417D5"/>
    <w:rsid w:val="6632293D"/>
    <w:rsid w:val="664902DE"/>
    <w:rsid w:val="665C5C0C"/>
    <w:rsid w:val="6686712D"/>
    <w:rsid w:val="66EF082E"/>
    <w:rsid w:val="67AE693B"/>
    <w:rsid w:val="69DA35D5"/>
    <w:rsid w:val="6A242EE4"/>
    <w:rsid w:val="6A2D7FEB"/>
    <w:rsid w:val="6B721A2E"/>
    <w:rsid w:val="6B916358"/>
    <w:rsid w:val="6BE4292B"/>
    <w:rsid w:val="6D8134CB"/>
    <w:rsid w:val="6DB12CE1"/>
    <w:rsid w:val="6E4476B1"/>
    <w:rsid w:val="6E645FA5"/>
    <w:rsid w:val="6E9C573F"/>
    <w:rsid w:val="6ECD58F9"/>
    <w:rsid w:val="6FF173C5"/>
    <w:rsid w:val="6FFE7D34"/>
    <w:rsid w:val="703379DD"/>
    <w:rsid w:val="70C745CA"/>
    <w:rsid w:val="71453E6C"/>
    <w:rsid w:val="715220E5"/>
    <w:rsid w:val="71685DAD"/>
    <w:rsid w:val="71722787"/>
    <w:rsid w:val="728C7879"/>
    <w:rsid w:val="72A66B8C"/>
    <w:rsid w:val="72FB055A"/>
    <w:rsid w:val="73221F8B"/>
    <w:rsid w:val="733A72D5"/>
    <w:rsid w:val="738467A2"/>
    <w:rsid w:val="738A200A"/>
    <w:rsid w:val="753C37D8"/>
    <w:rsid w:val="75A86778"/>
    <w:rsid w:val="76C770D1"/>
    <w:rsid w:val="78342545"/>
    <w:rsid w:val="78713D13"/>
    <w:rsid w:val="793B7903"/>
    <w:rsid w:val="79984D55"/>
    <w:rsid w:val="7A334AE4"/>
    <w:rsid w:val="7A6A66F1"/>
    <w:rsid w:val="7AF406B1"/>
    <w:rsid w:val="7C330D65"/>
    <w:rsid w:val="7C352D2F"/>
    <w:rsid w:val="7CB93960"/>
    <w:rsid w:val="7CBC6FAC"/>
    <w:rsid w:val="7D5471E5"/>
    <w:rsid w:val="7DAD3733"/>
    <w:rsid w:val="7E5F22E5"/>
    <w:rsid w:val="7E892F73"/>
    <w:rsid w:val="7EED5B43"/>
    <w:rsid w:val="7F89586C"/>
    <w:rsid w:val="7F912972"/>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931</Words>
  <Characters>973</Characters>
  <Lines>0</Lines>
  <Paragraphs>0</Paragraphs>
  <TotalTime>27</TotalTime>
  <ScaleCrop>false</ScaleCrop>
  <LinksUpToDate>false</LinksUpToDate>
  <CharactersWithSpaces>973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2025-08-14T05:13:00Z</dcterms:created>
  <dc:creator>B</dc:creator>
  <cp:lastModifiedBy>$泡沫&amp;海^O^</cp:lastModifiedBy>
  <dcterms:modified xsi:type="dcterms:W3CDTF">2025-11-13T03:10:46Z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eyJoZGlkIjoiMmQ4M2FjOWY3ZjM0NmY4ZmQ4ZTJkMDk3YmIxMmEwNzEiLCJ1c2VySWQiOiI0MTA4ODQyNDkifQ==</vt:lpwstr>
  </property>
  <property fmtid="{D5CDD505-2E9C-101B-9397-08002B2CF9AE}" pid="4" name="ICV">
    <vt:lpwstr>059E5479E62943FB9860304950ABDB08_12</vt:lpwstr>
  </property>
</Properties>
</file>