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0ECB" w:rsidRDefault="001F0ECB" w:rsidP="001F0ECB">
      <w:pPr>
        <w:jc w:val="center"/>
      </w:pPr>
      <w:r w:rsidRPr="00FC17BD">
        <w:rPr>
          <w:rFonts w:ascii="Times New Roman" w:eastAsia="黑体" w:hAnsi="Times New Roman" w:cs="Times New Roman"/>
          <w:b/>
          <w:color w:val="121212"/>
          <w:sz w:val="28"/>
          <w:szCs w:val="28"/>
        </w:rPr>
        <w:t>Preface</w:t>
      </w:r>
    </w:p>
    <w:p w:rsidR="001F0ECB" w:rsidRPr="00603119" w:rsidRDefault="001F0ECB" w:rsidP="001F0ECB">
      <w:r>
        <w:rPr>
          <w:rFonts w:ascii="Microsoft YaHei" w:eastAsia="Microsoft YaHei" w:hAnsi="Microsoft YaHei" w:cs="Microsoft YaHei"/>
          <w:color w:val="1B324F"/>
          <w:sz w:val="21"/>
          <w:szCs w:val="21"/>
        </w:rPr>
        <w:t> </w:t>
      </w:r>
    </w:p>
    <w:p w:rsidR="001F0ECB" w:rsidRPr="00FC17BD" w:rsidRDefault="001F0ECB" w:rsidP="001F0ECB">
      <w:pPr>
        <w:spacing w:line="440" w:lineRule="exact"/>
        <w:ind w:firstLineChars="200" w:firstLine="560"/>
        <w:jc w:val="left"/>
        <w:rPr>
          <w:rFonts w:ascii="Times New Roman" w:eastAsia="宋体" w:hAnsi="Times New Roman" w:cs="Times New Roman"/>
          <w:color w:val="121212"/>
          <w:sz w:val="28"/>
          <w:szCs w:val="28"/>
        </w:rPr>
      </w:pPr>
      <w:r w:rsidRPr="00FC17BD">
        <w:rPr>
          <w:rFonts w:ascii="Times New Roman" w:eastAsia="宋体" w:hAnsi="Times New Roman" w:cs="Times New Roman"/>
          <w:color w:val="121212"/>
          <w:sz w:val="28"/>
          <w:szCs w:val="28"/>
        </w:rPr>
        <w:t xml:space="preserve">This </w:t>
      </w:r>
      <w:r>
        <w:rPr>
          <w:rFonts w:ascii="Times New Roman" w:eastAsia="宋体" w:hAnsi="Times New Roman" w:cs="Times New Roman" w:hint="eastAsia"/>
          <w:color w:val="121212"/>
          <w:sz w:val="28"/>
          <w:szCs w:val="28"/>
        </w:rPr>
        <w:t>institution</w:t>
      </w:r>
      <w:r w:rsidRPr="00FC17BD">
        <w:rPr>
          <w:rFonts w:ascii="Times New Roman" w:eastAsia="宋体" w:hAnsi="Times New Roman" w:cs="Times New Roman"/>
          <w:color w:val="121212"/>
          <w:sz w:val="28"/>
          <w:szCs w:val="28"/>
        </w:rPr>
        <w:t xml:space="preserve"> falls under the category of </w:t>
      </w:r>
      <w:r>
        <w:rPr>
          <w:rFonts w:ascii="Times New Roman" w:eastAsia="宋体" w:hAnsi="Times New Roman" w:cs="Times New Roman" w:hint="eastAsia"/>
          <w:color w:val="121212"/>
          <w:sz w:val="28"/>
          <w:szCs w:val="28"/>
        </w:rPr>
        <w:t>support</w:t>
      </w:r>
      <w:r w:rsidRPr="00FC17BD">
        <w:rPr>
          <w:rFonts w:ascii="Times New Roman" w:eastAsia="宋体" w:hAnsi="Times New Roman" w:cs="Times New Roman"/>
          <w:color w:val="121212"/>
          <w:sz w:val="28"/>
          <w:szCs w:val="28"/>
        </w:rPr>
        <w:t xml:space="preserve"> management regulations.</w:t>
      </w:r>
    </w:p>
    <w:p w:rsidR="001F0ECB" w:rsidRPr="00FC17BD" w:rsidRDefault="001F0ECB" w:rsidP="001F0ECB">
      <w:pPr>
        <w:spacing w:line="440" w:lineRule="exact"/>
        <w:ind w:firstLineChars="200" w:firstLine="560"/>
        <w:jc w:val="left"/>
        <w:rPr>
          <w:rFonts w:ascii="Times New Roman" w:eastAsia="宋体" w:hAnsi="Times New Roman" w:cs="Times New Roman"/>
          <w:color w:val="121212"/>
          <w:sz w:val="28"/>
          <w:szCs w:val="28"/>
        </w:rPr>
      </w:pPr>
      <w:r w:rsidRPr="00FC17BD">
        <w:rPr>
          <w:rFonts w:ascii="Times New Roman" w:eastAsia="宋体" w:hAnsi="Times New Roman" w:cs="Times New Roman"/>
          <w:color w:val="121212"/>
          <w:sz w:val="28"/>
          <w:szCs w:val="28"/>
        </w:rPr>
        <w:t xml:space="preserve">This </w:t>
      </w:r>
      <w:r>
        <w:rPr>
          <w:rFonts w:ascii="Times New Roman" w:eastAsia="宋体" w:hAnsi="Times New Roman" w:cs="Times New Roman" w:hint="eastAsia"/>
          <w:color w:val="121212"/>
          <w:sz w:val="28"/>
          <w:szCs w:val="28"/>
        </w:rPr>
        <w:t>institution</w:t>
      </w:r>
      <w:r w:rsidRPr="00FC17BD">
        <w:rPr>
          <w:rFonts w:ascii="Times New Roman" w:eastAsia="宋体" w:hAnsi="Times New Roman" w:cs="Times New Roman"/>
          <w:color w:val="121212"/>
          <w:sz w:val="28"/>
          <w:szCs w:val="28"/>
        </w:rPr>
        <w:t xml:space="preserve"> was proposed by the Quality and Safety Department and was drafted with the participation of the Quality and Safety Department.</w:t>
      </w:r>
    </w:p>
    <w:p w:rsidR="001F0C52" w:rsidRDefault="001F0ECB" w:rsidP="001F0ECB">
      <w:pPr>
        <w:spacing w:line="440" w:lineRule="exact"/>
        <w:ind w:firstLineChars="200" w:firstLine="560"/>
      </w:pPr>
      <w:r w:rsidRPr="00FC17BD">
        <w:rPr>
          <w:rFonts w:ascii="Times New Roman" w:eastAsia="宋体" w:hAnsi="Times New Roman" w:cs="Times New Roman"/>
          <w:color w:val="121212"/>
          <w:sz w:val="28"/>
          <w:szCs w:val="28"/>
        </w:rPr>
        <w:t xml:space="preserve">This </w:t>
      </w:r>
      <w:r>
        <w:rPr>
          <w:rFonts w:ascii="Times New Roman" w:eastAsia="宋体" w:hAnsi="Times New Roman" w:cs="Times New Roman" w:hint="eastAsia"/>
          <w:color w:val="121212"/>
          <w:sz w:val="28"/>
          <w:szCs w:val="28"/>
        </w:rPr>
        <w:t>institution</w:t>
      </w:r>
      <w:r w:rsidRPr="00FC17BD">
        <w:rPr>
          <w:rFonts w:ascii="Times New Roman" w:eastAsia="宋体" w:hAnsi="Times New Roman" w:cs="Times New Roman"/>
          <w:color w:val="121212"/>
          <w:sz w:val="28"/>
          <w:szCs w:val="28"/>
        </w:rPr>
        <w:t xml:space="preserve"> shall be interpreted by the Quality and Safety Department.</w:t>
      </w:r>
      <w:r w:rsidR="00045677">
        <w:rPr>
          <w:rFonts w:ascii="Microsoft YaHei" w:eastAsia="Microsoft YaHei" w:hAnsi="Microsoft YaHei" w:cs="Microsoft YaHei"/>
        </w:rPr>
        <w:br/>
      </w:r>
    </w:p>
    <w:p w:rsidR="001F0C52" w:rsidRDefault="001F0C52">
      <w:pPr>
        <w:sectPr w:rsidR="001F0C52">
          <w:headerReference w:type="default" r:id="rId7"/>
          <w:footerReference w:type="default" r:id="rId8"/>
          <w:pgSz w:w="11906" w:h="16838"/>
          <w:pgMar w:top="1440" w:right="1802" w:bottom="1440" w:left="1802" w:header="708" w:footer="708" w:gutter="0"/>
          <w:pgNumType w:start="1"/>
          <w:cols w:space="720"/>
          <w:docGrid w:linePitch="360"/>
        </w:sectPr>
      </w:pPr>
    </w:p>
    <w:p w:rsidR="001F0ECB" w:rsidRPr="001F0ECB" w:rsidRDefault="001F0ECB" w:rsidP="001F0ECB">
      <w:pPr>
        <w:jc w:val="center"/>
        <w:rPr>
          <w:rFonts w:ascii="Times New Roman" w:eastAsia="黑体" w:hAnsi="Times New Roman" w:cs="Times New Roman"/>
          <w:color w:val="000000"/>
          <w:sz w:val="32"/>
          <w:szCs w:val="32"/>
        </w:rPr>
      </w:pPr>
      <w:r w:rsidRPr="001F0ECB">
        <w:rPr>
          <w:rFonts w:ascii="Times New Roman" w:eastAsia="黑体" w:hAnsi="Times New Roman" w:cs="Times New Roman"/>
          <w:b/>
          <w:color w:val="000000"/>
          <w:sz w:val="32"/>
          <w:szCs w:val="32"/>
        </w:rPr>
        <w:lastRenderedPageBreak/>
        <w:t>Management Instruction for Tooling Acceptance for COMAC Program</w:t>
      </w:r>
    </w:p>
    <w:p w:rsidR="001F0C52" w:rsidRPr="001F0ECB" w:rsidRDefault="00045677" w:rsidP="001F0ECB">
      <w:pPr>
        <w:spacing w:line="440" w:lineRule="exact"/>
        <w:ind w:firstLineChars="200" w:firstLine="560"/>
        <w:jc w:val="left"/>
        <w:rPr>
          <w:rFonts w:ascii="Times New Roman" w:hAnsi="Times New Roman" w:cs="Times New Roman"/>
          <w:sz w:val="28"/>
          <w:szCs w:val="28"/>
        </w:rPr>
      </w:pPr>
      <w:r>
        <w:rPr>
          <w:rFonts w:ascii="Microsoft YaHei" w:eastAsia="Microsoft YaHei" w:hAnsi="Microsoft YaHei" w:cs="Microsoft YaHei"/>
          <w:color w:val="000000"/>
          <w:sz w:val="28"/>
          <w:szCs w:val="28"/>
        </w:rPr>
        <w:br/>
      </w:r>
      <w:r w:rsidR="001F0ECB" w:rsidRPr="00603119">
        <w:rPr>
          <w:rFonts w:ascii="Times New Roman" w:eastAsia="黑体" w:hAnsi="Times New Roman" w:cs="Times New Roman"/>
          <w:b/>
          <w:color w:val="121212"/>
          <w:sz w:val="28"/>
          <w:szCs w:val="28"/>
        </w:rPr>
        <w:t>1</w:t>
      </w:r>
      <w:r w:rsidR="001F0ECB" w:rsidRPr="00603119">
        <w:rPr>
          <w:rFonts w:ascii="Times New Roman" w:eastAsia="黑体" w:hAnsi="Times New Roman" w:cs="Times New Roman" w:hint="eastAsia"/>
          <w:b/>
          <w:color w:val="121212"/>
          <w:sz w:val="28"/>
          <w:szCs w:val="28"/>
        </w:rPr>
        <w:t xml:space="preserve">  </w:t>
      </w:r>
      <w:r w:rsidR="001F0ECB" w:rsidRPr="00603119">
        <w:rPr>
          <w:rFonts w:ascii="Times New Roman" w:eastAsia="黑体" w:hAnsi="Times New Roman" w:cs="Times New Roman"/>
          <w:b/>
          <w:color w:val="121212"/>
          <w:sz w:val="28"/>
          <w:szCs w:val="28"/>
        </w:rPr>
        <w:t>Scope</w:t>
      </w:r>
      <w:r>
        <w:rPr>
          <w:rFonts w:ascii="Microsoft YaHei" w:eastAsia="Microsoft YaHei" w:hAnsi="Microsoft YaHei" w:cs="Microsoft YaHei"/>
          <w:color w:val="1B324F"/>
          <w:sz w:val="28"/>
          <w:szCs w:val="28"/>
        </w:rPr>
        <w:br/>
      </w:r>
      <w:r>
        <w:rPr>
          <w:rFonts w:ascii="Microsoft YaHei" w:eastAsia="Microsoft YaHei" w:hAnsi="Microsoft YaHei" w:cs="Microsoft YaHei"/>
          <w:color w:val="1B324F"/>
          <w:sz w:val="28"/>
          <w:szCs w:val="28"/>
        </w:rPr>
        <w:br/>
      </w:r>
      <w:r w:rsidR="001F0ECB">
        <w:rPr>
          <w:rFonts w:ascii="Times New Roman" w:hAnsi="Times New Roman" w:cs="Times New Roman" w:hint="eastAsia"/>
          <w:sz w:val="28"/>
          <w:szCs w:val="28"/>
        </w:rPr>
        <w:t xml:space="preserve">         </w:t>
      </w:r>
      <w:r w:rsidR="001F0ECB" w:rsidRPr="001F0ECB">
        <w:rPr>
          <w:rFonts w:ascii="Times New Roman" w:hAnsi="Times New Roman" w:cs="Times New Roman"/>
          <w:sz w:val="28"/>
          <w:szCs w:val="28"/>
        </w:rPr>
        <w:t>This management instruction specifies requirements of tooling acceptance.</w:t>
      </w:r>
    </w:p>
    <w:p w:rsidR="001F0ECB" w:rsidRPr="001F0ECB" w:rsidRDefault="001F0ECB" w:rsidP="001F0ECB">
      <w:pPr>
        <w:spacing w:line="440" w:lineRule="exact"/>
        <w:ind w:firstLineChars="200" w:firstLine="560"/>
        <w:rPr>
          <w:rFonts w:ascii="Times New Roman" w:hAnsi="Times New Roman" w:cs="Times New Roman"/>
          <w:sz w:val="28"/>
          <w:szCs w:val="28"/>
        </w:rPr>
      </w:pPr>
      <w:r w:rsidRPr="001F0ECB">
        <w:rPr>
          <w:rFonts w:ascii="Times New Roman" w:hAnsi="Times New Roman" w:cs="Times New Roman"/>
          <w:sz w:val="28"/>
          <w:szCs w:val="28"/>
        </w:rPr>
        <w:t>This management instruction is applicable to COMAC program production.</w:t>
      </w:r>
    </w:p>
    <w:p w:rsidR="001F0C52" w:rsidRPr="001F0ECB" w:rsidRDefault="001F0ECB" w:rsidP="001F0ECB">
      <w:pPr>
        <w:spacing w:line="440" w:lineRule="exact"/>
        <w:ind w:firstLineChars="200" w:firstLine="560"/>
        <w:rPr>
          <w:rFonts w:ascii="Times New Roman" w:hAnsi="Times New Roman" w:cs="Times New Roman"/>
          <w:sz w:val="28"/>
          <w:szCs w:val="28"/>
        </w:rPr>
      </w:pPr>
      <w:r w:rsidRPr="001F0ECB">
        <w:rPr>
          <w:rFonts w:ascii="Times New Roman" w:hAnsi="Times New Roman" w:cs="Times New Roman"/>
          <w:sz w:val="28"/>
          <w:szCs w:val="28"/>
        </w:rPr>
        <w:t>This management instruction is developed in accordance with the requirements SR0006 and</w:t>
      </w:r>
      <w:r w:rsidRPr="001F0ECB">
        <w:rPr>
          <w:rFonts w:ascii="Times New Roman" w:eastAsia="Times New Roman" w:hAnsi="Times New Roman" w:cs="Times New Roman"/>
          <w:color w:val="1B324F"/>
          <w:sz w:val="28"/>
          <w:szCs w:val="28"/>
        </w:rPr>
        <w:t xml:space="preserve"> </w:t>
      </w:r>
      <w:r w:rsidRPr="001F0ECB">
        <w:rPr>
          <w:rFonts w:ascii="Times New Roman" w:hAnsi="Times New Roman" w:cs="Times New Roman"/>
          <w:sz w:val="28"/>
          <w:szCs w:val="28"/>
        </w:rPr>
        <w:t>GLC14070204.</w:t>
      </w:r>
      <w:r w:rsidR="00045677" w:rsidRPr="001F0ECB">
        <w:rPr>
          <w:rFonts w:ascii="Times New Roman" w:hAnsi="Times New Roman" w:cs="Times New Roman"/>
          <w:sz w:val="28"/>
          <w:szCs w:val="28"/>
        </w:rPr>
        <w:br/>
      </w:r>
      <w:r w:rsidR="00045677">
        <w:rPr>
          <w:rFonts w:ascii="Microsoft YaHei" w:eastAsia="Microsoft YaHei" w:hAnsi="Microsoft YaHei" w:cs="Microsoft YaHei"/>
          <w:color w:val="1B324F"/>
          <w:sz w:val="28"/>
          <w:szCs w:val="28"/>
        </w:rPr>
        <w:br/>
      </w:r>
      <w:r w:rsidRPr="00FC17BD">
        <w:rPr>
          <w:rFonts w:ascii="Times New Roman" w:eastAsia="黑体" w:hAnsi="Times New Roman" w:cs="Times New Roman"/>
          <w:b/>
          <w:color w:val="121212"/>
          <w:sz w:val="28"/>
          <w:szCs w:val="28"/>
        </w:rPr>
        <w:t>2  Normative Reference Documents</w:t>
      </w:r>
      <w:r w:rsidR="00045677">
        <w:rPr>
          <w:rFonts w:ascii="Microsoft YaHei" w:eastAsia="Microsoft YaHei" w:hAnsi="Microsoft YaHei" w:cs="Microsoft YaHei"/>
          <w:color w:val="1B324F"/>
          <w:sz w:val="28"/>
          <w:szCs w:val="28"/>
        </w:rPr>
        <w:br/>
      </w:r>
      <w:r w:rsidR="00045677">
        <w:rPr>
          <w:rFonts w:ascii="Microsoft YaHei" w:eastAsia="Microsoft YaHei" w:hAnsi="Microsoft YaHei" w:cs="Microsoft YaHei"/>
          <w:color w:val="1B324F"/>
          <w:sz w:val="28"/>
          <w:szCs w:val="28"/>
        </w:rPr>
        <w:br/>
      </w:r>
      <w:r>
        <w:rPr>
          <w:rFonts w:ascii="Times New Roman" w:eastAsia="宋体" w:hAnsi="Times New Roman" w:cs="Times New Roman" w:hint="eastAsia"/>
          <w:color w:val="121212"/>
          <w:sz w:val="28"/>
          <w:szCs w:val="28"/>
        </w:rPr>
        <w:t xml:space="preserve">        </w:t>
      </w:r>
      <w:r w:rsidRPr="00FC17BD">
        <w:rPr>
          <w:rFonts w:ascii="Times New Roman" w:eastAsia="宋体" w:hAnsi="Times New Roman" w:cs="Times New Roman"/>
          <w:color w:val="121212"/>
          <w:sz w:val="28"/>
          <w:szCs w:val="28"/>
        </w:rPr>
        <w:t>The following documents are essential for the application of this document. For all referenced documents marked with a date or (and) version, only the version marked with a date or (and) version is applicable to this document. For any referenced document without a date or (and) version, the latest version (including all modifications) shall apply to this document.</w:t>
      </w:r>
      <w:r w:rsidR="00045677">
        <w:rPr>
          <w:rFonts w:ascii="华文宋体" w:eastAsia="华文宋体" w:hAnsi="华文宋体" w:cs="华文宋体"/>
          <w:color w:val="1B324F"/>
          <w:sz w:val="28"/>
          <w:szCs w:val="28"/>
        </w:rPr>
        <w:br/>
      </w:r>
      <w:r w:rsidR="00045677">
        <w:rPr>
          <w:rFonts w:ascii="华文宋体" w:eastAsia="华文宋体" w:hAnsi="华文宋体" w:cs="华文宋体"/>
          <w:color w:val="1B324F"/>
          <w:sz w:val="28"/>
          <w:szCs w:val="28"/>
        </w:rPr>
        <w:br/>
      </w:r>
      <w:r w:rsidR="00045677" w:rsidRPr="001F0ECB">
        <w:rPr>
          <w:rFonts w:ascii="Times New Roman" w:hAnsi="Times New Roman" w:cs="Times New Roman"/>
          <w:sz w:val="28"/>
          <w:szCs w:val="28"/>
        </w:rPr>
        <w:t xml:space="preserve">SR0006  </w:t>
      </w:r>
      <w:r w:rsidR="00C95972">
        <w:rPr>
          <w:rFonts w:ascii="Times New Roman" w:hAnsi="Times New Roman" w:cs="Times New Roman" w:hint="eastAsia"/>
          <w:sz w:val="28"/>
          <w:szCs w:val="28"/>
        </w:rPr>
        <w:t xml:space="preserve">  </w:t>
      </w:r>
      <w:r w:rsidRPr="001F0ECB">
        <w:rPr>
          <w:rFonts w:ascii="Times New Roman" w:hAnsi="Times New Roman" w:cs="Times New Roman"/>
          <w:sz w:val="28"/>
          <w:szCs w:val="28"/>
        </w:rPr>
        <w:t>Regulations of Tooling Design, Manufacturing, Acceptance and Management</w:t>
      </w:r>
    </w:p>
    <w:p w:rsidR="001F0ECB" w:rsidRPr="001F0ECB" w:rsidRDefault="001F0ECB" w:rsidP="001F0ECB">
      <w:pPr>
        <w:spacing w:line="440" w:lineRule="exact"/>
        <w:rPr>
          <w:rFonts w:ascii="Times New Roman" w:hAnsi="Times New Roman" w:cs="Times New Roman"/>
          <w:sz w:val="28"/>
          <w:szCs w:val="28"/>
        </w:rPr>
      </w:pPr>
      <w:r w:rsidRPr="001F0ECB">
        <w:rPr>
          <w:rFonts w:ascii="Times New Roman" w:hAnsi="Times New Roman" w:cs="Times New Roman"/>
          <w:sz w:val="28"/>
          <w:szCs w:val="28"/>
        </w:rPr>
        <w:t>GLC14070204</w:t>
      </w:r>
      <w:r w:rsidRPr="001F0ECB">
        <w:rPr>
          <w:rFonts w:ascii="Times New Roman" w:eastAsia="宋体" w:hAnsi="Times New Roman" w:cs="Times New Roman"/>
          <w:color w:val="1B324F"/>
          <w:sz w:val="28"/>
          <w:szCs w:val="28"/>
        </w:rPr>
        <w:t xml:space="preserve">  </w:t>
      </w:r>
      <w:r w:rsidR="00C95972">
        <w:rPr>
          <w:rFonts w:ascii="Times New Roman" w:eastAsia="宋体" w:hAnsi="Times New Roman" w:cs="Times New Roman" w:hint="eastAsia"/>
          <w:color w:val="1B324F"/>
          <w:sz w:val="28"/>
          <w:szCs w:val="28"/>
        </w:rPr>
        <w:t xml:space="preserve">   </w:t>
      </w:r>
      <w:r w:rsidRPr="001F0ECB">
        <w:rPr>
          <w:rFonts w:ascii="Times New Roman" w:hAnsi="Times New Roman" w:cs="Times New Roman"/>
          <w:sz w:val="28"/>
          <w:szCs w:val="28"/>
        </w:rPr>
        <w:t>Management Procedure for Tooling Acceptance</w:t>
      </w:r>
    </w:p>
    <w:p w:rsidR="001F0C52" w:rsidRPr="001F0ECB" w:rsidRDefault="001F0ECB" w:rsidP="001F0ECB">
      <w:pPr>
        <w:spacing w:line="440" w:lineRule="exact"/>
        <w:rPr>
          <w:rFonts w:ascii="Times New Roman" w:hAnsi="Times New Roman" w:cs="Times New Roman"/>
          <w:sz w:val="28"/>
          <w:szCs w:val="28"/>
        </w:rPr>
      </w:pPr>
      <w:r w:rsidRPr="001F0ECB">
        <w:rPr>
          <w:rFonts w:ascii="Times New Roman" w:hAnsi="Times New Roman" w:cs="Times New Roman"/>
          <w:sz w:val="28"/>
          <w:szCs w:val="28"/>
        </w:rPr>
        <w:t>GLC231008</w:t>
      </w:r>
      <w:r w:rsidRPr="001F0ECB">
        <w:rPr>
          <w:rFonts w:ascii="Times New Roman" w:eastAsia="宋体" w:hAnsi="Times New Roman" w:cs="Times New Roman"/>
          <w:color w:val="1B324F"/>
          <w:sz w:val="28"/>
          <w:szCs w:val="28"/>
        </w:rPr>
        <w:t xml:space="preserve">  </w:t>
      </w:r>
      <w:r w:rsidR="00C95972">
        <w:rPr>
          <w:rFonts w:ascii="Times New Roman" w:eastAsia="宋体" w:hAnsi="Times New Roman" w:cs="Times New Roman" w:hint="eastAsia"/>
          <w:color w:val="1B324F"/>
          <w:sz w:val="28"/>
          <w:szCs w:val="28"/>
        </w:rPr>
        <w:t xml:space="preserve">   </w:t>
      </w:r>
      <w:r w:rsidRPr="001F0ECB">
        <w:rPr>
          <w:rFonts w:ascii="Times New Roman" w:hAnsi="Times New Roman" w:cs="Times New Roman"/>
          <w:sz w:val="28"/>
          <w:szCs w:val="28"/>
        </w:rPr>
        <w:t>Management Procedure for Quality Records</w:t>
      </w:r>
    </w:p>
    <w:p w:rsidR="001F0C52" w:rsidRDefault="001F0C52"/>
    <w:p w:rsidR="001F0ECB" w:rsidRDefault="001F0ECB" w:rsidP="001F0ECB">
      <w:pPr>
        <w:spacing w:line="440" w:lineRule="exact"/>
      </w:pPr>
      <w:r w:rsidRPr="00FC17BD">
        <w:rPr>
          <w:rFonts w:ascii="Times New Roman" w:eastAsia="黑体" w:hAnsi="Times New Roman" w:cs="Times New Roman"/>
          <w:color w:val="121212"/>
          <w:sz w:val="28"/>
          <w:szCs w:val="28"/>
        </w:rPr>
        <w:t xml:space="preserve">3  </w:t>
      </w:r>
      <w:r w:rsidRPr="00FC17BD">
        <w:rPr>
          <w:rFonts w:ascii="Times New Roman" w:eastAsia="黑体" w:hAnsi="Times New Roman" w:cs="Times New Roman"/>
          <w:b/>
          <w:sz w:val="28"/>
          <w:szCs w:val="28"/>
        </w:rPr>
        <w:t>Form</w:t>
      </w:r>
    </w:p>
    <w:p w:rsidR="001F0ECB" w:rsidRDefault="001F0ECB" w:rsidP="001F0ECB">
      <w:pPr>
        <w:spacing w:line="440" w:lineRule="exact"/>
      </w:pPr>
    </w:p>
    <w:p w:rsidR="001F0C52" w:rsidRDefault="001F0ECB" w:rsidP="001F0ECB">
      <w:pPr>
        <w:spacing w:line="440" w:lineRule="exact"/>
        <w:ind w:firstLineChars="200" w:firstLine="560"/>
      </w:pPr>
      <w:r>
        <w:rPr>
          <w:rFonts w:ascii="Microsoft YaHei" w:eastAsiaTheme="minorEastAsia" w:hAnsi="Microsoft YaHei" w:cs="Microsoft YaHei" w:hint="eastAsia"/>
          <w:color w:val="1B324F"/>
          <w:sz w:val="28"/>
          <w:szCs w:val="28"/>
        </w:rPr>
        <w:t>None</w:t>
      </w:r>
    </w:p>
    <w:p w:rsidR="001F0C52" w:rsidRDefault="001F0C52" w:rsidP="001F0ECB">
      <w:pPr>
        <w:spacing w:line="440" w:lineRule="exact"/>
      </w:pPr>
    </w:p>
    <w:p w:rsidR="001F0C52" w:rsidRDefault="001F0ECB" w:rsidP="001F0ECB">
      <w:pPr>
        <w:spacing w:line="440" w:lineRule="exact"/>
        <w:ind w:left="562" w:hangingChars="200" w:hanging="562"/>
        <w:rPr>
          <w:rFonts w:ascii="Microsoft YaHei" w:eastAsiaTheme="minorEastAsia" w:hAnsi="Microsoft YaHei" w:cs="Microsoft YaHei" w:hint="eastAsia"/>
          <w:color w:val="1B324F"/>
          <w:sz w:val="28"/>
          <w:szCs w:val="28"/>
        </w:rPr>
      </w:pPr>
      <w:r w:rsidRPr="002E6A56">
        <w:rPr>
          <w:rFonts w:ascii="Times New Roman" w:eastAsia="黑体" w:hAnsi="Times New Roman" w:cs="Times New Roman"/>
          <w:b/>
          <w:color w:val="121212"/>
          <w:sz w:val="28"/>
          <w:szCs w:val="28"/>
        </w:rPr>
        <w:t xml:space="preserve">4  </w:t>
      </w:r>
      <w:r w:rsidRPr="00FC17BD">
        <w:rPr>
          <w:rFonts w:ascii="Times New Roman" w:eastAsia="黑体" w:hAnsi="Times New Roman" w:cs="Times New Roman"/>
          <w:b/>
          <w:sz w:val="28"/>
          <w:szCs w:val="28"/>
        </w:rPr>
        <w:t>Terms and Definitions</w:t>
      </w:r>
      <w:r w:rsidR="00045677">
        <w:rPr>
          <w:rFonts w:ascii="Microsoft YaHei" w:eastAsia="Microsoft YaHei" w:hAnsi="Microsoft YaHei" w:cs="Microsoft YaHei"/>
          <w:color w:val="1B324F"/>
          <w:sz w:val="28"/>
          <w:szCs w:val="28"/>
        </w:rPr>
        <w:br/>
      </w:r>
      <w:r w:rsidR="00045677">
        <w:rPr>
          <w:rFonts w:ascii="Microsoft YaHei" w:eastAsia="Microsoft YaHei" w:hAnsi="Microsoft YaHei" w:cs="Microsoft YaHei"/>
          <w:color w:val="1B324F"/>
          <w:sz w:val="28"/>
          <w:szCs w:val="28"/>
        </w:rPr>
        <w:br/>
      </w:r>
      <w:r>
        <w:rPr>
          <w:rFonts w:ascii="Microsoft YaHei" w:eastAsiaTheme="minorEastAsia" w:hAnsi="Microsoft YaHei" w:cs="Microsoft YaHei" w:hint="eastAsia"/>
          <w:color w:val="1B324F"/>
          <w:sz w:val="28"/>
          <w:szCs w:val="28"/>
        </w:rPr>
        <w:lastRenderedPageBreak/>
        <w:t>None</w:t>
      </w:r>
    </w:p>
    <w:p w:rsidR="001F0ECB" w:rsidRDefault="001F0ECB" w:rsidP="001F0ECB">
      <w:pPr>
        <w:spacing w:line="440" w:lineRule="exact"/>
        <w:ind w:left="480" w:hangingChars="200" w:hanging="480"/>
      </w:pPr>
    </w:p>
    <w:p w:rsidR="001F0C52" w:rsidRPr="001F0ECB" w:rsidRDefault="001F0ECB" w:rsidP="001F0ECB">
      <w:pPr>
        <w:spacing w:line="440" w:lineRule="exact"/>
        <w:rPr>
          <w:rFonts w:ascii="Times New Roman" w:hAnsi="Times New Roman" w:cs="Times New Roman"/>
          <w:sz w:val="28"/>
          <w:szCs w:val="28"/>
        </w:rPr>
      </w:pPr>
      <w:r w:rsidRPr="002E6A56">
        <w:rPr>
          <w:rFonts w:ascii="Times New Roman" w:eastAsia="黑体" w:hAnsi="Times New Roman" w:cs="Times New Roman"/>
          <w:b/>
          <w:color w:val="121212"/>
          <w:sz w:val="28"/>
          <w:szCs w:val="28"/>
        </w:rPr>
        <w:t>5</w:t>
      </w:r>
      <w:r w:rsidRPr="002E6A56">
        <w:rPr>
          <w:rFonts w:ascii="Times New Roman" w:eastAsia="黑体" w:hAnsi="Times New Roman" w:cs="Times New Roman" w:hint="eastAsia"/>
          <w:b/>
          <w:color w:val="121212"/>
          <w:sz w:val="28"/>
          <w:szCs w:val="28"/>
        </w:rPr>
        <w:t xml:space="preserve">  </w:t>
      </w:r>
      <w:bookmarkStart w:id="0" w:name="OLE_LINK1"/>
      <w:r w:rsidRPr="002E6A56">
        <w:rPr>
          <w:rFonts w:ascii="Times New Roman" w:eastAsia="黑体" w:hAnsi="Times New Roman" w:cs="Times New Roman"/>
          <w:b/>
          <w:color w:val="121212"/>
          <w:sz w:val="28"/>
          <w:szCs w:val="28"/>
        </w:rPr>
        <w:t>Regulations</w:t>
      </w:r>
      <w:bookmarkEnd w:id="0"/>
      <w:r w:rsidR="00045677">
        <w:rPr>
          <w:rFonts w:ascii="Microsoft YaHei" w:eastAsia="Microsoft YaHei" w:hAnsi="Microsoft YaHei" w:cs="Microsoft YaHei"/>
          <w:color w:val="1B324F"/>
          <w:sz w:val="28"/>
          <w:szCs w:val="28"/>
        </w:rPr>
        <w:br/>
      </w:r>
      <w:r w:rsidR="00045677">
        <w:rPr>
          <w:rFonts w:ascii="Microsoft YaHei" w:eastAsia="Microsoft YaHei" w:hAnsi="Microsoft YaHei" w:cs="Microsoft YaHei"/>
          <w:color w:val="1B324F"/>
          <w:sz w:val="28"/>
          <w:szCs w:val="28"/>
        </w:rPr>
        <w:br/>
      </w:r>
      <w:r w:rsidR="00045677" w:rsidRPr="001F0ECB">
        <w:rPr>
          <w:rFonts w:ascii="Times New Roman" w:eastAsia="宋体" w:hAnsi="Times New Roman" w:cs="Times New Roman"/>
          <w:color w:val="1B324F"/>
          <w:sz w:val="28"/>
          <w:szCs w:val="28"/>
        </w:rPr>
        <w:t>5.1 </w:t>
      </w:r>
      <w:r w:rsidRPr="001F0ECB">
        <w:rPr>
          <w:rFonts w:ascii="Times New Roman" w:hAnsi="Times New Roman" w:cs="Times New Roman"/>
          <w:sz w:val="28"/>
          <w:szCs w:val="28"/>
        </w:rPr>
        <w:t>In the process of tooling acceptance, for assembly tooling that built on site(including assembly tooling used for inspection), tooling inspector of tooling user shall inspect correctness of tooling ball/surface by portable digital measurement device, put stamp with date on the cover of measurement report that issued by the device.</w:t>
      </w:r>
    </w:p>
    <w:p w:rsidR="001F0C52" w:rsidRPr="001F0ECB" w:rsidRDefault="00045677" w:rsidP="001F0ECB">
      <w:pPr>
        <w:spacing w:line="440" w:lineRule="exact"/>
        <w:rPr>
          <w:rFonts w:ascii="Times New Roman" w:hAnsi="Times New Roman" w:cs="Times New Roman"/>
          <w:sz w:val="28"/>
          <w:szCs w:val="28"/>
        </w:rPr>
      </w:pPr>
      <w:r w:rsidRPr="001F0ECB">
        <w:rPr>
          <w:rFonts w:ascii="Times New Roman" w:eastAsia="宋体" w:hAnsi="Times New Roman" w:cs="Times New Roman"/>
          <w:color w:val="1B324F"/>
          <w:sz w:val="28"/>
          <w:szCs w:val="28"/>
        </w:rPr>
        <w:t>5.2 </w:t>
      </w:r>
      <w:r w:rsidR="001F0ECB" w:rsidRPr="001F0ECB">
        <w:rPr>
          <w:rFonts w:ascii="Times New Roman" w:eastAsia="黑体" w:hAnsi="Times New Roman" w:cs="Times New Roman"/>
          <w:color w:val="000000"/>
          <w:sz w:val="28"/>
          <w:szCs w:val="28"/>
        </w:rPr>
        <w:t>After the tooling project controlled by COMAC is qualified and accepted, the quality representative of COMAC shall check the tooling acceptance basis and the tooling, and the product can be produced only after the tooling is qualified.</w:t>
      </w:r>
    </w:p>
    <w:p w:rsidR="001F0ECB" w:rsidRPr="002E6A56" w:rsidRDefault="00045677" w:rsidP="00C95972">
      <w:pPr>
        <w:spacing w:line="440" w:lineRule="exact"/>
        <w:rPr>
          <w:rFonts w:ascii="Times New Roman" w:hAnsi="Times New Roman"/>
          <w:color w:val="101214"/>
          <w:shd w:val="clear" w:color="auto" w:fill="FFFFFF"/>
        </w:rPr>
      </w:pPr>
      <w:r w:rsidRPr="001F0ECB">
        <w:rPr>
          <w:rFonts w:ascii="Times New Roman" w:eastAsia="宋体" w:hAnsi="Times New Roman" w:cs="Times New Roman"/>
          <w:color w:val="1B324F"/>
          <w:sz w:val="28"/>
          <w:szCs w:val="28"/>
        </w:rPr>
        <w:t>5.3 </w:t>
      </w:r>
      <w:r w:rsidR="001F0ECB" w:rsidRPr="001F0ECB">
        <w:rPr>
          <w:rFonts w:ascii="Times New Roman" w:eastAsia="黑体" w:hAnsi="Times New Roman" w:cs="Times New Roman"/>
          <w:color w:val="000000"/>
          <w:sz w:val="28"/>
          <w:szCs w:val="28"/>
        </w:rPr>
        <w:t xml:space="preserve">For the controlled tooling project of COMAC, unless otherwise authorized, the newly made, installed, re-used or restructured type </w:t>
      </w:r>
      <w:r w:rsidR="001F0ECB" w:rsidRPr="001F0ECB">
        <w:rPr>
          <w:rFonts w:ascii="Times New Roman" w:hAnsi="Times New Roman" w:cs="Times New Roman"/>
          <w:sz w:val="28"/>
          <w:szCs w:val="28"/>
        </w:rPr>
        <w:t>Ⅱ</w:t>
      </w:r>
      <w:r w:rsidR="001F0ECB" w:rsidRPr="001F0ECB">
        <w:rPr>
          <w:rFonts w:ascii="Times New Roman" w:eastAsia="黑体" w:hAnsi="Times New Roman" w:cs="Times New Roman"/>
          <w:color w:val="000000"/>
          <w:sz w:val="28"/>
          <w:szCs w:val="28"/>
        </w:rPr>
        <w:t xml:space="preserve"> tooling and the type </w:t>
      </w:r>
      <w:r w:rsidR="001F0ECB" w:rsidRPr="001F0ECB">
        <w:rPr>
          <w:rFonts w:ascii="Times New Roman" w:hAnsi="Times New Roman" w:cs="Times New Roman"/>
          <w:sz w:val="28"/>
          <w:szCs w:val="28"/>
        </w:rPr>
        <w:t>Ⅰ</w:t>
      </w:r>
      <w:r w:rsidR="001F0ECB" w:rsidRPr="001F0ECB">
        <w:rPr>
          <w:rFonts w:ascii="Times New Roman" w:eastAsia="黑体" w:hAnsi="Times New Roman" w:cs="Times New Roman"/>
          <w:color w:val="000000"/>
          <w:sz w:val="28"/>
          <w:szCs w:val="28"/>
        </w:rPr>
        <w:t xml:space="preserve"> tooling with major repair shall be accepted by the representative of COMAC, and can be put into production and use after qualified.</w:t>
      </w:r>
      <w:r w:rsidRPr="001F0ECB">
        <w:rPr>
          <w:rFonts w:ascii="Times New Roman" w:eastAsia="Microsoft YaHei" w:hAnsi="Times New Roman" w:cs="Times New Roman"/>
          <w:color w:val="1B324F"/>
          <w:sz w:val="28"/>
          <w:szCs w:val="28"/>
        </w:rPr>
        <w:br/>
      </w:r>
      <w:r>
        <w:rPr>
          <w:rFonts w:ascii="Microsoft YaHei" w:eastAsia="Microsoft YaHei" w:hAnsi="Microsoft YaHei" w:cs="Microsoft YaHei"/>
          <w:color w:val="1B324F"/>
          <w:sz w:val="28"/>
          <w:szCs w:val="28"/>
        </w:rPr>
        <w:br/>
      </w:r>
      <w:r w:rsidR="001F0ECB" w:rsidRPr="002E6A56">
        <w:rPr>
          <w:rFonts w:ascii="Times New Roman" w:eastAsia="黑体" w:hAnsi="Times New Roman" w:cs="Times New Roman"/>
          <w:b/>
          <w:color w:val="121212"/>
          <w:sz w:val="28"/>
          <w:szCs w:val="28"/>
        </w:rPr>
        <w:t>6  Standar</w:t>
      </w:r>
      <w:r w:rsidR="001F0ECB" w:rsidRPr="002E6A56">
        <w:rPr>
          <w:rFonts w:ascii="Times New Roman" w:eastAsia="黑体" w:hAnsi="Times New Roman"/>
          <w:b/>
          <w:bCs/>
          <w:sz w:val="28"/>
          <w:szCs w:val="28"/>
        </w:rPr>
        <w:t>d Legend Description</w:t>
      </w:r>
    </w:p>
    <w:p w:rsidR="001F0ECB" w:rsidRDefault="001F0ECB" w:rsidP="00C95972">
      <w:pPr>
        <w:spacing w:line="440" w:lineRule="exact"/>
      </w:pPr>
    </w:p>
    <w:p w:rsidR="001F0ECB" w:rsidRPr="00C95972" w:rsidRDefault="001F0ECB" w:rsidP="00C95972">
      <w:pPr>
        <w:spacing w:line="440" w:lineRule="exact"/>
        <w:ind w:firstLineChars="200" w:firstLine="560"/>
        <w:rPr>
          <w:rFonts w:ascii="Times New Roman" w:eastAsia="黑体" w:hAnsi="Times New Roman" w:cs="Times New Roman"/>
          <w:color w:val="000000"/>
          <w:sz w:val="28"/>
          <w:szCs w:val="28"/>
        </w:rPr>
      </w:pPr>
      <w:r w:rsidRPr="00C95972">
        <w:rPr>
          <w:rFonts w:ascii="Times New Roman" w:eastAsia="黑体" w:hAnsi="Times New Roman" w:cs="Times New Roman" w:hint="eastAsia"/>
          <w:color w:val="000000"/>
          <w:sz w:val="28"/>
          <w:szCs w:val="28"/>
        </w:rPr>
        <w:t>None</w:t>
      </w:r>
    </w:p>
    <w:p w:rsidR="001F0ECB" w:rsidRDefault="001F0ECB" w:rsidP="00C95972">
      <w:pPr>
        <w:spacing w:line="440" w:lineRule="exact"/>
      </w:pPr>
    </w:p>
    <w:p w:rsidR="001F0C52" w:rsidRDefault="001F0ECB" w:rsidP="00C95972">
      <w:pPr>
        <w:spacing w:line="440" w:lineRule="exact"/>
      </w:pPr>
      <w:r w:rsidRPr="002E6A56">
        <w:rPr>
          <w:rFonts w:ascii="Times New Roman" w:eastAsia="黑体" w:hAnsi="Times New Roman" w:cs="Times New Roman"/>
          <w:b/>
          <w:color w:val="121212"/>
          <w:sz w:val="28"/>
          <w:szCs w:val="28"/>
        </w:rPr>
        <w:t>7  Rec</w:t>
      </w:r>
      <w:r w:rsidRPr="006A37E0">
        <w:rPr>
          <w:rFonts w:ascii="Times New Roman" w:hAnsi="Times New Roman"/>
          <w:b/>
          <w:color w:val="101214"/>
          <w:shd w:val="clear" w:color="auto" w:fill="FFFFFF"/>
        </w:rPr>
        <w:t>ord Control</w:t>
      </w:r>
    </w:p>
    <w:p w:rsidR="001F0C52" w:rsidRDefault="00045677" w:rsidP="00C95972">
      <w:pPr>
        <w:spacing w:line="440" w:lineRule="exact"/>
      </w:pPr>
      <w:r>
        <w:rPr>
          <w:rFonts w:ascii="Microsoft YaHei" w:eastAsia="Microsoft YaHei" w:hAnsi="Microsoft YaHei" w:cs="Microsoft YaHei"/>
          <w:color w:val="000000"/>
          <w:sz w:val="28"/>
          <w:szCs w:val="28"/>
        </w:rPr>
        <w:t> </w:t>
      </w:r>
    </w:p>
    <w:p w:rsidR="001F0C52" w:rsidRPr="00C95972" w:rsidRDefault="001F0ECB" w:rsidP="00C95972">
      <w:pPr>
        <w:spacing w:line="440" w:lineRule="exact"/>
        <w:rPr>
          <w:rFonts w:ascii="Times New Roman" w:hAnsi="Times New Roman" w:cs="Times New Roman"/>
          <w:sz w:val="28"/>
          <w:szCs w:val="28"/>
        </w:rPr>
      </w:pPr>
      <w:r w:rsidRPr="00C95972">
        <w:rPr>
          <w:rFonts w:ascii="Times New Roman" w:hAnsi="Times New Roman" w:cs="Times New Roman"/>
          <w:color w:val="101214"/>
          <w:sz w:val="28"/>
          <w:szCs w:val="28"/>
          <w:shd w:val="clear" w:color="auto" w:fill="FFFFFF"/>
        </w:rPr>
        <w:t>7.1  Relevant records should be filled and maintained in accordance with procedure GLC231008 requirements.</w:t>
      </w:r>
    </w:p>
    <w:p w:rsidR="001F0C52" w:rsidRPr="00C95972" w:rsidRDefault="00045677" w:rsidP="00C95972">
      <w:pPr>
        <w:spacing w:line="440" w:lineRule="exact"/>
        <w:rPr>
          <w:rFonts w:ascii="Times New Roman" w:hAnsi="Times New Roman" w:cs="Times New Roman"/>
          <w:sz w:val="28"/>
          <w:szCs w:val="28"/>
        </w:rPr>
      </w:pPr>
      <w:r w:rsidRPr="00C95972">
        <w:rPr>
          <w:rFonts w:ascii="Times New Roman" w:eastAsia="宋体" w:hAnsi="Times New Roman" w:cs="Times New Roman"/>
          <w:color w:val="1B324F"/>
          <w:sz w:val="28"/>
          <w:szCs w:val="28"/>
        </w:rPr>
        <w:t xml:space="preserve">7.2  </w:t>
      </w:r>
      <w:r w:rsidR="00C95972" w:rsidRPr="00C95972">
        <w:rPr>
          <w:rFonts w:ascii="Times New Roman" w:eastAsia="Segoe UI" w:hAnsi="Times New Roman" w:cs="Times New Roman"/>
          <w:color w:val="101214"/>
          <w:sz w:val="28"/>
          <w:szCs w:val="28"/>
          <w:shd w:val="clear" w:color="auto" w:fill="FFFFFF"/>
        </w:rPr>
        <w:t>The tooling quality records should be kept for at least 10 years for COMAC.</w:t>
      </w:r>
    </w:p>
    <w:p w:rsidR="001F0C52" w:rsidRDefault="0060249E" w:rsidP="00C95972">
      <w:pPr>
        <w:spacing w:line="440" w:lineRule="exact"/>
      </w:pPr>
      <w:r w:rsidRPr="0060249E">
        <w:rPr>
          <w:rFonts w:ascii="Microsoft YaHei" w:eastAsia="Microsoft YaHei" w:hAnsi="Microsoft YaHei" w:cs="Microsoft YaHei"/>
          <w:noProof/>
        </w:rPr>
        <w:pict>
          <v:shapetype id="_x0000_t32" coordsize="21600,21600" o:spt="32" o:oned="t" path="m,l21600,21600e" filled="f">
            <v:path arrowok="t" fillok="f" o:connecttype="none"/>
            <o:lock v:ext="edit" shapetype="t"/>
          </v:shapetype>
          <v:shape id="_x0000_s2050" type="#_x0000_t32" style="position:absolute;left:0;text-align:left;margin-left:155.8pt;margin-top:27.65pt;width:112.75pt;height:.7pt;flip:y;z-index:251658240" o:connectortype="straight" strokeweight="1.5pt"/>
        </w:pict>
      </w:r>
      <w:r w:rsidR="00045677">
        <w:rPr>
          <w:rFonts w:ascii="Microsoft YaHei" w:eastAsia="Microsoft YaHei" w:hAnsi="Microsoft YaHei" w:cs="Microsoft YaHei"/>
        </w:rPr>
        <w:br/>
      </w:r>
    </w:p>
    <w:sectPr w:rsidR="001F0C52" w:rsidSect="00C95972">
      <w:headerReference w:type="default" r:id="rId9"/>
      <w:footerReference w:type="default" r:id="rId10"/>
      <w:pgSz w:w="11906" w:h="16838"/>
      <w:pgMar w:top="1440" w:right="1802" w:bottom="1440" w:left="1802"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143C" w:rsidRDefault="00EC143C" w:rsidP="001F0C52">
      <w:r>
        <w:separator/>
      </w:r>
    </w:p>
  </w:endnote>
  <w:endnote w:type="continuationSeparator" w:id="1">
    <w:p w:rsidR="00EC143C" w:rsidRDefault="00EC143C" w:rsidP="001F0C52">
      <w:r>
        <w:continuationSeparator/>
      </w:r>
    </w:p>
  </w:endnote>
</w:endnotes>
</file>

<file path=word/fontTable.xml><?xml version="1.0" encoding="utf-8"?>
<w:fonts xmlns:r="http://schemas.openxmlformats.org/officeDocument/2006/relationships" xmlns:w="http://schemas.openxmlformats.org/wordprocessingml/2006/main">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761167"/>
      <w:docPartObj>
        <w:docPartGallery w:val="Page Numbers (Bottom of Page)"/>
        <w:docPartUnique/>
      </w:docPartObj>
    </w:sdtPr>
    <w:sdtContent>
      <w:p w:rsidR="00C95972" w:rsidRDefault="0060249E">
        <w:pPr>
          <w:pStyle w:val="a9"/>
          <w:jc w:val="right"/>
        </w:pPr>
        <w:fldSimple w:instr=" PAGE   \* MERGEFORMAT ">
          <w:r w:rsidR="00060D23" w:rsidRPr="00060D23">
            <w:rPr>
              <w:noProof/>
              <w:lang w:val="zh-CN"/>
            </w:rPr>
            <w:t>1</w:t>
          </w:r>
        </w:fldSimple>
      </w:p>
    </w:sdtContent>
  </w:sdt>
  <w:p w:rsidR="001F0C52" w:rsidRDefault="001F0C52">
    <w:pP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5972" w:rsidRDefault="0060249E">
    <w:pPr>
      <w:pStyle w:val="a9"/>
      <w:jc w:val="right"/>
    </w:pPr>
    <w:fldSimple w:instr=" PAGE   \* MERGEFORMAT ">
      <w:r w:rsidR="00060D23" w:rsidRPr="00060D23">
        <w:rPr>
          <w:noProof/>
          <w:lang w:val="zh-CN"/>
        </w:rPr>
        <w:t>2</w:t>
      </w:r>
    </w:fldSimple>
  </w:p>
  <w:p w:rsidR="001F0C52" w:rsidRDefault="001F0C52">
    <w:pP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143C" w:rsidRDefault="00EC143C" w:rsidP="001F0C52">
      <w:r>
        <w:separator/>
      </w:r>
    </w:p>
  </w:footnote>
  <w:footnote w:type="continuationSeparator" w:id="1">
    <w:p w:rsidR="00EC143C" w:rsidRDefault="00EC143C" w:rsidP="001F0C5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C52" w:rsidRPr="001F0ECB" w:rsidRDefault="004C1CBE">
    <w:pPr>
      <w:tabs>
        <w:tab w:val="right" w:pos="14464"/>
      </w:tabs>
      <w:jc w:val="right"/>
      <w:rPr>
        <w:rFonts w:ascii="黑体" w:eastAsia="黑体" w:hAnsi="黑体"/>
        <w:sz w:val="28"/>
        <w:u w:val="single"/>
      </w:rPr>
    </w:pPr>
    <w:r>
      <w:rPr>
        <w:rFonts w:ascii="黑体" w:eastAsia="黑体" w:hAnsi="黑体"/>
        <w:sz w:val="28"/>
        <w:u w:val="single"/>
      </w:rPr>
      <w:t>GLB14070204-02-</w:t>
    </w:r>
    <w:r w:rsidR="00060D23">
      <w:rPr>
        <w:rFonts w:ascii="黑体" w:eastAsia="黑体" w:hAnsi="黑体" w:hint="eastAsia"/>
        <w:sz w:val="28"/>
        <w:u w:val="single"/>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C52" w:rsidRDefault="004C1CBE">
    <w:pPr>
      <w:tabs>
        <w:tab w:val="right" w:pos="14464"/>
      </w:tabs>
      <w:jc w:val="right"/>
    </w:pPr>
    <w:r>
      <w:rPr>
        <w:rFonts w:ascii="黑体" w:eastAsia="黑体" w:hAnsi="黑体"/>
        <w:sz w:val="28"/>
        <w:u w:val="single"/>
      </w:rPr>
      <w:t>GLB14070204-02-</w:t>
    </w:r>
    <w:r w:rsidR="00060D23">
      <w:rPr>
        <w:rFonts w:ascii="黑体" w:eastAsia="黑体" w:hAnsi="黑体" w:hint="eastAsia"/>
        <w:sz w:val="28"/>
        <w:u w:val="single"/>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971893"/>
    <w:multiLevelType w:val="hybridMultilevel"/>
    <w:tmpl w:val="0F86FF6A"/>
    <w:lvl w:ilvl="0" w:tplc="46FA4282">
      <w:start w:val="1"/>
      <w:numFmt w:val="bullet"/>
      <w:lvlText w:val="●"/>
      <w:lvlJc w:val="left"/>
      <w:pPr>
        <w:ind w:left="720" w:hanging="360"/>
      </w:pPr>
    </w:lvl>
    <w:lvl w:ilvl="1" w:tplc="F39AE6DC">
      <w:start w:val="1"/>
      <w:numFmt w:val="bullet"/>
      <w:lvlText w:val="○"/>
      <w:lvlJc w:val="left"/>
      <w:pPr>
        <w:ind w:left="1440" w:hanging="360"/>
      </w:pPr>
    </w:lvl>
    <w:lvl w:ilvl="2" w:tplc="4BD8FD64">
      <w:start w:val="1"/>
      <w:numFmt w:val="bullet"/>
      <w:lvlText w:val="■"/>
      <w:lvlJc w:val="left"/>
      <w:pPr>
        <w:ind w:left="2160" w:hanging="360"/>
      </w:pPr>
    </w:lvl>
    <w:lvl w:ilvl="3" w:tplc="A76660B8">
      <w:start w:val="1"/>
      <w:numFmt w:val="bullet"/>
      <w:lvlText w:val="●"/>
      <w:lvlJc w:val="left"/>
      <w:pPr>
        <w:ind w:left="2880" w:hanging="360"/>
      </w:pPr>
    </w:lvl>
    <w:lvl w:ilvl="4" w:tplc="D55A74A8">
      <w:start w:val="1"/>
      <w:numFmt w:val="bullet"/>
      <w:lvlText w:val="○"/>
      <w:lvlJc w:val="left"/>
      <w:pPr>
        <w:ind w:left="3600" w:hanging="360"/>
      </w:pPr>
    </w:lvl>
    <w:lvl w:ilvl="5" w:tplc="AD9A9E5C">
      <w:start w:val="1"/>
      <w:numFmt w:val="bullet"/>
      <w:lvlText w:val="■"/>
      <w:lvlJc w:val="left"/>
      <w:pPr>
        <w:ind w:left="4320" w:hanging="360"/>
      </w:pPr>
    </w:lvl>
    <w:lvl w:ilvl="6" w:tplc="D1E85F68">
      <w:start w:val="1"/>
      <w:numFmt w:val="bullet"/>
      <w:lvlText w:val="●"/>
      <w:lvlJc w:val="left"/>
      <w:pPr>
        <w:ind w:left="5040" w:hanging="360"/>
      </w:pPr>
    </w:lvl>
    <w:lvl w:ilvl="7" w:tplc="B2FAAEC4">
      <w:start w:val="1"/>
      <w:numFmt w:val="bullet"/>
      <w:lvlText w:val="●"/>
      <w:lvlJc w:val="left"/>
      <w:pPr>
        <w:ind w:left="5760" w:hanging="360"/>
      </w:pPr>
    </w:lvl>
    <w:lvl w:ilvl="8" w:tplc="1C9AAB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characterSpacingControl w:val="doNotCompress"/>
  <w:hdrShapeDefaults>
    <o:shapedefaults v:ext="edit" spidmax="7170"/>
  </w:hdrShapeDefaults>
  <w:footnotePr>
    <w:footnote w:id="0"/>
    <w:footnote w:id="1"/>
  </w:footnotePr>
  <w:endnotePr>
    <w:endnote w:id="0"/>
    <w:endnote w:id="1"/>
  </w:endnotePr>
  <w:compat>
    <w:doNotExpandShiftReturn/>
    <w:useFELayout/>
  </w:compat>
  <w:rsids>
    <w:rsidRoot w:val="001F0C52"/>
    <w:rsid w:val="00045677"/>
    <w:rsid w:val="00060D23"/>
    <w:rsid w:val="001F0C52"/>
    <w:rsid w:val="001F0ECB"/>
    <w:rsid w:val="004C1CBE"/>
    <w:rsid w:val="0060249E"/>
    <w:rsid w:val="00A4601A"/>
    <w:rsid w:val="00C95972"/>
    <w:rsid w:val="00E17946"/>
    <w:rsid w:val="00EC143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rules v:ext="edit">
        <o:r id="V:Rule2"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微软雅黑" w:eastAsia="微软雅黑" w:hAnsi="微软雅黑" w:cs="微软雅黑"/>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1794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1F0C52"/>
    <w:rPr>
      <w:sz w:val="56"/>
      <w:szCs w:val="56"/>
    </w:rPr>
  </w:style>
  <w:style w:type="paragraph" w:customStyle="1" w:styleId="Heading1">
    <w:name w:val="Heading 1"/>
    <w:qFormat/>
    <w:rsid w:val="001F0C52"/>
    <w:pPr>
      <w:spacing w:before="340" w:after="330"/>
    </w:pPr>
    <w:rPr>
      <w:b/>
      <w:bCs/>
      <w:color w:val="000000"/>
      <w:sz w:val="44"/>
      <w:szCs w:val="44"/>
    </w:rPr>
  </w:style>
  <w:style w:type="paragraph" w:customStyle="1" w:styleId="Heading2">
    <w:name w:val="Heading 2"/>
    <w:qFormat/>
    <w:rsid w:val="001F0C52"/>
    <w:pPr>
      <w:spacing w:before="260" w:after="260"/>
    </w:pPr>
    <w:rPr>
      <w:b/>
      <w:bCs/>
      <w:color w:val="000000"/>
      <w:sz w:val="32"/>
      <w:szCs w:val="32"/>
    </w:rPr>
  </w:style>
  <w:style w:type="paragraph" w:customStyle="1" w:styleId="Heading3">
    <w:name w:val="Heading 3"/>
    <w:qFormat/>
    <w:rsid w:val="001F0C52"/>
    <w:pPr>
      <w:spacing w:before="260" w:after="260"/>
    </w:pPr>
    <w:rPr>
      <w:b/>
      <w:bCs/>
      <w:color w:val="000000"/>
      <w:sz w:val="32"/>
      <w:szCs w:val="32"/>
    </w:rPr>
  </w:style>
  <w:style w:type="paragraph" w:customStyle="1" w:styleId="Heading4">
    <w:name w:val="Heading 4"/>
    <w:qFormat/>
    <w:rsid w:val="001F0C52"/>
    <w:pPr>
      <w:spacing w:before="280" w:after="290"/>
    </w:pPr>
    <w:rPr>
      <w:b/>
      <w:bCs/>
      <w:color w:val="000000"/>
      <w:sz w:val="28"/>
      <w:szCs w:val="28"/>
    </w:rPr>
  </w:style>
  <w:style w:type="paragraph" w:customStyle="1" w:styleId="Heading5">
    <w:name w:val="Heading 5"/>
    <w:qFormat/>
    <w:rsid w:val="001F0C52"/>
    <w:pPr>
      <w:spacing w:before="280" w:after="290"/>
    </w:pPr>
    <w:rPr>
      <w:b/>
      <w:bCs/>
      <w:color w:val="000000"/>
      <w:sz w:val="28"/>
      <w:szCs w:val="28"/>
    </w:rPr>
  </w:style>
  <w:style w:type="paragraph" w:customStyle="1" w:styleId="Heading6">
    <w:name w:val="Heading 6"/>
    <w:qFormat/>
    <w:rsid w:val="001F0C52"/>
    <w:pPr>
      <w:spacing w:before="240" w:after="64"/>
    </w:pPr>
    <w:rPr>
      <w:b/>
      <w:bCs/>
      <w:color w:val="000000"/>
    </w:rPr>
  </w:style>
  <w:style w:type="paragraph" w:customStyle="1" w:styleId="1">
    <w:name w:val="要点1"/>
    <w:qFormat/>
    <w:rsid w:val="001F0C52"/>
    <w:rPr>
      <w:b/>
      <w:bCs/>
    </w:rPr>
  </w:style>
  <w:style w:type="paragraph" w:styleId="a4">
    <w:name w:val="List Paragraph"/>
    <w:qFormat/>
    <w:rsid w:val="001F0C52"/>
  </w:style>
  <w:style w:type="character" w:styleId="a5">
    <w:name w:val="Hyperlink"/>
    <w:uiPriority w:val="99"/>
    <w:unhideWhenUsed/>
    <w:rsid w:val="001F0C52"/>
    <w:rPr>
      <w:color w:val="0563C1"/>
      <w:u w:val="single"/>
    </w:rPr>
  </w:style>
  <w:style w:type="character" w:styleId="a6">
    <w:name w:val="footnote reference"/>
    <w:uiPriority w:val="99"/>
    <w:semiHidden/>
    <w:unhideWhenUsed/>
    <w:rsid w:val="001F0C52"/>
    <w:rPr>
      <w:vertAlign w:val="superscript"/>
    </w:rPr>
  </w:style>
  <w:style w:type="paragraph" w:styleId="a7">
    <w:name w:val="footnote text"/>
    <w:link w:val="Char"/>
    <w:uiPriority w:val="99"/>
    <w:semiHidden/>
    <w:unhideWhenUsed/>
    <w:rsid w:val="001F0C52"/>
    <w:rPr>
      <w:sz w:val="20"/>
      <w:szCs w:val="20"/>
    </w:rPr>
  </w:style>
  <w:style w:type="character" w:customStyle="1" w:styleId="Char">
    <w:name w:val="脚注文本 Char"/>
    <w:link w:val="a7"/>
    <w:uiPriority w:val="99"/>
    <w:semiHidden/>
    <w:unhideWhenUsed/>
    <w:rsid w:val="001F0C52"/>
    <w:rPr>
      <w:sz w:val="20"/>
      <w:szCs w:val="20"/>
    </w:rPr>
  </w:style>
  <w:style w:type="paragraph" w:styleId="a8">
    <w:name w:val="header"/>
    <w:basedOn w:val="a"/>
    <w:link w:val="Char0"/>
    <w:uiPriority w:val="99"/>
    <w:semiHidden/>
    <w:unhideWhenUsed/>
    <w:rsid w:val="001F0EC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semiHidden/>
    <w:rsid w:val="001F0ECB"/>
    <w:rPr>
      <w:sz w:val="18"/>
      <w:szCs w:val="18"/>
    </w:rPr>
  </w:style>
  <w:style w:type="paragraph" w:styleId="a9">
    <w:name w:val="footer"/>
    <w:basedOn w:val="a"/>
    <w:link w:val="Char1"/>
    <w:uiPriority w:val="99"/>
    <w:unhideWhenUsed/>
    <w:rsid w:val="001F0ECB"/>
    <w:pPr>
      <w:tabs>
        <w:tab w:val="center" w:pos="4153"/>
        <w:tab w:val="right" w:pos="8306"/>
      </w:tabs>
      <w:snapToGrid w:val="0"/>
      <w:jc w:val="left"/>
    </w:pPr>
    <w:rPr>
      <w:sz w:val="18"/>
      <w:szCs w:val="18"/>
    </w:rPr>
  </w:style>
  <w:style w:type="character" w:customStyle="1" w:styleId="Char1">
    <w:name w:val="页脚 Char"/>
    <w:basedOn w:val="a0"/>
    <w:link w:val="a9"/>
    <w:uiPriority w:val="99"/>
    <w:rsid w:val="001F0ECB"/>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曲治忠</cp:lastModifiedBy>
  <cp:revision>4</cp:revision>
  <dcterms:created xsi:type="dcterms:W3CDTF">2025-12-12T08:08:00Z</dcterms:created>
  <dcterms:modified xsi:type="dcterms:W3CDTF">2025-12-16T01:02:00Z</dcterms:modified>
</cp:coreProperties>
</file>