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both"/>
      </w:pPr>
      <w:r>
        <w:rPr>
          <w:color w:val="1b324f"/>
          <w:sz w:val="28"/>
          <w:szCs w:val="28"/>
          <w:rFonts w:ascii="华文黑体" w:cs="华文黑体" w:eastAsia="华文黑体" w:hAnsi="华文黑体"/>
        </w:rPr>
        <w:t xml:space="preserve">前    言</w:t>
      </w:r>
    </w:p>
    <w:p>
      <w:pPr>
        <w:jc w:val="both"/>
      </w:pPr>
      <w:r>
        <w:rPr>
          <w:color w:val="1b324f"/>
          <w:sz w:val="21"/>
          <w:szCs w:val="21"/>
          <w:rFonts w:ascii="宋体" w:cs="宋体" w:eastAsia="宋体" w:hAnsi="宋体"/>
        </w:rPr>
        <w:t xml:space="preserve"> </w:t>
      </w:r>
    </w:p>
    <w:p>
      <w:pPr>
        <w:jc w:val="both"/>
      </w:pPr>
      <w:r>
        <w:rPr>
          <w:color w:val="1b324f"/>
          <w:sz w:val="21"/>
          <w:szCs w:val="21"/>
          <w:rFonts w:ascii="华文宋体" w:cs="华文宋体" w:eastAsia="华文宋体" w:hAnsi="华文宋体"/>
        </w:rPr>
        <w:t xml:space="preserve">本制度属于支撑类管理制度。</w:t>
      </w:r>
    </w:p>
    <w:p>
      <w:pPr>
        <w:jc w:val="both"/>
      </w:pPr>
      <w:r>
        <w:rPr>
          <w:color w:val="1b324f"/>
          <w:sz w:val="21"/>
          <w:szCs w:val="21"/>
          <w:rFonts w:ascii="华文宋体" w:cs="华文宋体" w:eastAsia="华文宋体" w:hAnsi="华文宋体"/>
        </w:rPr>
        <w:t xml:space="preserve">本制度由科技创新部提出，科技创新部参与起草。</w:t>
      </w:r>
    </w:p>
    <w:p>
      <w:pPr>
        <w:jc w:val="both"/>
      </w:pPr>
      <w:r>
        <w:rPr>
          <w:color w:val="1b324f"/>
          <w:sz w:val="21"/>
          <w:szCs w:val="21"/>
          <w:rFonts w:ascii="华文宋体" w:cs="华文宋体" w:eastAsia="华文宋体" w:hAnsi="华文宋体"/>
        </w:rPr>
        <w:t xml:space="preserve">本制度由科技创新部负责解释。</w:t>
      </w:r>
      <w:r>
        <w:rPr>
          <w:sz w:val="28"/>
          <w:szCs w:val="28"/>
          <w:rFonts w:ascii="宋体" w:cs="宋体" w:eastAsia="宋体" w:hAnsi="宋体"/>
        </w:rPr>
        <w:br/>
        <w:t xml:space="preserve">
</w:t>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jc w:val="both"/>
      </w:pPr>
      <w:r>
        <w:rPr>
          <w:color w:val="000000"/>
          <w:sz w:val="28"/>
          <w:szCs w:val="28"/>
          <w:rFonts w:ascii="华文黑体" w:cs="华文黑体" w:eastAsia="华文黑体" w:hAnsi="华文黑体"/>
        </w:rPr>
        <w:t xml:space="preserve">商飞项目工装使用管理标准</w:t>
      </w:r>
      <w:r>
        <w:rPr>
          <w:color w:val="000000"/>
          <w:sz w:val="28"/>
          <w:szCs w:val="28"/>
          <w:rFonts w:ascii="宋体" w:cs="宋体" w:eastAsia="宋体" w:hAnsi="宋体"/>
        </w:rPr>
        <w:br/>
        <w:br/>
        <w:t xml:space="preserve">
</w:t>
      </w:r>
      <w:r>
        <w:rPr>
          <w:color w:val="1b324f"/>
          <w:sz w:val="28"/>
          <w:szCs w:val="28"/>
          <w:rFonts w:ascii="华文黑体" w:cs="华文黑体" w:eastAsia="华文黑体" w:hAnsi="华文黑体"/>
        </w:rPr>
        <w:t xml:space="preserve">1  范围</w:t>
      </w:r>
      <w:r>
        <w:rPr>
          <w:color w:val="1b324f"/>
          <w:sz w:val="28"/>
          <w:szCs w:val="28"/>
          <w:rFonts w:ascii="宋体" w:cs="宋体" w:eastAsia="宋体" w:hAnsi="宋体"/>
        </w:rPr>
        <w:br/>
        <w:br/>
        <w:t xml:space="preserve">
</w:t>
      </w:r>
      <w:r>
        <w:rPr>
          <w:color w:val="000000"/>
          <w:sz w:val="28"/>
          <w:szCs w:val="28"/>
          <w:rFonts w:ascii="华文宋体" w:cs="华文宋体" w:eastAsia="华文宋体" w:hAnsi="华文宋体"/>
        </w:rPr>
        <w:t xml:space="preserve">本文件规定了</w:t>
      </w:r>
      <w:r>
        <w:rPr>
          <w:sz w:val="28"/>
          <w:szCs w:val="28"/>
          <w:rFonts w:ascii="宋体" w:cs="宋体" w:eastAsia="宋体" w:hAnsi="宋体"/>
        </w:rPr>
        <w:t xml:space="preserve">商飞工装管理与维护的要求</w:t>
      </w:r>
      <w:r>
        <w:rPr>
          <w:color w:val="000000"/>
          <w:sz w:val="28"/>
          <w:szCs w:val="28"/>
          <w:rFonts w:ascii="华文宋体" w:cs="华文宋体" w:eastAsia="华文宋体" w:hAnsi="华文宋体"/>
        </w:rPr>
        <w:t xml:space="preserve">。</w:t>
      </w:r>
    </w:p>
    <w:p>
      <w:pPr>
        <w:jc w:val="both"/>
      </w:pPr>
      <w:r>
        <w:rPr>
          <w:color w:val="000000"/>
          <w:sz w:val="28"/>
          <w:szCs w:val="28"/>
          <w:rFonts w:ascii="华文宋体" w:cs="华文宋体" w:eastAsia="华文宋体" w:hAnsi="华文宋体"/>
        </w:rPr>
        <w:t xml:space="preserve">本文件适用于商飞项目工装业务的执行。</w:t>
      </w:r>
    </w:p>
    <w:p>
      <w:pPr>
        <w:jc w:val="both"/>
      </w:pPr>
      <w:r>
        <w:rPr>
          <w:color w:val="000000"/>
          <w:sz w:val="28"/>
          <w:szCs w:val="28"/>
          <w:rFonts w:ascii="华文宋体" w:cs="华文宋体" w:eastAsia="华文宋体" w:hAnsi="华文宋体"/>
        </w:rPr>
        <w:t xml:space="preserve">本文件依据GLC14070301和SR0006制定。</w:t>
      </w:r>
      <w:r>
        <w:rPr>
          <w:color w:val="1b324f"/>
          <w:sz w:val="28"/>
          <w:szCs w:val="28"/>
          <w:rFonts w:ascii="宋体" w:cs="宋体" w:eastAsia="宋体" w:hAnsi="宋体"/>
        </w:rPr>
        <w:br/>
        <w:br/>
        <w:t xml:space="preserve">
</w:t>
      </w:r>
      <w:r>
        <w:rPr>
          <w:color w:val="1b324f"/>
          <w:sz w:val="28"/>
          <w:szCs w:val="28"/>
          <w:rFonts w:ascii="华文黑体" w:cs="华文黑体" w:eastAsia="华文黑体" w:hAnsi="华文黑体"/>
        </w:rPr>
        <w:t xml:space="preserve">2  规范性引用文件</w:t>
      </w:r>
      <w:r>
        <w:rPr>
          <w:color w:val="1b324f"/>
          <w:sz w:val="28"/>
          <w:szCs w:val="28"/>
          <w:rFonts w:ascii="宋体" w:cs="宋体" w:eastAsia="宋体" w:hAnsi="宋体"/>
        </w:rPr>
        <w:br/>
        <w:br/>
        <w:t xml:space="preserve">
</w:t>
      </w:r>
      <w:r>
        <w:rPr>
          <w:color w:val="000000"/>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jc w:val="both"/>
      </w:pPr>
      <w:r>
        <w:rPr>
          <w:color w:val="000000"/>
          <w:sz w:val="28"/>
          <w:szCs w:val="28"/>
          <w:rFonts w:ascii="华文宋体" w:cs="华文宋体" w:eastAsia="华文宋体" w:hAnsi="华文宋体"/>
        </w:rPr>
        <w:t xml:space="preserve">SR0006            工艺装备设计、制造、验收及管理规定</w:t>
      </w:r>
    </w:p>
    <w:p>
      <w:pPr>
        <w:jc w:val="both"/>
      </w:pPr>
      <w:r>
        <w:rPr>
          <w:color w:val="000000"/>
          <w:sz w:val="28"/>
          <w:szCs w:val="28"/>
          <w:rFonts w:ascii="华文宋体" w:cs="华文宋体" w:eastAsia="华文宋体" w:hAnsi="华文宋体"/>
        </w:rPr>
        <w:t xml:space="preserve">Q/CTS 0030   工艺装备图样编号与代码</w:t>
      </w:r>
    </w:p>
    <w:p>
      <w:pPr>
        <w:jc w:val="both"/>
      </w:pPr>
      <w:r>
        <w:rPr>
          <w:color w:val="000000"/>
          <w:sz w:val="28"/>
          <w:szCs w:val="28"/>
          <w:rFonts w:ascii="华文宋体" w:cs="华文宋体" w:eastAsia="华文宋体" w:hAnsi="华文宋体"/>
        </w:rPr>
        <w:t xml:space="preserve">Q/CTS 0039   工艺装备标识</w:t>
      </w:r>
    </w:p>
    <w:p>
      <w:pPr>
        <w:jc w:val="both"/>
      </w:pPr>
      <w:r>
        <w:rPr>
          <w:color w:val="000000"/>
          <w:sz w:val="28"/>
          <w:szCs w:val="28"/>
          <w:rFonts w:ascii="华文宋体" w:cs="华文宋体" w:eastAsia="华文宋体" w:hAnsi="华文宋体"/>
        </w:rPr>
        <w:t xml:space="preserve">Q/C TS 0040  工艺装备表面涂饰</w:t>
      </w:r>
    </w:p>
    <w:p>
      <w:pPr>
        <w:jc w:val="both"/>
      </w:pPr>
      <w:r>
        <w:rPr>
          <w:sz w:val="28"/>
          <w:szCs w:val="28"/>
          <w:rFonts w:ascii="宋体" w:cs="宋体" w:eastAsia="宋体" w:hAnsi="宋体"/>
        </w:rPr>
        <w:t xml:space="preserve">GLC14070301 工艺装备使用管理程序</w:t>
      </w:r>
      <w:r>
        <w:rPr>
          <w:color w:val="1b324f"/>
          <w:sz w:val="28"/>
          <w:szCs w:val="28"/>
          <w:rFonts w:ascii="宋体" w:cs="宋体" w:eastAsia="宋体" w:hAnsi="宋体"/>
        </w:rPr>
        <w:br/>
        <w:br/>
        <w:t xml:space="preserve">
</w:t>
      </w:r>
      <w:r>
        <w:rPr>
          <w:color w:val="1b324f"/>
          <w:sz w:val="28"/>
          <w:szCs w:val="28"/>
          <w:rFonts w:ascii="华文黑体" w:cs="华文黑体" w:eastAsia="华文黑体" w:hAnsi="华文黑体"/>
        </w:rPr>
        <w:t xml:space="preserve">3  表格</w:t>
      </w:r>
      <w:r>
        <w:rPr>
          <w:color w:val="1b324f"/>
          <w:sz w:val="28"/>
          <w:szCs w:val="28"/>
          <w:rFonts w:ascii="宋体" w:cs="宋体" w:eastAsia="宋体" w:hAnsi="宋体"/>
        </w:rPr>
        <w:br/>
        <w:br/>
        <w:t xml:space="preserve">
</w:t>
      </w:r>
      <w:r>
        <w:rPr>
          <w:color w:val="1b324f"/>
          <w:sz w:val="28"/>
          <w:szCs w:val="28"/>
          <w:rFonts w:ascii="华文黑体" w:cs="华文黑体" w:eastAsia="华文黑体" w:hAnsi="华文黑体"/>
        </w:rPr>
        <w:t xml:space="preserve">3.1规定表格</w:t>
      </w:r>
    </w:p>
    <w:p>
      <w:pPr>
        <w:jc w:val="both"/>
      </w:pPr>
      <w:r>
        <w:rPr>
          <w:color w:val="000000"/>
          <w:sz w:val="28"/>
          <w:szCs w:val="28"/>
          <w:rFonts w:ascii="华文宋体" w:cs="华文宋体" w:eastAsia="华文宋体" w:hAnsi="华文宋体"/>
        </w:rPr>
        <w:t xml:space="preserve">无</w:t>
      </w:r>
    </w:p>
    <w:p>
      <w:pPr>
        <w:jc w:val="both"/>
      </w:pPr>
      <w:r>
        <w:rPr>
          <w:color w:val="1b324f"/>
          <w:sz w:val="28"/>
          <w:szCs w:val="28"/>
          <w:rFonts w:ascii="华文黑体" w:cs="华文黑体" w:eastAsia="华文黑体" w:hAnsi="华文黑体"/>
        </w:rPr>
        <w:t xml:space="preserve">3.2引用表格</w:t>
      </w:r>
    </w:p>
    <w:p>
      <w:pPr>
        <w:jc w:val="both"/>
      </w:pPr>
      <w:r>
        <w:rPr>
          <w:color w:val="1b324f"/>
          <w:sz w:val="28"/>
          <w:szCs w:val="28"/>
          <w:rFonts w:ascii="宋体" w:cs="宋体" w:eastAsia="宋体" w:hAnsi="宋体"/>
        </w:rPr>
        <w:t xml:space="preserve">中国商飞控制工装项目清册（见附录 A）</w:t>
      </w:r>
    </w:p>
    <w:p>
      <w:pPr>
        <w:jc w:val="both"/>
      </w:pPr>
      <w:r>
        <w:rPr>
          <w:color w:val="1b324f"/>
          <w:sz w:val="28"/>
          <w:szCs w:val="28"/>
          <w:rFonts w:ascii="宋体" w:cs="宋体" w:eastAsia="宋体" w:hAnsi="宋体"/>
        </w:rPr>
        <w:t xml:space="preserve">供应商工装清册（见附录 B）</w:t>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jc w:val="both"/>
      </w:pPr>
      <w:r>
        <w:rPr>
          <w:color w:val="1b324f"/>
          <w:sz w:val="28"/>
          <w:szCs w:val="28"/>
          <w:rFonts w:ascii="宋体" w:cs="宋体" w:eastAsia="宋体" w:hAnsi="宋体"/>
        </w:rPr>
        <w:t xml:space="preserve">供应商工装资产清册（见附录C）</w:t>
      </w:r>
    </w:p>
    <w:p>
      <w:pPr>
        <w:jc w:val="both"/>
      </w:pPr>
      <w:r>
        <w:rPr>
          <w:color w:val="1b324f"/>
          <w:sz w:val="28"/>
          <w:szCs w:val="28"/>
          <w:rFonts w:ascii="宋体" w:cs="宋体" w:eastAsia="宋体" w:hAnsi="宋体"/>
        </w:rPr>
        <w:t xml:space="preserve">SAMC 05-50周期检查（见附录D）</w:t>
      </w:r>
    </w:p>
    <w:p>
      <w:pPr>
        <w:jc w:val="both"/>
      </w:pPr>
      <w:r>
        <w:rPr>
          <w:color w:val="1b324f"/>
          <w:sz w:val="28"/>
          <w:szCs w:val="28"/>
          <w:rFonts w:ascii="宋体" w:cs="宋体" w:eastAsia="宋体" w:hAnsi="宋体"/>
        </w:rPr>
        <w:t xml:space="preserve">工装序列号（附录E）</w:t>
      </w:r>
    </w:p>
    <w:p>
      <w:pPr>
        <w:jc w:val="both"/>
      </w:pPr>
      <w:r>
        <w:rPr>
          <w:b/>
          <w:bCs/>
          <w:i/>
          <w:iCs/>
          <w:color w:val="0070c0"/>
          <w:sz w:val="21"/>
          <w:szCs w:val="21"/>
          <w:rFonts w:ascii="宋体" w:cs="宋体" w:eastAsia="宋体" w:hAnsi="宋体"/>
        </w:rPr>
        <w:br/>
        <w:br/>
        <w:t xml:space="preserve">
</w:t>
      </w:r>
      <w:r>
        <w:rPr>
          <w:color w:val="1b324f"/>
          <w:sz w:val="28"/>
          <w:szCs w:val="28"/>
          <w:rFonts w:ascii="华文黑体" w:cs="华文黑体" w:eastAsia="华文黑体" w:hAnsi="华文黑体"/>
        </w:rPr>
        <w:t xml:space="preserve">4  术语和定义</w:t>
      </w:r>
      <w:r>
        <w:rPr>
          <w:color w:val="1b324f"/>
          <w:sz w:val="28"/>
          <w:szCs w:val="28"/>
          <w:rFonts w:ascii="宋体" w:cs="宋体" w:eastAsia="宋体" w:hAnsi="宋体"/>
        </w:rPr>
        <w:br/>
        <w:br/>
        <w:t xml:space="preserve">
</w:t>
      </w:r>
      <w:r>
        <w:rPr>
          <w:color w:val="000000"/>
          <w:sz w:val="28"/>
          <w:szCs w:val="28"/>
          <w:rFonts w:ascii="华文黑体" w:cs="华文黑体" w:eastAsia="华文黑体" w:hAnsi="华文黑体"/>
        </w:rPr>
        <w:t xml:space="preserve">4.1  </w:t>
      </w:r>
      <w:r>
        <w:rPr>
          <w:b/>
          <w:bCs/>
          <w:color w:val="1b324f"/>
          <w:sz w:val="28"/>
          <w:szCs w:val="28"/>
          <w:rFonts w:ascii="宋体" w:cs="宋体" w:eastAsia="宋体" w:hAnsi="宋体"/>
        </w:rPr>
        <w:t xml:space="preserve">供应商工装清册</w:t>
      </w:r>
    </w:p>
    <w:p>
      <w:pPr>
        <w:jc w:val="both"/>
      </w:pPr>
      <w:r>
        <w:rPr>
          <w:color w:val="1b324f"/>
          <w:sz w:val="28"/>
          <w:szCs w:val="28"/>
          <w:rFonts w:ascii="宋体" w:cs="宋体" w:eastAsia="宋体" w:hAnsi="宋体"/>
        </w:rPr>
        <w:t xml:space="preserve">包含工装序列号、工装图号、工装名称等工装（包括停用、报废、保留等）信息的册子。</w:t>
      </w:r>
    </w:p>
    <w:p>
      <w:pPr>
        <w:jc w:val="both"/>
      </w:pPr>
      <w:r>
        <w:rPr>
          <w:color w:val="000000"/>
          <w:sz w:val="28"/>
          <w:szCs w:val="28"/>
          <w:rFonts w:ascii="华文黑体" w:cs="华文黑体" w:eastAsia="华文黑体" w:hAnsi="华文黑体"/>
        </w:rPr>
        <w:t xml:space="preserve">4.2 </w:t>
      </w:r>
      <w:r>
        <w:rPr>
          <w:b/>
          <w:bCs/>
          <w:color w:val="000000"/>
          <w:sz w:val="28"/>
          <w:szCs w:val="28"/>
          <w:rFonts w:ascii="华文黑体" w:cs="华文黑体" w:eastAsia="华文黑体" w:hAnsi="华文黑体"/>
        </w:rPr>
        <w:t xml:space="preserve"> </w:t>
      </w:r>
      <w:r>
        <w:rPr>
          <w:b/>
          <w:bCs/>
          <w:color w:val="1b324f"/>
          <w:sz w:val="28"/>
          <w:szCs w:val="28"/>
          <w:rFonts w:ascii="宋体" w:cs="宋体" w:eastAsia="宋体" w:hAnsi="宋体"/>
        </w:rPr>
        <w:t xml:space="preserve">供应商合格工装清册</w:t>
      </w:r>
    </w:p>
    <w:p>
      <w:pPr>
        <w:jc w:val="both"/>
      </w:pPr>
      <w:r>
        <w:rPr>
          <w:color w:val="1b324f"/>
          <w:sz w:val="28"/>
          <w:szCs w:val="28"/>
          <w:rFonts w:ascii="宋体" w:cs="宋体" w:eastAsia="宋体" w:hAnsi="宋体"/>
        </w:rPr>
        <w:t xml:space="preserve">经检验合格用于正常生产使用的包含工装序列号、工装图号、工装名称等工装信息的册子。</w:t>
      </w:r>
    </w:p>
    <w:p>
      <w:pPr>
        <w:jc w:val="both"/>
      </w:pPr>
      <w:r>
        <w:rPr>
          <w:b/>
          <w:bCs/>
          <w:color w:val="1b324f"/>
          <w:sz w:val="28"/>
          <w:szCs w:val="28"/>
          <w:rFonts w:ascii="宋体" w:cs="宋体" w:eastAsia="宋体" w:hAnsi="宋体"/>
        </w:rPr>
        <w:t xml:space="preserve">4.3 中国商飞控制项目工装清册 </w:t>
      </w:r>
    </w:p>
    <w:p>
      <w:pPr>
        <w:jc w:val="both"/>
      </w:pPr>
      <w:r>
        <w:rPr>
          <w:color w:val="1b324f"/>
          <w:sz w:val="28"/>
          <w:szCs w:val="28"/>
          <w:rFonts w:ascii="宋体" w:cs="宋体" w:eastAsia="宋体" w:hAnsi="宋体"/>
        </w:rPr>
        <w:t xml:space="preserve">中国商飞依据相关工装控制原则，从供应商工装清册中选取的、需要中国商飞控制的包含工装序列号、工装图号、工装名称等工装信息的册子。</w:t>
      </w:r>
    </w:p>
    <w:p>
      <w:pPr>
        <w:jc w:val="both"/>
      </w:pPr>
      <w:r>
        <w:rPr>
          <w:b/>
          <w:bCs/>
          <w:color w:val="1b324f"/>
          <w:sz w:val="28"/>
          <w:szCs w:val="28"/>
          <w:rFonts w:ascii="宋体" w:cs="宋体" w:eastAsia="宋体" w:hAnsi="宋体"/>
        </w:rPr>
        <w:t xml:space="preserve">4.4 供应商工装资产清册</w:t>
      </w:r>
    </w:p>
    <w:p>
      <w:pPr>
        <w:jc w:val="both"/>
      </w:pPr>
      <w:r>
        <w:rPr>
          <w:color w:val="1b324f"/>
          <w:sz w:val="28"/>
          <w:szCs w:val="28"/>
          <w:rFonts w:ascii="宋体" w:cs="宋体" w:eastAsia="宋体" w:hAnsi="宋体"/>
        </w:rPr>
        <w:t xml:space="preserve">已完成制造并入库的包含工装序列号、工装图号、工装名称等工装资产（产权归属于中国商飞）信息的册子。</w:t>
      </w:r>
    </w:p>
    <w:p>
      <w:pPr>
        <w:jc w:val="both"/>
      </w:pPr>
      <w:r>
        <w:rPr>
          <w:b/>
          <w:bCs/>
          <w:color w:val="1b324f"/>
          <w:sz w:val="28"/>
          <w:szCs w:val="28"/>
          <w:rFonts w:ascii="宋体" w:cs="宋体" w:eastAsia="宋体" w:hAnsi="宋体"/>
        </w:rPr>
        <w:t xml:space="preserve">4.5  合格工装</w:t>
      </w:r>
    </w:p>
    <w:p>
      <w:pPr>
        <w:jc w:val="both"/>
      </w:pPr>
      <w:r>
        <w:rPr>
          <w:color w:val="1b324f"/>
          <w:sz w:val="28"/>
          <w:szCs w:val="28"/>
          <w:rFonts w:ascii="宋体" w:cs="宋体" w:eastAsia="宋体" w:hAnsi="宋体"/>
        </w:rPr>
        <w:t xml:space="preserve">    满足使用要求的工装。</w:t>
      </w:r>
    </w:p>
    <w:p>
      <w:pPr>
        <w:jc w:val="both"/>
      </w:pPr>
      <w:r/>
    </w:p>
    <w:p>
      <w:pPr>
        <w:jc w:val="both"/>
      </w:pPr>
      <w:r>
        <w:rPr>
          <w:color w:val="1b324f"/>
          <w:sz w:val="28"/>
          <w:szCs w:val="28"/>
          <w:rFonts w:ascii="华文黑体" w:cs="华文黑体" w:eastAsia="华文黑体" w:hAnsi="华文黑体"/>
        </w:rPr>
        <w:t xml:space="preserve">5  规定</w:t>
      </w:r>
      <w:r>
        <w:rPr>
          <w:color w:val="1b324f"/>
          <w:sz w:val="28"/>
          <w:szCs w:val="28"/>
          <w:rFonts w:ascii="宋体" w:cs="宋体" w:eastAsia="宋体" w:hAnsi="宋体"/>
        </w:rPr>
        <w:br/>
        <w:br/>
        <w:t xml:space="preserve">
</w:t>
      </w:r>
      <w:r>
        <w:rPr>
          <w:b/>
          <w:bCs/>
          <w:color w:val="1b324f"/>
          <w:sz w:val="28"/>
          <w:szCs w:val="28"/>
          <w:rFonts w:ascii="宋体" w:cs="宋体" w:eastAsia="宋体" w:hAnsi="宋体"/>
        </w:rPr>
        <w:t xml:space="preserve">5.1  工装立项</w:t>
      </w:r>
    </w:p>
    <w:p>
      <w:pPr>
        <w:jc w:val="both"/>
      </w:pPr>
      <w:r>
        <w:rPr>
          <w:color w:val="1b324f"/>
          <w:sz w:val="28"/>
          <w:szCs w:val="28"/>
          <w:rFonts w:ascii="宋体" w:cs="宋体" w:eastAsia="宋体" w:hAnsi="宋体"/>
        </w:rPr>
        <w:t xml:space="preserve">5.1.1  工装编号</w:t>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jc w:val="both"/>
      </w:pPr>
      <w:r>
        <w:rPr>
          <w:color w:val="1b324f"/>
          <w:sz w:val="28"/>
          <w:szCs w:val="28"/>
          <w:rFonts w:ascii="宋体" w:cs="宋体" w:eastAsia="宋体" w:hAnsi="宋体"/>
        </w:rPr>
        <w:t xml:space="preserve">除非另有规定，工装图样编号按程序GLB1407020203要求执行，但需在“供应商工装清册”（见附录 B）中列出与之相对应的工装代码（按 Q/CTS 0030 执行）。</w:t>
      </w:r>
    </w:p>
    <w:p>
      <w:pPr>
        <w:jc w:val="both"/>
      </w:pPr>
      <w:r>
        <w:rPr>
          <w:color w:val="1b324f"/>
          <w:sz w:val="28"/>
          <w:szCs w:val="28"/>
          <w:rFonts w:ascii="宋体" w:cs="宋体" w:eastAsia="宋体" w:hAnsi="宋体"/>
        </w:rPr>
        <w:t xml:space="preserve">工装序列号按附录E执行。</w:t>
      </w:r>
    </w:p>
    <w:p>
      <w:pPr>
        <w:jc w:val="both"/>
      </w:pPr>
      <w:r>
        <w:rPr>
          <w:color w:val="1b324f"/>
          <w:sz w:val="28"/>
          <w:szCs w:val="28"/>
          <w:rFonts w:ascii="宋体" w:cs="宋体" w:eastAsia="宋体" w:hAnsi="宋体"/>
        </w:rPr>
        <w:t xml:space="preserve">5.1.2  工装选择</w:t>
      </w:r>
    </w:p>
    <w:p>
      <w:pPr>
        <w:jc w:val="both"/>
      </w:pPr>
      <w:r>
        <w:rPr>
          <w:color w:val="1b324f"/>
          <w:sz w:val="28"/>
          <w:szCs w:val="28"/>
          <w:rFonts w:ascii="宋体" w:cs="宋体" w:eastAsia="宋体" w:hAnsi="宋体"/>
        </w:rPr>
        <w:t xml:space="preserve">5.1.2.1  中国商飞控制工装项目的确定</w:t>
      </w:r>
    </w:p>
    <w:p>
      <w:pPr>
        <w:jc w:val="both"/>
      </w:pPr>
      <w:r>
        <w:rPr>
          <w:color w:val="1b324f"/>
          <w:sz w:val="28"/>
          <w:szCs w:val="28"/>
          <w:rFonts w:ascii="宋体" w:cs="宋体" w:eastAsia="宋体" w:hAnsi="宋体"/>
        </w:rPr>
        <w:t xml:space="preserve">（1）确定原则：</w:t>
      </w:r>
    </w:p>
    <w:p>
      <w:pPr>
        <w:jc w:val="both"/>
      </w:pPr>
      <w:r>
        <w:rPr>
          <w:color w:val="1b324f"/>
          <w:sz w:val="28"/>
          <w:szCs w:val="28"/>
          <w:rFonts w:ascii="宋体" w:cs="宋体" w:eastAsia="宋体" w:hAnsi="宋体"/>
        </w:rPr>
        <w:t xml:space="preserve">a) I类、II类工装（中国商飞提供除外）；</w:t>
      </w:r>
    </w:p>
    <w:p>
      <w:pPr>
        <w:jc w:val="both"/>
      </w:pPr>
      <w:r>
        <w:rPr>
          <w:color w:val="1b324f"/>
          <w:sz w:val="28"/>
          <w:szCs w:val="28"/>
          <w:rFonts w:ascii="宋体" w:cs="宋体" w:eastAsia="宋体" w:hAnsi="宋体"/>
        </w:rPr>
        <w:t xml:space="preserve">b) 关键件/重要件的零件检验工装；</w:t>
      </w:r>
    </w:p>
    <w:p>
      <w:pPr>
        <w:jc w:val="both"/>
      </w:pPr>
      <w:r>
        <w:rPr>
          <w:color w:val="1b324f"/>
          <w:sz w:val="28"/>
          <w:szCs w:val="28"/>
          <w:rFonts w:ascii="宋体" w:cs="宋体" w:eastAsia="宋体" w:hAnsi="宋体"/>
        </w:rPr>
        <w:t xml:space="preserve">c)中国商飞认为需控制的其它工装。</w:t>
      </w:r>
    </w:p>
    <w:p>
      <w:pPr>
        <w:jc w:val="both"/>
      </w:pPr>
      <w:r>
        <w:rPr>
          <w:color w:val="1b324f"/>
          <w:sz w:val="28"/>
          <w:szCs w:val="28"/>
          <w:rFonts w:ascii="宋体" w:cs="宋体" w:eastAsia="宋体" w:hAnsi="宋体"/>
        </w:rPr>
        <w:t xml:space="preserve">（2）项目管理部将部件装配协调方案提交中国商飞审批同意后的十个工作日内，将承制部件所需的供应商工装清册（附录 B）电子版（EXCEL 格式）及纸质版（需项目经理批准）报中国商飞；</w:t>
      </w:r>
    </w:p>
    <w:p>
      <w:pPr>
        <w:jc w:val="both"/>
      </w:pPr>
      <w:r>
        <w:rPr>
          <w:color w:val="1b324f"/>
          <w:sz w:val="28"/>
          <w:szCs w:val="28"/>
          <w:rFonts w:ascii="宋体" w:cs="宋体" w:eastAsia="宋体" w:hAnsi="宋体"/>
        </w:rPr>
        <w:t xml:space="preserve">（3）项目管理部组织中国商飞在提供的供应商工装清册（附录 B）中选择中国商飞控制的工装项目并编制中国商飞控制工装项目清册（附录 A）电子版（PDF格式）；</w:t>
      </w:r>
    </w:p>
    <w:p>
      <w:pPr>
        <w:jc w:val="both"/>
      </w:pPr>
      <w:r>
        <w:rPr>
          <w:color w:val="1b324f"/>
          <w:sz w:val="28"/>
          <w:szCs w:val="28"/>
          <w:rFonts w:ascii="宋体" w:cs="宋体" w:eastAsia="宋体" w:hAnsi="宋体"/>
        </w:rPr>
        <w:t xml:space="preserve">（4）若工装项目发生变更，工艺装备室应更新供应商工装清册，项目管理部应在确定变更的十个工作日内将更新的供应商工装清册（附录 B，需在备注栏中说明，如：新增、复制、删除、受控等）报送中国商飞，项目管理部协调中国商飞视变更内容来决定是否更新中国商飞控制工装项目清册（附录 A）。</w:t>
      </w:r>
    </w:p>
    <w:p>
      <w:pPr>
        <w:jc w:val="both"/>
      </w:pPr>
      <w:r>
        <w:rPr>
          <w:color w:val="1b324f"/>
          <w:sz w:val="28"/>
          <w:szCs w:val="28"/>
          <w:rFonts w:ascii="宋体" w:cs="宋体" w:eastAsia="宋体" w:hAnsi="宋体"/>
        </w:rPr>
        <w:t xml:space="preserve">5.1.2.2工艺装备室应建立并维护各项目的“供应商合格工装清册”。</w:t>
      </w:r>
    </w:p>
    <w:p>
      <w:pPr>
        <w:jc w:val="both"/>
      </w:pPr>
      <w:r>
        <w:rPr>
          <w:color w:val="1b324f"/>
          <w:sz w:val="28"/>
          <w:szCs w:val="28"/>
          <w:rFonts w:ascii="宋体" w:cs="宋体" w:eastAsia="宋体" w:hAnsi="宋体"/>
        </w:rPr>
        <w:t xml:space="preserve">5.1.2.3在首架部件交付后的一个月内，项目管理部应向中国商飞提供经更新的供应商工装清册（附录 B）（截至部件交付日期），同时应按构型控制要求及时更新直至中国商飞首架飞机交付，并组织中国商飞汇编成项目工装清册。</w:t>
      </w:r>
    </w:p>
    <w:p>
      <w:pPr>
        <w:jc w:val="both"/>
      </w:pPr>
      <w:r>
        <w:rPr>
          <w:b/>
          <w:bCs/>
          <w:color w:val="1b324f"/>
          <w:sz w:val="28"/>
          <w:szCs w:val="28"/>
          <w:rFonts w:ascii="宋体" w:cs="宋体" w:eastAsia="宋体" w:hAnsi="宋体"/>
        </w:rPr>
        <w:t xml:space="preserve">5.2  工装管理</w:t>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jc w:val="both"/>
      </w:pPr>
      <w:r>
        <w:rPr>
          <w:color w:val="1b324f"/>
          <w:sz w:val="28"/>
          <w:szCs w:val="28"/>
          <w:rFonts w:ascii="宋体" w:cs="宋体" w:eastAsia="宋体" w:hAnsi="宋体"/>
        </w:rPr>
        <w:t xml:space="preserve">5.2.1  工装资产管理</w:t>
      </w:r>
    </w:p>
    <w:p>
      <w:pPr>
        <w:jc w:val="both"/>
      </w:pPr>
      <w:r>
        <w:rPr>
          <w:color w:val="1b324f"/>
          <w:sz w:val="28"/>
          <w:szCs w:val="28"/>
          <w:rFonts w:ascii="宋体" w:cs="宋体" w:eastAsia="宋体" w:hAnsi="宋体"/>
        </w:rPr>
        <w:t xml:space="preserve">5.2.1.1  在每年底将当年已完工入库工装信息汇总成“供应商工装资产清册”（附录C），并以电子版（EXCEL 格式）及纸质版（需项目经理批准）报中国商飞。</w:t>
      </w:r>
    </w:p>
    <w:p>
      <w:pPr>
        <w:jc w:val="both"/>
      </w:pPr>
      <w:r>
        <w:rPr>
          <w:color w:val="1b324f"/>
          <w:sz w:val="28"/>
          <w:szCs w:val="28"/>
          <w:rFonts w:ascii="宋体" w:cs="宋体" w:eastAsia="宋体" w:hAnsi="宋体"/>
        </w:rPr>
        <w:t xml:space="preserve">5.2.1.2项目管理部负责承办中国商飞对工装资产（产权归属于中国商飞）进行定期（每年上半年）或非定期的工装资产清查、盘点等工作。</w:t>
      </w:r>
    </w:p>
    <w:p>
      <w:pPr>
        <w:jc w:val="both"/>
      </w:pPr>
      <w:r>
        <w:rPr>
          <w:color w:val="1b324f"/>
          <w:sz w:val="28"/>
          <w:szCs w:val="28"/>
          <w:rFonts w:ascii="宋体" w:cs="宋体" w:eastAsia="宋体" w:hAnsi="宋体"/>
        </w:rPr>
        <w:t xml:space="preserve">5.2.1.3工艺装备室组织工装资产清查、盘点工作结束后，由项目管理部和中国商飞双方对其结果予以签字确认，若工装资产清查、盘点过程中若存在盘亏、盘盈等情况，项目管理部制定整改措施并将落实情况书面通知中国商飞，由中国商飞进行验证。</w:t>
      </w:r>
    </w:p>
    <w:p>
      <w:pPr>
        <w:jc w:val="both"/>
      </w:pPr>
      <w:r>
        <w:rPr>
          <w:color w:val="1b324f"/>
          <w:sz w:val="28"/>
          <w:szCs w:val="28"/>
          <w:rFonts w:ascii="宋体" w:cs="宋体" w:eastAsia="宋体" w:hAnsi="宋体"/>
        </w:rPr>
        <w:t xml:space="preserve">5.2.2管理与维护</w:t>
      </w:r>
    </w:p>
    <w:p>
      <w:pPr>
        <w:jc w:val="both"/>
      </w:pPr>
      <w:r>
        <w:rPr>
          <w:color w:val="1b324f"/>
          <w:sz w:val="28"/>
          <w:szCs w:val="28"/>
          <w:rFonts w:ascii="宋体" w:cs="宋体" w:eastAsia="宋体" w:hAnsi="宋体"/>
        </w:rPr>
        <w:t xml:space="preserve">5.2.2.1除非另有规定，工艺装备室应按程序GLC14050403要求执行以保证工装管理和维护得到有效控制。</w:t>
      </w:r>
    </w:p>
    <w:p>
      <w:pPr>
        <w:jc w:val="both"/>
      </w:pPr>
      <w:r>
        <w:rPr>
          <w:color w:val="1b324f"/>
          <w:sz w:val="28"/>
          <w:szCs w:val="28"/>
          <w:rFonts w:ascii="宋体" w:cs="宋体" w:eastAsia="宋体" w:hAnsi="宋体"/>
        </w:rPr>
        <w:t xml:space="preserve">5.2.2.2标工的管理要求按GLB14050403-06 执行。</w:t>
      </w:r>
    </w:p>
    <w:p>
      <w:pPr>
        <w:jc w:val="both"/>
      </w:pPr>
      <w:r>
        <w:rPr>
          <w:color w:val="1b324f"/>
          <w:sz w:val="28"/>
          <w:szCs w:val="28"/>
          <w:rFonts w:ascii="宋体" w:cs="宋体" w:eastAsia="宋体" w:hAnsi="宋体"/>
        </w:rPr>
        <w:t xml:space="preserve">5.2.2.3  工装使用单位应按GLC14050403程序要求对厂际共用工装进行目视检查、去锈涂油及清洁等日常维护工作并形成记录。厂际共用工装在使用过程中如发现故障或损坏，应及时将具体情况上报工艺装备室，工艺装备室核实确认后上报国内项目室，再由国内项目室上报中国商飞。</w:t>
      </w:r>
    </w:p>
    <w:p>
      <w:pPr>
        <w:jc w:val="both"/>
      </w:pPr>
      <w:r>
        <w:rPr>
          <w:color w:val="1b324f"/>
          <w:sz w:val="28"/>
          <w:szCs w:val="28"/>
          <w:rFonts w:ascii="宋体" w:cs="宋体" w:eastAsia="宋体" w:hAnsi="宋体"/>
        </w:rPr>
        <w:t xml:space="preserve">5.2.2.4厂际共用工装的定检由项目管理部协调中国商飞负责，或委托工艺装备室进行定检时（当工装在沈飞民机时），按照GLC140508 执行，由项目管理部协调中国商飞质量代表参与验收。对于按“架份”进行定期检测的工装，科技创新部配合中国商飞（质量代表）完成相关定检手续及信息的填写，即在周期检查（SAMC</w:t>
      </w:r>
    </w:p>
    <w:p>
      <w:pPr>
        <w:jc w:val="both"/>
      </w:pPr>
      <w:r>
        <w:rPr>
          <w:color w:val="1b324f"/>
          <w:sz w:val="28"/>
          <w:szCs w:val="28"/>
          <w:rFonts w:ascii="宋体" w:cs="宋体" w:eastAsia="宋体" w:hAnsi="宋体"/>
        </w:rPr>
        <w:t xml:space="preserve">05-50，附录D）上填写工装具体使用的架次信息。</w:t>
      </w:r>
    </w:p>
    <w:p>
      <w:pPr>
        <w:jc w:val="both"/>
      </w:pPr>
      <w:r>
        <w:rPr>
          <w:color w:val="1b324f"/>
          <w:sz w:val="28"/>
          <w:szCs w:val="28"/>
          <w:rFonts w:ascii="宋体" w:cs="宋体" w:eastAsia="宋体" w:hAnsi="宋体"/>
        </w:rPr>
        <w:t xml:space="preserve">5.2.2.5  工装使用单位应对现场或库房所有工装进行目视检查、去</w:t>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jc w:val="both"/>
      </w:pPr>
      <w:r>
        <w:rPr>
          <w:color w:val="1b324f"/>
          <w:sz w:val="28"/>
          <w:szCs w:val="28"/>
          <w:rFonts w:ascii="宋体" w:cs="宋体" w:eastAsia="宋体" w:hAnsi="宋体"/>
        </w:rPr>
        <w:t xml:space="preserve">锈涂油及清洁等日常工作并形成记录。发现工装零组件的缺失、锈蚀、润滑不畅，标牌缺失、标牌污损、电气线路损伤、液压气路泄露及安全隐患等问题及时上报工艺装备室进行处理。</w:t>
      </w:r>
    </w:p>
    <w:p>
      <w:pPr>
        <w:jc w:val="both"/>
      </w:pPr>
      <w:r>
        <w:rPr>
          <w:color w:val="1b324f"/>
          <w:sz w:val="28"/>
          <w:szCs w:val="28"/>
          <w:rFonts w:ascii="宋体" w:cs="宋体" w:eastAsia="宋体" w:hAnsi="宋体"/>
        </w:rPr>
        <w:t xml:space="preserve">5.2.2.6  除日常维护工作外，工装使用单位应按工装图样具体要求对工装零组件齐全、状态完好可用、标牌/标识清晰、表面清洁、无明显外观缺陷、无目视可见的安全隐患、滑动部件顺畅性检测、特殊元器件的修复更换及安全隐患消除等做好工装的维护工作。</w:t>
      </w:r>
    </w:p>
    <w:p>
      <w:pPr>
        <w:jc w:val="both"/>
      </w:pPr>
      <w:r>
        <w:rPr>
          <w:color w:val="1b324f"/>
          <w:sz w:val="28"/>
          <w:szCs w:val="28"/>
          <w:rFonts w:ascii="宋体" w:cs="宋体" w:eastAsia="宋体" w:hAnsi="宋体"/>
        </w:rPr>
        <w:t xml:space="preserve">5.2.2.7  工装验收过程中，工装制造单位需要在交付文件中标识工装序列号，使用单位在验收过程中对此要求进行检查。</w:t>
      </w:r>
    </w:p>
    <w:p>
      <w:pPr>
        <w:jc w:val="both"/>
      </w:pPr>
      <w:r>
        <w:rPr>
          <w:color w:val="1b324f"/>
          <w:sz w:val="28"/>
          <w:szCs w:val="28"/>
          <w:rFonts w:ascii="宋体" w:cs="宋体" w:eastAsia="宋体" w:hAnsi="宋体"/>
        </w:rPr>
        <w:t xml:space="preserve">5.2.2.8  中国商飞有权委派代表对供应商的任何相关工装及相关资料进行检查。</w:t>
      </w:r>
    </w:p>
    <w:p>
      <w:pPr>
        <w:jc w:val="both"/>
      </w:pPr>
      <w:r>
        <w:rPr>
          <w:color w:val="1b324f"/>
          <w:sz w:val="28"/>
          <w:szCs w:val="28"/>
          <w:rFonts w:ascii="宋体" w:cs="宋体" w:eastAsia="宋体" w:hAnsi="宋体"/>
        </w:rPr>
        <w:t xml:space="preserve">5.2.3中国商飞控制的工装项目清册</w:t>
      </w:r>
    </w:p>
    <w:p>
      <w:pPr>
        <w:jc w:val="both"/>
      </w:pPr>
      <w:r>
        <w:rPr>
          <w:color w:val="1b324f"/>
          <w:sz w:val="28"/>
          <w:szCs w:val="28"/>
          <w:rFonts w:ascii="宋体" w:cs="宋体" w:eastAsia="宋体" w:hAnsi="宋体"/>
        </w:rPr>
        <w:t xml:space="preserve">工艺装备室应建立中国商飞控制的工装项目清册，清册内容至少包含如下信息：工装图号（工装类别代码、顺序号）、复制号、名称、需定期检查周期、下次定检日期等。</w:t>
      </w:r>
    </w:p>
    <w:p>
      <w:pPr>
        <w:jc w:val="both"/>
      </w:pPr>
      <w:r>
        <w:rPr>
          <w:color w:val="1b324f"/>
          <w:sz w:val="28"/>
          <w:szCs w:val="28"/>
          <w:rFonts w:ascii="宋体" w:cs="宋体" w:eastAsia="宋体" w:hAnsi="宋体"/>
        </w:rPr>
        <w:t xml:space="preserve">5.2.4  工装的复制、报废与停用</w:t>
      </w:r>
    </w:p>
    <w:p>
      <w:pPr>
        <w:jc w:val="both"/>
      </w:pPr>
      <w:r>
        <w:rPr>
          <w:color w:val="1b324f"/>
          <w:sz w:val="28"/>
          <w:szCs w:val="28"/>
          <w:rFonts w:ascii="宋体" w:cs="宋体" w:eastAsia="宋体" w:hAnsi="宋体"/>
        </w:rPr>
        <w:t xml:space="preserve">5.2.4.1复制工装</w:t>
      </w:r>
    </w:p>
    <w:p>
      <w:pPr>
        <w:jc w:val="both"/>
      </w:pPr>
      <w:r>
        <w:rPr>
          <w:color w:val="1b324f"/>
          <w:sz w:val="28"/>
          <w:szCs w:val="28"/>
          <w:rFonts w:ascii="宋体" w:cs="宋体" w:eastAsia="宋体" w:hAnsi="宋体"/>
        </w:rPr>
        <w:t xml:space="preserve">（1）复制：为了扩大生产能力的需要，已有工装项目可申请复制，但须给以不同的工装序列号及复制号以示区别，制造完工后经质量人员检验合格（包括投产验证）后方可投入使用；</w:t>
      </w:r>
    </w:p>
    <w:p>
      <w:pPr>
        <w:jc w:val="both"/>
      </w:pPr>
      <w:r>
        <w:rPr>
          <w:color w:val="1b324f"/>
          <w:sz w:val="28"/>
          <w:szCs w:val="28"/>
          <w:rFonts w:ascii="宋体" w:cs="宋体" w:eastAsia="宋体" w:hAnsi="宋体"/>
        </w:rPr>
        <w:t xml:space="preserve">（2）报废工装的复制：由于正常磨损或更改等原因而不能修复的工装均应报废复制。所有报废复制的工装沿用原有的工装号/复制号和新的工装序列号，制造完工后经质量人员检验合格（包括投产验证）后方可投入使用。</w:t>
      </w:r>
    </w:p>
    <w:p>
      <w:pPr>
        <w:jc w:val="both"/>
      </w:pPr>
      <w:r>
        <w:rPr>
          <w:color w:val="1b324f"/>
          <w:sz w:val="28"/>
          <w:szCs w:val="28"/>
          <w:rFonts w:ascii="宋体" w:cs="宋体" w:eastAsia="宋体" w:hAnsi="宋体"/>
        </w:rPr>
        <w:t xml:space="preserve">5.2.4.2报废工装</w:t>
      </w:r>
    </w:p>
    <w:p>
      <w:pPr>
        <w:jc w:val="both"/>
      </w:pPr>
      <w:r>
        <w:rPr>
          <w:color w:val="1b324f"/>
          <w:sz w:val="28"/>
          <w:szCs w:val="28"/>
          <w:rFonts w:ascii="宋体" w:cs="宋体" w:eastAsia="宋体" w:hAnsi="宋体"/>
        </w:rPr>
        <w:t xml:space="preserve">商飞项目所用工装的报废流程按GLC14050303执行。涉及商飞客户的特殊要求如下：</w:t>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jc w:val="both"/>
      </w:pPr>
      <w:r>
        <w:rPr>
          <w:color w:val="1b324f"/>
          <w:sz w:val="28"/>
          <w:szCs w:val="28"/>
          <w:rFonts w:ascii="宋体" w:cs="宋体" w:eastAsia="宋体" w:hAnsi="宋体"/>
        </w:rPr>
        <w:t xml:space="preserve">报废工装（产权归属于中国商飞）的批准按下列要求执行：</w:t>
      </w:r>
    </w:p>
    <w:p>
      <w:pPr>
        <w:jc w:val="both"/>
      </w:pPr>
      <w:r>
        <w:rPr>
          <w:color w:val="1b324f"/>
          <w:sz w:val="28"/>
          <w:szCs w:val="28"/>
          <w:rFonts w:ascii="宋体" w:cs="宋体" w:eastAsia="宋体" w:hAnsi="宋体"/>
        </w:rPr>
        <w:t xml:space="preserve">（1）产权归属于中国商飞的工装项目报废由工装资产单位书面申请并附上需报废工装的实物照片作为附件（经项目总师确认），报中国商飞批准；</w:t>
      </w:r>
    </w:p>
    <w:p>
      <w:pPr>
        <w:jc w:val="both"/>
      </w:pPr>
      <w:r>
        <w:rPr>
          <w:color w:val="1b324f"/>
          <w:sz w:val="28"/>
          <w:szCs w:val="28"/>
          <w:rFonts w:ascii="宋体" w:cs="宋体" w:eastAsia="宋体" w:hAnsi="宋体"/>
        </w:rPr>
        <w:t xml:space="preserve"> （2）经中国商飞书面授权，财务管理部不得对工装的残值进行处理。</w:t>
      </w:r>
    </w:p>
    <w:p>
      <w:pPr>
        <w:jc w:val="both"/>
      </w:pPr>
      <w:r>
        <w:rPr>
          <w:color w:val="1b324f"/>
          <w:sz w:val="28"/>
          <w:szCs w:val="28"/>
          <w:rFonts w:ascii="宋体" w:cs="宋体" w:eastAsia="宋体" w:hAnsi="宋体"/>
        </w:rPr>
        <w:t xml:space="preserve">5.2.4.3中国商飞控制工装项目的停用处理</w:t>
      </w:r>
    </w:p>
    <w:p>
      <w:pPr>
        <w:jc w:val="both"/>
      </w:pPr>
      <w:r>
        <w:rPr>
          <w:color w:val="1b324f"/>
          <w:sz w:val="28"/>
          <w:szCs w:val="28"/>
          <w:rFonts w:ascii="宋体" w:cs="宋体" w:eastAsia="宋体" w:hAnsi="宋体"/>
        </w:rPr>
        <w:t xml:space="preserve">商飞项目所用工装的停用按GLC14050403工装封存相关流程执行。涉及商飞客户的具体要求如下：</w:t>
      </w:r>
    </w:p>
    <w:p>
      <w:pPr>
        <w:jc w:val="both"/>
      </w:pPr>
      <w:r>
        <w:rPr>
          <w:color w:val="1b324f"/>
          <w:sz w:val="28"/>
          <w:szCs w:val="28"/>
          <w:rFonts w:ascii="宋体" w:cs="宋体" w:eastAsia="宋体" w:hAnsi="宋体"/>
        </w:rPr>
        <w:t xml:space="preserve">（1）由于工艺更改引起工装停用，按自有程序规定执行，但变更情况应报中国商飞备案；</w:t>
      </w:r>
    </w:p>
    <w:p>
      <w:pPr>
        <w:jc w:val="both"/>
      </w:pPr>
      <w:r>
        <w:rPr>
          <w:color w:val="1b324f"/>
          <w:sz w:val="28"/>
          <w:szCs w:val="28"/>
          <w:rFonts w:ascii="宋体" w:cs="宋体" w:eastAsia="宋体" w:hAnsi="宋体"/>
        </w:rPr>
        <w:t xml:space="preserve">（2）由于工程构型更改引起工装停用的，项目管理部可向中国商飞提出书面申请，由中国商飞出具工装的处理意见。</w:t>
      </w:r>
    </w:p>
    <w:p>
      <w:pPr>
        <w:jc w:val="both"/>
      </w:pPr>
      <w:r>
        <w:rPr>
          <w:b/>
          <w:bCs/>
          <w:color w:val="1b324f"/>
          <w:sz w:val="28"/>
          <w:szCs w:val="28"/>
          <w:rFonts w:ascii="宋体" w:cs="宋体" w:eastAsia="宋体" w:hAnsi="宋体"/>
        </w:rPr>
        <w:t xml:space="preserve">5.3 中国商飞厂际共用工装</w:t>
      </w:r>
    </w:p>
    <w:p>
      <w:pPr>
        <w:jc w:val="both"/>
      </w:pPr>
      <w:r>
        <w:rPr>
          <w:color w:val="1b324f"/>
          <w:sz w:val="28"/>
          <w:szCs w:val="28"/>
          <w:rFonts w:ascii="宋体" w:cs="宋体" w:eastAsia="宋体" w:hAnsi="宋体"/>
        </w:rPr>
        <w:t xml:space="preserve">5.3.1  设计 </w:t>
      </w:r>
    </w:p>
    <w:p>
      <w:pPr>
        <w:jc w:val="both"/>
      </w:pPr>
      <w:r>
        <w:rPr>
          <w:color w:val="1b324f"/>
          <w:sz w:val="28"/>
          <w:szCs w:val="28"/>
          <w:rFonts w:ascii="宋体" w:cs="宋体" w:eastAsia="宋体" w:hAnsi="宋体"/>
        </w:rPr>
        <w:t xml:space="preserve">项目管理部协调中国商飞负责全部厂际共用工装的设计及更改控制。</w:t>
      </w:r>
    </w:p>
    <w:p>
      <w:pPr>
        <w:jc w:val="both"/>
      </w:pPr>
      <w:r>
        <w:rPr>
          <w:color w:val="1b324f"/>
          <w:sz w:val="28"/>
          <w:szCs w:val="28"/>
          <w:rFonts w:ascii="宋体" w:cs="宋体" w:eastAsia="宋体" w:hAnsi="宋体"/>
        </w:rPr>
        <w:t xml:space="preserve">5.3.2  制造 </w:t>
      </w:r>
    </w:p>
    <w:p>
      <w:pPr>
        <w:jc w:val="both"/>
      </w:pPr>
      <w:r>
        <w:rPr>
          <w:color w:val="1b324f"/>
          <w:sz w:val="28"/>
          <w:szCs w:val="28"/>
          <w:rFonts w:ascii="宋体" w:cs="宋体" w:eastAsia="宋体" w:hAnsi="宋体"/>
        </w:rPr>
        <w:t xml:space="preserve">5.3.2.1  厂际共用工装按中国商飞工装图样/数据由项目管理部协调中国商飞制造，也可委托供应商制造，但需纳入中国商飞的工装控制系统。</w:t>
      </w:r>
    </w:p>
    <w:p>
      <w:pPr>
        <w:jc w:val="both"/>
      </w:pPr>
      <w:r>
        <w:rPr>
          <w:color w:val="1b324f"/>
          <w:sz w:val="28"/>
          <w:szCs w:val="28"/>
          <w:rFonts w:ascii="宋体" w:cs="宋体" w:eastAsia="宋体" w:hAnsi="宋体"/>
        </w:rPr>
        <w:t xml:space="preserve">5.3.2.2厂际共用工装的标识、表面涂饰分别按 Q/CTS 0039、Q/C</w:t>
      </w:r>
    </w:p>
    <w:p>
      <w:pPr>
        <w:jc w:val="both"/>
      </w:pPr>
      <w:r>
        <w:rPr>
          <w:color w:val="1b324f"/>
          <w:sz w:val="28"/>
          <w:szCs w:val="28"/>
          <w:rFonts w:ascii="宋体" w:cs="宋体" w:eastAsia="宋体" w:hAnsi="宋体"/>
        </w:rPr>
        <w:t xml:space="preserve">TS 0040要求执行。</w:t>
      </w:r>
    </w:p>
    <w:p>
      <w:pPr>
        <w:jc w:val="both"/>
      </w:pPr>
      <w:r>
        <w:rPr>
          <w:color w:val="1b324f"/>
          <w:sz w:val="28"/>
          <w:szCs w:val="28"/>
          <w:rFonts w:ascii="宋体" w:cs="宋体" w:eastAsia="宋体" w:hAnsi="宋体"/>
        </w:rPr>
        <w:t xml:space="preserve">5.3.3借用与归还</w:t>
      </w:r>
    </w:p>
    <w:p>
      <w:pPr>
        <w:jc w:val="both"/>
      </w:pPr>
      <w:r>
        <w:rPr>
          <w:color w:val="1b324f"/>
          <w:sz w:val="28"/>
          <w:szCs w:val="28"/>
          <w:rFonts w:ascii="宋体" w:cs="宋体" w:eastAsia="宋体" w:hAnsi="宋体"/>
        </w:rPr>
        <w:t xml:space="preserve">5.3.3.1随产品（或单独）借用的工装应有完整的工装标识，工装质量文件和工装装箱单等资料，发运方应保留该工装的可核查性文件。</w:t>
      </w:r>
    </w:p>
    <w:p>
      <w:pPr>
        <w:jc w:val="both"/>
      </w:pPr>
      <w:r>
        <w:rPr>
          <w:color w:val="1b324f"/>
          <w:sz w:val="28"/>
          <w:szCs w:val="28"/>
          <w:rFonts w:ascii="宋体" w:cs="宋体" w:eastAsia="宋体" w:hAnsi="宋体"/>
        </w:rPr>
        <w:t xml:space="preserve">5.3.3.2发运/接收方应按工装证明资料等办理工装书面交接手续。</w:t>
      </w:r>
    </w:p>
    <w:p>
      <w:pPr>
        <w:jc w:val="both"/>
      </w:pPr>
      <w:r>
        <w:rPr>
          <w:color w:val="1b324f"/>
          <w:sz w:val="28"/>
          <w:szCs w:val="28"/>
          <w:rFonts w:ascii="宋体" w:cs="宋体" w:eastAsia="宋体" w:hAnsi="宋体"/>
        </w:rPr>
        <w:t xml:space="preserve">5.3.3.3使用厂际工装前及返还发运前（含随产品发运）应进行状态检</w:t>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jc w:val="both"/>
      </w:pPr>
      <w:r>
        <w:rPr>
          <w:color w:val="1b324f"/>
          <w:sz w:val="28"/>
          <w:szCs w:val="28"/>
          <w:rFonts w:ascii="宋体" w:cs="宋体" w:eastAsia="宋体" w:hAnsi="宋体"/>
        </w:rPr>
        <w:t xml:space="preserve">查(如:定检周期、工装实物版次与最新有效SPS 要求的工装版次的一致性等)并将问题项(含使用中发现的问题)书面反馈给驻公司质量代表，在获取中国商飞采供部门对问题项的处置意见前不应继续后续工作。厂际工装使用前，应在装配工艺文件/制造工艺文件中记录厂际工装的工装图号、名称、版次及其与最新有效SPS 要求的工装版次的一致性等。厂际工装定检到期前三个月，应送回中国商飞定检，正在使用的除外。</w:t>
      </w:r>
    </w:p>
    <w:p>
      <w:pPr>
        <w:jc w:val="both"/>
      </w:pPr>
      <w:r>
        <w:rPr>
          <w:color w:val="1b324f"/>
          <w:sz w:val="28"/>
          <w:szCs w:val="28"/>
          <w:rFonts w:ascii="宋体" w:cs="宋体" w:eastAsia="宋体" w:hAnsi="宋体"/>
        </w:rPr>
        <w:br/>
        <w:br/>
        <w:t xml:space="preserve">
</w:t>
      </w:r>
      <w:r>
        <w:rPr>
          <w:color w:val="000000"/>
          <w:sz w:val="28"/>
          <w:szCs w:val="28"/>
          <w:rFonts w:ascii="华文黑体" w:cs="华文黑体" w:eastAsia="华文黑体" w:hAnsi="华文黑体"/>
        </w:rPr>
        <w:t xml:space="preserve">6  标准图例说明</w:t>
      </w:r>
    </w:p>
    <w:p>
      <w:pPr>
        <w:jc w:val="both"/>
      </w:pPr>
      <w:r/>
    </w:p>
    <w:p>
      <w:pPr>
        <w:jc w:val="both"/>
      </w:pPr>
      <w:r>
        <w:rPr>
          <w:color w:val="1b324f"/>
          <w:sz w:val="28"/>
          <w:szCs w:val="28"/>
          <w:rFonts w:ascii="宋体" w:cs="宋体" w:eastAsia="宋体" w:hAnsi="宋体"/>
        </w:rPr>
        <w:t xml:space="preserve">无</w:t>
      </w:r>
    </w:p>
    <w:p>
      <w:pPr>
        <w:jc w:val="both"/>
      </w:pPr>
      <w:r/>
    </w:p>
    <w:p>
      <w:pPr>
        <w:jc w:val="both"/>
      </w:pPr>
      <w:r>
        <w:rPr>
          <w:color w:val="000000"/>
          <w:sz w:val="28"/>
          <w:szCs w:val="28"/>
          <w:rFonts w:ascii="华文黑体" w:cs="华文黑体" w:eastAsia="华文黑体" w:hAnsi="华文黑体"/>
        </w:rPr>
        <w:t xml:space="preserve">7  记录控制</w:t>
      </w:r>
    </w:p>
    <w:p>
      <w:pPr>
        <w:jc w:val="both"/>
      </w:pPr>
      <w:r>
        <w:rPr>
          <w:color w:val="000000"/>
          <w:sz w:val="28"/>
          <w:szCs w:val="28"/>
          <w:rFonts w:ascii="宋体" w:cs="宋体" w:eastAsia="宋体" w:hAnsi="宋体"/>
        </w:rPr>
        <w:t xml:space="preserve"> </w:t>
      </w:r>
    </w:p>
    <w:p>
      <w:pPr>
        <w:jc w:val="both"/>
      </w:pPr>
      <w:r>
        <w:rPr>
          <w:color w:val="1b324f"/>
          <w:sz w:val="28"/>
          <w:szCs w:val="28"/>
          <w:rFonts w:ascii="宋体" w:cs="宋体" w:eastAsia="宋体" w:hAnsi="宋体"/>
        </w:rPr>
        <w:t xml:space="preserve">7.1  相关记录的填写和维护按程序文件GLC231008要求执行。</w:t>
      </w:r>
      <w:r>
        <w:rPr>
          <w:sz w:val="28"/>
          <w:szCs w:val="28"/>
          <w:rFonts w:ascii="宋体" w:cs="宋体" w:eastAsia="宋体" w:hAnsi="宋体"/>
        </w:rPr>
        <w:br/>
        <w:t xml:space="preserve">
</w:t>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jc w:val="both"/>
      </w:pPr>
      <w:r>
        <w:rPr>
          <w:sz w:val="28"/>
          <w:szCs w:val="28"/>
          <w:rFonts w:ascii="宋体" w:cs="宋体" w:eastAsia="宋体" w:hAnsi="宋体"/>
        </w:rPr>
        <w:t xml:space="preserve">附录A</w:t>
      </w:r>
    </w:p>
    <w:p>
      <w:pPr>
        <w:jc w:val="both"/>
      </w:pPr>
      <w:r>
        <w:rPr>
          <w:color w:val="1b324f"/>
          <w:sz w:val="28"/>
          <w:szCs w:val="28"/>
          <w:rFonts w:ascii="宋体" w:cs="宋体" w:eastAsia="宋体" w:hAnsi="宋体"/>
        </w:rPr>
        <w:t xml:space="preserve">（资料性附录）</w:t>
      </w:r>
    </w:p>
    <w:p>
      <w:pPr>
        <w:jc w:val="both"/>
      </w:pPr>
      <w:r>
        <w:rPr>
          <w:sz w:val="28"/>
          <w:szCs w:val="28"/>
          <w:rFonts w:ascii="宋体" w:cs="宋体" w:eastAsia="宋体" w:hAnsi="宋体"/>
        </w:rPr>
        <w:t xml:space="preserve">详见附件</w:t>
      </w:r>
    </w:p>
    <w:p>
      <w:pPr>
        <w:jc w:val="both"/>
      </w:pPr>
      <w:r>
        <w:rPr>
          <w:color w:val="1b324f"/>
          <w:sz w:val="28"/>
          <w:szCs w:val="28"/>
          <w:rFonts w:ascii="宋体" w:cs="宋体" w:eastAsia="宋体" w:hAnsi="宋体"/>
        </w:rPr>
        <w:t xml:space="preserve"> </w:t>
      </w:r>
    </w:p>
    <w:p>
      <w:pPr>
        <w:jc w:val="both"/>
      </w:pPr>
      <w:r>
        <w:rPr>
          <w:color w:val="1b324f"/>
          <w:sz w:val="28"/>
          <w:szCs w:val="28"/>
          <w:rFonts w:ascii="宋体" w:cs="宋体" w:eastAsia="宋体" w:hAnsi="宋体"/>
        </w:rPr>
        <w:t xml:space="preserve"> </w:t>
      </w:r>
    </w:p>
    <w:p>
      <w:pPr>
        <w:jc w:val="both"/>
      </w:pPr>
      <w:r>
        <w:rPr>
          <w:color w:val="1b324f"/>
          <w:sz w:val="28"/>
          <w:szCs w:val="28"/>
          <w:rFonts w:ascii="宋体" w:cs="宋体" w:eastAsia="宋体" w:hAnsi="宋体"/>
        </w:rPr>
        <w:t xml:space="preserve"> </w:t>
      </w:r>
    </w:p>
    <w:p>
      <w:pPr>
        <w:jc w:val="both"/>
      </w:pPr>
      <w:r>
        <w:rPr>
          <w:color w:val="1b324f"/>
          <w:sz w:val="28"/>
          <w:szCs w:val="28"/>
          <w:rFonts w:ascii="宋体" w:cs="宋体" w:eastAsia="宋体" w:hAnsi="宋体"/>
        </w:rPr>
        <w:t xml:space="preserve"> </w:t>
      </w:r>
    </w:p>
    <w:p>
      <w:pPr>
        <w:jc w:val="both"/>
      </w:pPr>
      <w:r>
        <w:rPr>
          <w:color w:val="1b324f"/>
          <w:sz w:val="28"/>
          <w:szCs w:val="28"/>
          <w:rFonts w:ascii="宋体" w:cs="宋体" w:eastAsia="宋体" w:hAnsi="宋体"/>
        </w:rPr>
        <w:t xml:space="preserve"> </w:t>
      </w:r>
    </w:p>
    <w:p>
      <w:pPr>
        <w:jc w:val="both"/>
      </w:pPr>
      <w:r>
        <w:rPr>
          <w:color w:val="1b324f"/>
          <w:sz w:val="28"/>
          <w:szCs w:val="28"/>
          <w:rFonts w:ascii="宋体" w:cs="宋体" w:eastAsia="宋体" w:hAnsi="宋体"/>
        </w:rPr>
        <w:t xml:space="preserve"> </w:t>
      </w:r>
    </w:p>
    <w:p>
      <w:pPr>
        <w:jc w:val="both"/>
      </w:pPr>
      <w:r>
        <w:rPr>
          <w:color w:val="1b324f"/>
          <w:sz w:val="28"/>
          <w:szCs w:val="28"/>
          <w:rFonts w:ascii="宋体" w:cs="宋体" w:eastAsia="宋体" w:hAnsi="宋体"/>
        </w:rPr>
        <w:t xml:space="preserve"> </w:t>
      </w:r>
    </w:p>
    <w:p>
      <w:pPr>
        <w:jc w:val="both"/>
      </w:pPr>
      <w:r>
        <w:rPr>
          <w:color w:val="1b324f"/>
          <w:sz w:val="28"/>
          <w:szCs w:val="28"/>
          <w:rFonts w:ascii="宋体" w:cs="宋体" w:eastAsia="宋体" w:hAnsi="宋体"/>
        </w:rPr>
        <w:t xml:space="preserve"> </w:t>
      </w:r>
    </w:p>
    <w:p>
      <w:pPr>
        <w:jc w:val="both"/>
      </w:pPr>
      <w:r>
        <w:rPr>
          <w:color w:val="1b324f"/>
          <w:sz w:val="28"/>
          <w:szCs w:val="28"/>
          <w:rFonts w:ascii="宋体" w:cs="宋体" w:eastAsia="宋体" w:hAnsi="宋体"/>
        </w:rPr>
        <w:t xml:space="preserve"> </w:t>
      </w:r>
    </w:p>
    <w:p>
      <w:pPr>
        <w:jc w:val="both"/>
      </w:pPr>
      <w:r/>
    </w:p>
    <w:p>
      <w:pPr>
        <w:jc w:val="both"/>
      </w:pPr>
      <w:r>
        <w:rPr>
          <w:sz w:val="28"/>
          <w:szCs w:val="28"/>
          <w:rFonts w:ascii="宋体" w:cs="宋体" w:eastAsia="宋体" w:hAnsi="宋体"/>
        </w:rPr>
        <w:br/>
        <w:t xml:space="preserve">
</w:t>
      </w:r>
    </w:p>
    <w:sectPr>
      <w:headerReference w:type="default" r:id="rId22"/>
      <w:footerReference w:type="default" r:id="rId23"/>
      <w:pgSz w:w="11906" w:h="16838" w:orient="portrait"/>
      <w:pgMar w:top="1440" w:right="1802" w:bottom="1440" w:left="1802" w:header="708" w:footer="708" w:gutter="0"/>
      <w:pgNumType w:start="9"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GLB14070301-02-A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GLB14070301-02-A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GLB14070301-02-A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GLB14070301-02-A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GLB14070301-02-A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GLB14070301-02-A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GLB14070301-02-A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GLB14070301-02-A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GLB14070301-02-A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2026-01-23T08:27:27.890Z</dcterms:created>
  <dcterms:modified xsi:type="dcterms:W3CDTF">2026-01-23T08:27:27.890Z</dcterms:modified>
</cp:coreProperties>
</file>

<file path=docProps/custom.xml><?xml version="1.0" encoding="utf-8"?>
<Properties xmlns="http://schemas.openxmlformats.org/officeDocument/2006/custom-properties" xmlns:vt="http://schemas.openxmlformats.org/officeDocument/2006/docPropsVTypes"/>
</file>