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B21" w:rsidRPr="00F001B7" w:rsidRDefault="00123B21" w:rsidP="00123B21">
      <w:pPr>
        <w:spacing w:line="440" w:lineRule="exact"/>
        <w:jc w:val="center"/>
        <w:rPr>
          <w:rFonts w:ascii="Times New Roman" w:hAnsi="Times New Roman"/>
          <w:b/>
          <w:sz w:val="24"/>
          <w:szCs w:val="21"/>
        </w:rPr>
      </w:pPr>
      <w:r w:rsidRPr="00F001B7">
        <w:rPr>
          <w:rFonts w:ascii="Times New Roman" w:hAnsi="Times New Roman"/>
          <w:b/>
          <w:sz w:val="24"/>
          <w:szCs w:val="21"/>
        </w:rPr>
        <w:t>Preface</w:t>
      </w:r>
    </w:p>
    <w:p w:rsidR="00123B21" w:rsidRPr="00F001B7" w:rsidRDefault="00123B21" w:rsidP="00123B21">
      <w:pPr>
        <w:spacing w:line="440" w:lineRule="exact"/>
        <w:jc w:val="center"/>
        <w:rPr>
          <w:rFonts w:ascii="Times New Roman" w:hAnsi="Times New Roman"/>
          <w:b/>
          <w:sz w:val="24"/>
          <w:szCs w:val="21"/>
        </w:rPr>
      </w:pPr>
    </w:p>
    <w:p w:rsidR="00123B21" w:rsidRPr="00F001B7" w:rsidRDefault="00123B21" w:rsidP="00123B21">
      <w:pPr>
        <w:spacing w:line="440" w:lineRule="exact"/>
        <w:rPr>
          <w:rFonts w:ascii="Times New Roman" w:hAnsi="Times New Roman"/>
          <w:sz w:val="24"/>
          <w:szCs w:val="24"/>
        </w:rPr>
      </w:pPr>
      <w:r w:rsidRPr="00F001B7">
        <w:rPr>
          <w:rFonts w:ascii="Times New Roman" w:hAnsi="Times New Roman"/>
          <w:sz w:val="24"/>
          <w:szCs w:val="24"/>
        </w:rPr>
        <w:t>This system belongs to the operational management system.</w:t>
      </w:r>
    </w:p>
    <w:p w:rsidR="00123B21" w:rsidRPr="00F001B7" w:rsidRDefault="00123B21" w:rsidP="00123B21">
      <w:pPr>
        <w:spacing w:line="440" w:lineRule="exact"/>
        <w:rPr>
          <w:rFonts w:ascii="Times New Roman" w:hAnsi="Times New Roman"/>
          <w:sz w:val="24"/>
          <w:szCs w:val="24"/>
        </w:rPr>
      </w:pPr>
      <w:r w:rsidRPr="00F001B7">
        <w:rPr>
          <w:rFonts w:ascii="Times New Roman" w:hAnsi="Times New Roman"/>
          <w:sz w:val="24"/>
          <w:szCs w:val="24"/>
        </w:rPr>
        <w:t>This system was proposed and drafted by the Ministry of Science and Technology Innovation.</w:t>
      </w:r>
    </w:p>
    <w:p w:rsidR="006F1529" w:rsidRPr="00F001B7" w:rsidRDefault="00123B21" w:rsidP="00123B21">
      <w:pPr>
        <w:spacing w:line="440" w:lineRule="exact"/>
        <w:rPr>
          <w:rFonts w:ascii="Times New Roman" w:hAnsi="Times New Roman"/>
          <w:sz w:val="24"/>
          <w:szCs w:val="24"/>
        </w:rPr>
      </w:pPr>
      <w:r w:rsidRPr="00F001B7">
        <w:rPr>
          <w:rFonts w:ascii="Times New Roman" w:hAnsi="Times New Roman"/>
          <w:sz w:val="24"/>
          <w:szCs w:val="24"/>
        </w:rPr>
        <w:t>This system is interpreted by the Ministry of Science and Technology Innovation.</w:t>
      </w: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123B21" w:rsidRPr="00F001B7" w:rsidRDefault="00123B21" w:rsidP="00205355">
      <w:pPr>
        <w:pStyle w:val="a9"/>
        <w:jc w:val="center"/>
        <w:rPr>
          <w:b/>
        </w:rPr>
      </w:pPr>
    </w:p>
    <w:p w:rsidR="006F1529" w:rsidRPr="00F001B7" w:rsidRDefault="00750B1F" w:rsidP="00E35738">
      <w:pPr>
        <w:spacing w:line="440" w:lineRule="exact"/>
        <w:jc w:val="center"/>
        <w:rPr>
          <w:rFonts w:ascii="Times New Roman" w:eastAsia="黑体" w:hAnsi="Times New Roman"/>
          <w:spacing w:val="22"/>
          <w:sz w:val="28"/>
        </w:rPr>
      </w:pPr>
      <w:r w:rsidRPr="00F001B7">
        <w:rPr>
          <w:rFonts w:ascii="Times New Roman" w:hAnsi="Times New Roman"/>
          <w:b/>
          <w:sz w:val="24"/>
          <w:szCs w:val="21"/>
        </w:rPr>
        <w:lastRenderedPageBreak/>
        <w:t>Management Procedure for Tooling Usage</w:t>
      </w:r>
    </w:p>
    <w:p w:rsidR="006F1529" w:rsidRPr="00F001B7" w:rsidRDefault="00307952" w:rsidP="00E35738">
      <w:pPr>
        <w:spacing w:line="440" w:lineRule="exact"/>
        <w:rPr>
          <w:rFonts w:ascii="Times New Roman" w:eastAsia="黑体" w:hAnsi="Times New Roman"/>
          <w:b/>
          <w:bCs/>
          <w:sz w:val="24"/>
        </w:rPr>
      </w:pPr>
      <w:r w:rsidRPr="00F001B7">
        <w:rPr>
          <w:rFonts w:ascii="Times New Roman" w:eastAsia="黑体" w:hAnsi="Times New Roman"/>
          <w:spacing w:val="22"/>
          <w:sz w:val="28"/>
        </w:rPr>
        <w:t>1</w:t>
      </w:r>
      <w:r w:rsidR="00E20770">
        <w:rPr>
          <w:rFonts w:ascii="Times New Roman" w:eastAsia="黑体" w:hAnsi="Times New Roman" w:hint="eastAsia"/>
          <w:spacing w:val="22"/>
          <w:sz w:val="28"/>
        </w:rPr>
        <w:t xml:space="preserve"> </w:t>
      </w:r>
      <w:r w:rsidRPr="00F001B7">
        <w:rPr>
          <w:rFonts w:ascii="Times New Roman" w:eastAsia="黑体" w:hAnsi="Times New Roman"/>
          <w:b/>
          <w:bCs/>
          <w:sz w:val="24"/>
        </w:rPr>
        <w:t>Scope</w:t>
      </w:r>
    </w:p>
    <w:p w:rsidR="009E4340" w:rsidRPr="00F001B7" w:rsidRDefault="009E4340" w:rsidP="00E35738">
      <w:pPr>
        <w:spacing w:line="440" w:lineRule="exact"/>
        <w:rPr>
          <w:rFonts w:ascii="Times New Roman" w:eastAsia="黑体" w:hAnsi="Times New Roman"/>
          <w:spacing w:val="22"/>
          <w:sz w:val="28"/>
        </w:rPr>
      </w:pPr>
    </w:p>
    <w:p w:rsidR="006F1529" w:rsidRPr="00F001B7" w:rsidRDefault="0089093E" w:rsidP="009E4340">
      <w:pPr>
        <w:spacing w:line="440" w:lineRule="exact"/>
        <w:rPr>
          <w:rFonts w:ascii="Times New Roman" w:hAnsi="Times New Roman"/>
          <w:sz w:val="24"/>
          <w:szCs w:val="24"/>
        </w:rPr>
      </w:pPr>
      <w:r w:rsidRPr="00F001B7">
        <w:rPr>
          <w:rFonts w:ascii="Times New Roman" w:hAnsi="Times New Roman"/>
          <w:sz w:val="24"/>
          <w:szCs w:val="24"/>
        </w:rPr>
        <w:t>This procedure specifies the receiving, usage of process equipment (hereinafter referred to as tooling).</w:t>
      </w:r>
    </w:p>
    <w:p w:rsidR="006F1529" w:rsidRPr="00F001B7" w:rsidRDefault="00307952" w:rsidP="00E35738">
      <w:pPr>
        <w:spacing w:line="440" w:lineRule="exact"/>
        <w:rPr>
          <w:rFonts w:ascii="Times New Roman" w:hAnsi="Times New Roman"/>
          <w:sz w:val="24"/>
          <w:szCs w:val="24"/>
        </w:rPr>
      </w:pPr>
      <w:r w:rsidRPr="00F001B7">
        <w:rPr>
          <w:rFonts w:ascii="Times New Roman" w:hAnsi="Times New Roman"/>
          <w:sz w:val="24"/>
          <w:szCs w:val="24"/>
        </w:rPr>
        <w:t>This procedure is applicable to commercial aircraft production.</w:t>
      </w:r>
    </w:p>
    <w:p w:rsidR="006F1529" w:rsidRPr="00F001B7" w:rsidRDefault="00E90368" w:rsidP="00E35738">
      <w:pPr>
        <w:spacing w:line="440" w:lineRule="exact"/>
        <w:rPr>
          <w:rFonts w:ascii="Times New Roman" w:hAnsi="Times New Roman"/>
          <w:sz w:val="24"/>
          <w:szCs w:val="24"/>
        </w:rPr>
      </w:pPr>
      <w:r w:rsidRPr="00F001B7">
        <w:rPr>
          <w:rFonts w:ascii="Times New Roman" w:hAnsi="Times New Roman"/>
          <w:sz w:val="24"/>
          <w:szCs w:val="24"/>
        </w:rPr>
        <w:t>This document is formulated in accordance with the GLG1407 tooling management rules</w:t>
      </w:r>
      <w:r w:rsidR="00307952" w:rsidRPr="00F001B7">
        <w:rPr>
          <w:rFonts w:ascii="Times New Roman" w:hAnsi="Times New Roman"/>
          <w:sz w:val="24"/>
          <w:szCs w:val="24"/>
        </w:rPr>
        <w:t>.</w:t>
      </w:r>
    </w:p>
    <w:p w:rsidR="006F1529" w:rsidRPr="00F001B7" w:rsidRDefault="006F1529" w:rsidP="00E35738">
      <w:pPr>
        <w:spacing w:line="440" w:lineRule="exact"/>
        <w:ind w:leftChars="202" w:left="424" w:firstLineChars="100" w:firstLine="324"/>
        <w:rPr>
          <w:rFonts w:ascii="Times New Roman" w:eastAsia="楷体_GB2312" w:hAnsi="Times New Roman"/>
          <w:spacing w:val="22"/>
          <w:sz w:val="28"/>
        </w:rPr>
      </w:pPr>
    </w:p>
    <w:p w:rsidR="006F1529" w:rsidRPr="00F001B7" w:rsidRDefault="00307952" w:rsidP="00E35738">
      <w:pPr>
        <w:spacing w:line="440" w:lineRule="exact"/>
        <w:rPr>
          <w:rFonts w:ascii="Times New Roman" w:eastAsia="黑体" w:hAnsi="Times New Roman"/>
          <w:b/>
          <w:bCs/>
          <w:sz w:val="24"/>
        </w:rPr>
      </w:pPr>
      <w:r w:rsidRPr="00F001B7">
        <w:rPr>
          <w:rFonts w:ascii="Times New Roman" w:eastAsia="黑体" w:hAnsi="Times New Roman"/>
          <w:spacing w:val="22"/>
          <w:sz w:val="28"/>
        </w:rPr>
        <w:t xml:space="preserve">2 </w:t>
      </w:r>
      <w:r w:rsidRPr="00F001B7">
        <w:rPr>
          <w:rFonts w:ascii="Times New Roman" w:eastAsia="黑体" w:hAnsi="Times New Roman"/>
          <w:b/>
          <w:bCs/>
          <w:sz w:val="24"/>
        </w:rPr>
        <w:t>Refere</w:t>
      </w:r>
      <w:bookmarkStart w:id="0" w:name="_GoBack"/>
      <w:bookmarkEnd w:id="0"/>
      <w:r w:rsidRPr="00F001B7">
        <w:rPr>
          <w:rFonts w:ascii="Times New Roman" w:eastAsia="黑体" w:hAnsi="Times New Roman"/>
          <w:b/>
          <w:bCs/>
          <w:sz w:val="24"/>
        </w:rPr>
        <w:t>nce Documents</w:t>
      </w:r>
    </w:p>
    <w:p w:rsidR="0084783E" w:rsidRPr="00F001B7" w:rsidRDefault="0084783E" w:rsidP="00E35738">
      <w:pPr>
        <w:spacing w:line="440" w:lineRule="exact"/>
        <w:rPr>
          <w:rFonts w:ascii="Times New Roman" w:eastAsia="黑体" w:hAnsi="Times New Roman"/>
          <w:b/>
          <w:bCs/>
          <w:sz w:val="24"/>
        </w:rPr>
      </w:pPr>
    </w:p>
    <w:p w:rsidR="0084783E" w:rsidRDefault="0084783E" w:rsidP="00E35738">
      <w:pPr>
        <w:spacing w:line="440" w:lineRule="exact"/>
        <w:rPr>
          <w:rFonts w:ascii="Times New Roman" w:hAnsi="Times New Roman" w:hint="eastAsia"/>
          <w:sz w:val="24"/>
          <w:szCs w:val="24"/>
        </w:rPr>
      </w:pPr>
      <w:r w:rsidRPr="00F001B7">
        <w:rPr>
          <w:rFonts w:ascii="Times New Roman" w:hAnsi="Times New Roman"/>
          <w:sz w:val="24"/>
          <w:szCs w:val="24"/>
        </w:rPr>
        <w:t>The following documents are essential for the application of this document. For all referenced documents marked with a date or (and) version, only the version marked with a date or (and) version is applicable to this document. For any referenced document without a date or (and) version, the latest version (including all modifications) shall apply to this document.</w:t>
      </w:r>
    </w:p>
    <w:p w:rsidR="003E1C77" w:rsidRPr="00F001B7" w:rsidRDefault="003E1C77" w:rsidP="00E35738">
      <w:pPr>
        <w:spacing w:line="440" w:lineRule="exact"/>
        <w:rPr>
          <w:rFonts w:ascii="Times New Roman" w:hAnsi="Times New Roman"/>
          <w:sz w:val="24"/>
          <w:szCs w:val="24"/>
        </w:rPr>
      </w:pP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428"/>
        <w:gridCol w:w="2126"/>
        <w:gridCol w:w="2552"/>
        <w:gridCol w:w="1842"/>
        <w:gridCol w:w="1560"/>
      </w:tblGrid>
      <w:tr w:rsidR="00522F49" w:rsidTr="00522F49">
        <w:tblPrEx>
          <w:tblCellMar>
            <w:top w:w="0" w:type="dxa"/>
            <w:bottom w:w="0" w:type="dxa"/>
          </w:tblCellMar>
        </w:tblPrEx>
        <w:trPr>
          <w:trHeight w:val="607"/>
          <w:tblHeader/>
        </w:trPr>
        <w:tc>
          <w:tcPr>
            <w:tcW w:w="1428" w:type="dxa"/>
            <w:shd w:val="clear" w:color="auto" w:fill="F5F2F0"/>
            <w:tcMar>
              <w:top w:w="0" w:type="dxa"/>
              <w:left w:w="113" w:type="dxa"/>
              <w:bottom w:w="0" w:type="dxa"/>
              <w:right w:w="113" w:type="dxa"/>
            </w:tcMar>
            <w:vAlign w:val="center"/>
          </w:tcPr>
          <w:p w:rsidR="003E1C77" w:rsidRPr="00522F49" w:rsidRDefault="00522F49" w:rsidP="00522F49">
            <w:pPr>
              <w:jc w:val="center"/>
              <w:rPr>
                <w:rFonts w:ascii="Times New Roman" w:hAnsi="Times New Roman"/>
                <w:sz w:val="24"/>
                <w:szCs w:val="24"/>
              </w:rPr>
            </w:pPr>
            <w:r w:rsidRPr="00522F49">
              <w:rPr>
                <w:rFonts w:ascii="Times New Roman" w:eastAsia="Microsoft YaHei" w:hAnsi="Times New Roman"/>
                <w:b/>
                <w:bCs/>
                <w:sz w:val="24"/>
                <w:szCs w:val="24"/>
              </w:rPr>
              <w:t>Number</w:t>
            </w:r>
          </w:p>
        </w:tc>
        <w:tc>
          <w:tcPr>
            <w:tcW w:w="2126" w:type="dxa"/>
            <w:shd w:val="clear" w:color="auto" w:fill="F5F2F0"/>
            <w:tcMar>
              <w:top w:w="0" w:type="dxa"/>
              <w:left w:w="113" w:type="dxa"/>
              <w:bottom w:w="0" w:type="dxa"/>
              <w:right w:w="113" w:type="dxa"/>
            </w:tcMar>
            <w:vAlign w:val="center"/>
          </w:tcPr>
          <w:p w:rsidR="003E1C77" w:rsidRPr="00522F49" w:rsidRDefault="00522F49" w:rsidP="00522F49">
            <w:pPr>
              <w:jc w:val="center"/>
              <w:rPr>
                <w:rFonts w:ascii="Times New Roman" w:hAnsi="Times New Roman"/>
                <w:sz w:val="24"/>
                <w:szCs w:val="24"/>
              </w:rPr>
            </w:pPr>
            <w:r w:rsidRPr="00522F49">
              <w:rPr>
                <w:rFonts w:ascii="Times New Roman" w:eastAsia="Microsoft YaHei" w:hAnsi="Times New Roman"/>
                <w:b/>
                <w:bCs/>
                <w:sz w:val="24"/>
                <w:szCs w:val="24"/>
              </w:rPr>
              <w:t>Name</w:t>
            </w:r>
          </w:p>
        </w:tc>
        <w:tc>
          <w:tcPr>
            <w:tcW w:w="2552" w:type="dxa"/>
            <w:shd w:val="clear" w:color="auto" w:fill="F5F2F0"/>
            <w:tcMar>
              <w:top w:w="0" w:type="dxa"/>
              <w:left w:w="113" w:type="dxa"/>
              <w:bottom w:w="0" w:type="dxa"/>
              <w:right w:w="113" w:type="dxa"/>
            </w:tcMar>
            <w:vAlign w:val="center"/>
          </w:tcPr>
          <w:p w:rsidR="003E1C77" w:rsidRPr="00522F49" w:rsidRDefault="00522F49" w:rsidP="00522F49">
            <w:pPr>
              <w:jc w:val="center"/>
              <w:rPr>
                <w:rFonts w:ascii="Times New Roman" w:hAnsi="Times New Roman"/>
                <w:sz w:val="24"/>
                <w:szCs w:val="24"/>
              </w:rPr>
            </w:pPr>
            <w:r>
              <w:rPr>
                <w:rFonts w:ascii="Times New Roman" w:eastAsia="Microsoft YaHei" w:hAnsi="Times New Roman"/>
                <w:b/>
                <w:bCs/>
                <w:sz w:val="24"/>
                <w:szCs w:val="24"/>
              </w:rPr>
              <w:t>Confidentiality</w:t>
            </w:r>
            <w:r>
              <w:rPr>
                <w:rFonts w:ascii="Times New Roman" w:eastAsiaTheme="minorEastAsia" w:hAnsi="Times New Roman" w:hint="eastAsia"/>
                <w:b/>
                <w:bCs/>
                <w:sz w:val="24"/>
                <w:szCs w:val="24"/>
              </w:rPr>
              <w:t xml:space="preserve"> </w:t>
            </w:r>
            <w:r w:rsidRPr="00522F49">
              <w:rPr>
                <w:rFonts w:ascii="Times New Roman" w:eastAsia="Microsoft YaHei" w:hAnsi="Times New Roman"/>
                <w:b/>
                <w:bCs/>
                <w:sz w:val="24"/>
                <w:szCs w:val="24"/>
              </w:rPr>
              <w:t>Level</w:t>
            </w:r>
          </w:p>
        </w:tc>
        <w:tc>
          <w:tcPr>
            <w:tcW w:w="1842" w:type="dxa"/>
            <w:shd w:val="clear" w:color="auto" w:fill="F5F2F0"/>
            <w:tcMar>
              <w:top w:w="0" w:type="dxa"/>
              <w:left w:w="113" w:type="dxa"/>
              <w:bottom w:w="0" w:type="dxa"/>
              <w:right w:w="113" w:type="dxa"/>
            </w:tcMar>
            <w:vAlign w:val="center"/>
          </w:tcPr>
          <w:p w:rsidR="003E1C77" w:rsidRPr="00522F49" w:rsidRDefault="00522F49" w:rsidP="00522F49">
            <w:pPr>
              <w:jc w:val="center"/>
              <w:rPr>
                <w:rFonts w:ascii="Times New Roman" w:hAnsi="Times New Roman"/>
                <w:sz w:val="24"/>
                <w:szCs w:val="24"/>
              </w:rPr>
            </w:pPr>
            <w:r w:rsidRPr="00522F49">
              <w:rPr>
                <w:rFonts w:ascii="Times New Roman" w:eastAsia="Microsoft YaHei" w:hAnsi="Times New Roman"/>
                <w:b/>
                <w:bCs/>
                <w:sz w:val="24"/>
                <w:szCs w:val="24"/>
              </w:rPr>
              <w:t>Document Type</w:t>
            </w:r>
          </w:p>
        </w:tc>
        <w:tc>
          <w:tcPr>
            <w:tcW w:w="1560" w:type="dxa"/>
            <w:shd w:val="clear" w:color="auto" w:fill="F5F2F0"/>
            <w:tcMar>
              <w:top w:w="0" w:type="dxa"/>
              <w:left w:w="113" w:type="dxa"/>
              <w:bottom w:w="0" w:type="dxa"/>
              <w:right w:w="113" w:type="dxa"/>
            </w:tcMar>
            <w:vAlign w:val="center"/>
          </w:tcPr>
          <w:p w:rsidR="003E1C77" w:rsidRPr="00522F49" w:rsidRDefault="00522F49" w:rsidP="00522F49">
            <w:pPr>
              <w:jc w:val="center"/>
              <w:rPr>
                <w:rFonts w:ascii="Times New Roman" w:hAnsi="Times New Roman"/>
                <w:sz w:val="24"/>
                <w:szCs w:val="24"/>
              </w:rPr>
            </w:pPr>
            <w:r w:rsidRPr="00522F49">
              <w:rPr>
                <w:rFonts w:ascii="Times New Roman" w:eastAsia="Microsoft YaHei" w:hAnsi="Times New Roman"/>
                <w:b/>
                <w:bCs/>
                <w:sz w:val="24"/>
                <w:szCs w:val="24"/>
              </w:rPr>
              <w:t>Release Date</w:t>
            </w:r>
          </w:p>
        </w:tc>
      </w:tr>
      <w:tr w:rsidR="00522F49" w:rsidTr="00522F49">
        <w:tblPrEx>
          <w:tblCellMar>
            <w:top w:w="0" w:type="dxa"/>
            <w:bottom w:w="0" w:type="dxa"/>
          </w:tblCellMar>
        </w:tblPrEx>
        <w:trPr>
          <w:tblHeader/>
        </w:trPr>
        <w:tc>
          <w:tcPr>
            <w:tcW w:w="1428" w:type="dxa"/>
            <w:tcMar>
              <w:top w:w="0" w:type="dxa"/>
              <w:left w:w="113" w:type="dxa"/>
              <w:bottom w:w="0" w:type="dxa"/>
              <w:right w:w="113" w:type="dxa"/>
            </w:tcMar>
            <w:vAlign w:val="center"/>
          </w:tcPr>
          <w:p w:rsidR="00522F49" w:rsidRDefault="00522F49" w:rsidP="00361C99">
            <w:pPr>
              <w:jc w:val="left"/>
            </w:pPr>
            <w:r>
              <w:rPr>
                <w:rFonts w:ascii="Microsoft YaHei" w:eastAsia="Microsoft YaHei" w:hAnsi="Microsoft YaHei" w:cs="Microsoft YaHei"/>
                <w:sz w:val="24"/>
                <w:szCs w:val="24"/>
              </w:rPr>
              <w:t>D33200-1</w:t>
            </w:r>
          </w:p>
        </w:tc>
        <w:tc>
          <w:tcPr>
            <w:tcW w:w="2126" w:type="dxa"/>
            <w:tcMar>
              <w:top w:w="0" w:type="dxa"/>
              <w:left w:w="113" w:type="dxa"/>
              <w:bottom w:w="0" w:type="dxa"/>
              <w:right w:w="113" w:type="dxa"/>
            </w:tcMar>
            <w:vAlign w:val="center"/>
          </w:tcPr>
          <w:p w:rsidR="00522F49" w:rsidRDefault="00522F49" w:rsidP="00361C99">
            <w:pPr>
              <w:jc w:val="left"/>
            </w:pPr>
            <w:r w:rsidRPr="00F001B7">
              <w:rPr>
                <w:rFonts w:ascii="Times New Roman" w:hAnsi="Times New Roman"/>
                <w:bCs/>
                <w:sz w:val="24"/>
                <w:szCs w:val="24"/>
              </w:rPr>
              <w:t>Boeing Supplier's Tooling</w:t>
            </w:r>
          </w:p>
        </w:tc>
        <w:tc>
          <w:tcPr>
            <w:tcW w:w="2552" w:type="dxa"/>
            <w:tcMar>
              <w:top w:w="0" w:type="dxa"/>
              <w:left w:w="113" w:type="dxa"/>
              <w:bottom w:w="0" w:type="dxa"/>
              <w:right w:w="113" w:type="dxa"/>
            </w:tcMar>
            <w:vAlign w:val="center"/>
          </w:tcPr>
          <w:p w:rsidR="00522F49" w:rsidRDefault="00522F49" w:rsidP="00522F49">
            <w:pPr>
              <w:jc w:val="center"/>
            </w:pPr>
            <w:r>
              <w:rPr>
                <w:rFonts w:ascii="Microsoft YaHei" w:eastAsiaTheme="minorEastAsia" w:hAnsi="Microsoft YaHei" w:cs="Microsoft YaHei" w:hint="eastAsia"/>
                <w:sz w:val="24"/>
                <w:szCs w:val="24"/>
              </w:rPr>
              <w:t>P</w:t>
            </w:r>
            <w:r w:rsidRPr="00522F49">
              <w:rPr>
                <w:rFonts w:ascii="Microsoft YaHei" w:eastAsia="Microsoft YaHei" w:hAnsi="Microsoft YaHei" w:cs="Microsoft YaHei"/>
                <w:sz w:val="24"/>
                <w:szCs w:val="24"/>
              </w:rPr>
              <w:t>ublic</w:t>
            </w:r>
          </w:p>
        </w:tc>
        <w:tc>
          <w:tcPr>
            <w:tcW w:w="1842" w:type="dxa"/>
            <w:tcMar>
              <w:top w:w="0" w:type="dxa"/>
              <w:left w:w="113" w:type="dxa"/>
              <w:bottom w:w="0" w:type="dxa"/>
              <w:right w:w="113" w:type="dxa"/>
            </w:tcMar>
            <w:vAlign w:val="center"/>
          </w:tcPr>
          <w:p w:rsidR="00522F49" w:rsidRDefault="00522F49" w:rsidP="00361C99">
            <w:pPr>
              <w:jc w:val="left"/>
            </w:pPr>
            <w:r w:rsidRPr="00522F49">
              <w:rPr>
                <w:rFonts w:ascii="Microsoft YaHei" w:eastAsia="Microsoft YaHei" w:hAnsi="Microsoft YaHei" w:cs="Microsoft YaHei"/>
                <w:sz w:val="24"/>
                <w:szCs w:val="24"/>
              </w:rPr>
              <w:t>Customer Specification</w:t>
            </w:r>
          </w:p>
        </w:tc>
        <w:tc>
          <w:tcPr>
            <w:tcW w:w="1560" w:type="dxa"/>
            <w:tcMar>
              <w:top w:w="0" w:type="dxa"/>
              <w:left w:w="113" w:type="dxa"/>
              <w:bottom w:w="0" w:type="dxa"/>
              <w:right w:w="113" w:type="dxa"/>
            </w:tcMar>
            <w:vAlign w:val="center"/>
          </w:tcPr>
          <w:p w:rsidR="00522F49" w:rsidRDefault="00522F49" w:rsidP="00522F49">
            <w:pPr>
              <w:jc w:val="center"/>
            </w:pPr>
            <w:r w:rsidRPr="00AE1883">
              <w:rPr>
                <w:rFonts w:ascii="Microsoft YaHei" w:eastAsiaTheme="minorEastAsia" w:hAnsi="Microsoft YaHei" w:cs="Microsoft YaHei" w:hint="eastAsia"/>
                <w:sz w:val="24"/>
                <w:szCs w:val="24"/>
              </w:rPr>
              <w:t>None</w:t>
            </w:r>
          </w:p>
        </w:tc>
      </w:tr>
      <w:tr w:rsidR="00522F49" w:rsidTr="00522F49">
        <w:tblPrEx>
          <w:tblCellMar>
            <w:top w:w="0" w:type="dxa"/>
            <w:bottom w:w="0" w:type="dxa"/>
          </w:tblCellMar>
        </w:tblPrEx>
        <w:trPr>
          <w:tblHeader/>
        </w:trPr>
        <w:tc>
          <w:tcPr>
            <w:tcW w:w="1428" w:type="dxa"/>
            <w:tcMar>
              <w:top w:w="0" w:type="dxa"/>
              <w:left w:w="113" w:type="dxa"/>
              <w:bottom w:w="0" w:type="dxa"/>
              <w:right w:w="113" w:type="dxa"/>
            </w:tcMar>
            <w:vAlign w:val="center"/>
          </w:tcPr>
          <w:p w:rsidR="00522F49" w:rsidRDefault="00522F49" w:rsidP="00361C99">
            <w:pPr>
              <w:jc w:val="left"/>
            </w:pPr>
            <w:r>
              <w:rPr>
                <w:rFonts w:ascii="Microsoft YaHei" w:eastAsia="Microsoft YaHei" w:hAnsi="Microsoft YaHei" w:cs="Microsoft YaHei"/>
                <w:sz w:val="24"/>
                <w:szCs w:val="24"/>
              </w:rPr>
              <w:t>GLG1407</w:t>
            </w:r>
          </w:p>
        </w:tc>
        <w:tc>
          <w:tcPr>
            <w:tcW w:w="2126" w:type="dxa"/>
            <w:tcMar>
              <w:top w:w="0" w:type="dxa"/>
              <w:left w:w="113" w:type="dxa"/>
              <w:bottom w:w="0" w:type="dxa"/>
              <w:right w:w="113" w:type="dxa"/>
            </w:tcMar>
            <w:vAlign w:val="center"/>
          </w:tcPr>
          <w:p w:rsidR="00522F49" w:rsidRDefault="00522F49" w:rsidP="00361C99">
            <w:pPr>
              <w:jc w:val="left"/>
            </w:pPr>
            <w:r w:rsidRPr="00F001B7">
              <w:rPr>
                <w:rFonts w:ascii="Times New Roman" w:hAnsi="Times New Roman"/>
                <w:bCs/>
                <w:sz w:val="24"/>
                <w:szCs w:val="24"/>
              </w:rPr>
              <w:t>Management Regulation of Tooling</w:t>
            </w:r>
          </w:p>
        </w:tc>
        <w:tc>
          <w:tcPr>
            <w:tcW w:w="2552" w:type="dxa"/>
            <w:tcMar>
              <w:top w:w="0" w:type="dxa"/>
              <w:left w:w="113" w:type="dxa"/>
              <w:bottom w:w="0" w:type="dxa"/>
              <w:right w:w="113" w:type="dxa"/>
            </w:tcMar>
            <w:vAlign w:val="center"/>
          </w:tcPr>
          <w:p w:rsidR="00522F49" w:rsidRDefault="00522F49" w:rsidP="00522F49">
            <w:pPr>
              <w:jc w:val="center"/>
            </w:pPr>
            <w:r>
              <w:rPr>
                <w:rFonts w:ascii="Microsoft YaHei" w:eastAsiaTheme="minorEastAsia" w:hAnsi="Microsoft YaHei" w:cs="Microsoft YaHei" w:hint="eastAsia"/>
                <w:sz w:val="24"/>
                <w:szCs w:val="24"/>
              </w:rPr>
              <w:t>P</w:t>
            </w:r>
            <w:r w:rsidRPr="00522F49">
              <w:rPr>
                <w:rFonts w:ascii="Microsoft YaHei" w:eastAsia="Microsoft YaHei" w:hAnsi="Microsoft YaHei" w:cs="Microsoft YaHei"/>
                <w:sz w:val="24"/>
                <w:szCs w:val="24"/>
              </w:rPr>
              <w:t>ublic</w:t>
            </w:r>
          </w:p>
        </w:tc>
        <w:tc>
          <w:tcPr>
            <w:tcW w:w="1842" w:type="dxa"/>
            <w:tcMar>
              <w:top w:w="0" w:type="dxa"/>
              <w:left w:w="113" w:type="dxa"/>
              <w:bottom w:w="0" w:type="dxa"/>
              <w:right w:w="113" w:type="dxa"/>
            </w:tcMar>
            <w:vAlign w:val="center"/>
          </w:tcPr>
          <w:p w:rsidR="00522F49" w:rsidRDefault="00522F49" w:rsidP="00361C99">
            <w:pPr>
              <w:jc w:val="left"/>
            </w:pPr>
            <w:r w:rsidRPr="00522F49">
              <w:rPr>
                <w:rFonts w:ascii="Microsoft YaHei" w:eastAsia="Microsoft YaHei" w:hAnsi="Microsoft YaHei" w:cs="Microsoft YaHei"/>
                <w:sz w:val="24"/>
                <w:szCs w:val="24"/>
              </w:rPr>
              <w:t>Management Rules</w:t>
            </w:r>
          </w:p>
        </w:tc>
        <w:tc>
          <w:tcPr>
            <w:tcW w:w="1560" w:type="dxa"/>
            <w:tcMar>
              <w:top w:w="0" w:type="dxa"/>
              <w:left w:w="113" w:type="dxa"/>
              <w:bottom w:w="0" w:type="dxa"/>
              <w:right w:w="113" w:type="dxa"/>
            </w:tcMar>
            <w:vAlign w:val="center"/>
          </w:tcPr>
          <w:p w:rsidR="00522F49" w:rsidRDefault="00522F49" w:rsidP="00522F49">
            <w:pPr>
              <w:jc w:val="center"/>
            </w:pPr>
            <w:r w:rsidRPr="00AE1883">
              <w:rPr>
                <w:rFonts w:ascii="Microsoft YaHei" w:eastAsiaTheme="minorEastAsia" w:hAnsi="Microsoft YaHei" w:cs="Microsoft YaHei" w:hint="eastAsia"/>
                <w:sz w:val="24"/>
                <w:szCs w:val="24"/>
              </w:rPr>
              <w:t>None</w:t>
            </w:r>
          </w:p>
        </w:tc>
      </w:tr>
      <w:tr w:rsidR="00522F49" w:rsidTr="00522F49">
        <w:tblPrEx>
          <w:tblCellMar>
            <w:top w:w="0" w:type="dxa"/>
            <w:bottom w:w="0" w:type="dxa"/>
          </w:tblCellMar>
        </w:tblPrEx>
        <w:trPr>
          <w:tblHeader/>
        </w:trPr>
        <w:tc>
          <w:tcPr>
            <w:tcW w:w="1428" w:type="dxa"/>
            <w:tcMar>
              <w:top w:w="0" w:type="dxa"/>
              <w:left w:w="113" w:type="dxa"/>
              <w:bottom w:w="0" w:type="dxa"/>
              <w:right w:w="113" w:type="dxa"/>
            </w:tcMar>
            <w:vAlign w:val="center"/>
          </w:tcPr>
          <w:p w:rsidR="00522F49" w:rsidRDefault="00522F49" w:rsidP="00361C99">
            <w:pPr>
              <w:jc w:val="left"/>
            </w:pPr>
            <w:r>
              <w:rPr>
                <w:rFonts w:ascii="Microsoft YaHei" w:eastAsia="Microsoft YaHei" w:hAnsi="Microsoft YaHei" w:cs="Microsoft YaHei"/>
                <w:sz w:val="24"/>
                <w:szCs w:val="24"/>
              </w:rPr>
              <w:t>GLC231008</w:t>
            </w:r>
          </w:p>
        </w:tc>
        <w:tc>
          <w:tcPr>
            <w:tcW w:w="2126" w:type="dxa"/>
            <w:tcMar>
              <w:top w:w="0" w:type="dxa"/>
              <w:left w:w="113" w:type="dxa"/>
              <w:bottom w:w="0" w:type="dxa"/>
              <w:right w:w="113" w:type="dxa"/>
            </w:tcMar>
            <w:vAlign w:val="center"/>
          </w:tcPr>
          <w:p w:rsidR="00522F49" w:rsidRDefault="00522F49" w:rsidP="00361C99">
            <w:pPr>
              <w:jc w:val="left"/>
            </w:pPr>
            <w:r w:rsidRPr="00F001B7">
              <w:rPr>
                <w:rFonts w:ascii="Times New Roman" w:hAnsi="Times New Roman"/>
                <w:bCs/>
                <w:sz w:val="24"/>
                <w:szCs w:val="24"/>
              </w:rPr>
              <w:t>Management Procedure for Quality Records</w:t>
            </w:r>
          </w:p>
        </w:tc>
        <w:tc>
          <w:tcPr>
            <w:tcW w:w="2552" w:type="dxa"/>
            <w:tcMar>
              <w:top w:w="0" w:type="dxa"/>
              <w:left w:w="113" w:type="dxa"/>
              <w:bottom w:w="0" w:type="dxa"/>
              <w:right w:w="113" w:type="dxa"/>
            </w:tcMar>
            <w:vAlign w:val="center"/>
          </w:tcPr>
          <w:p w:rsidR="00522F49" w:rsidRPr="00522F49" w:rsidRDefault="00522F49" w:rsidP="00522F49">
            <w:pPr>
              <w:jc w:val="center"/>
              <w:rPr>
                <w:rFonts w:eastAsiaTheme="minorEastAsia" w:hint="eastAsia"/>
              </w:rPr>
            </w:pPr>
            <w:r>
              <w:rPr>
                <w:rFonts w:ascii="Microsoft YaHei" w:eastAsiaTheme="minorEastAsia" w:hAnsi="Microsoft YaHei" w:cs="Microsoft YaHei" w:hint="eastAsia"/>
                <w:sz w:val="24"/>
                <w:szCs w:val="24"/>
              </w:rPr>
              <w:t>None</w:t>
            </w:r>
          </w:p>
        </w:tc>
        <w:tc>
          <w:tcPr>
            <w:tcW w:w="1842" w:type="dxa"/>
            <w:tcMar>
              <w:top w:w="0" w:type="dxa"/>
              <w:left w:w="113" w:type="dxa"/>
              <w:bottom w:w="0" w:type="dxa"/>
              <w:right w:w="113" w:type="dxa"/>
            </w:tcMar>
            <w:vAlign w:val="center"/>
          </w:tcPr>
          <w:p w:rsidR="00522F49" w:rsidRDefault="00522F49" w:rsidP="00361C99">
            <w:pPr>
              <w:jc w:val="left"/>
            </w:pPr>
            <w:r w:rsidRPr="00522F49">
              <w:rPr>
                <w:rFonts w:ascii="Microsoft YaHei" w:eastAsia="Microsoft YaHei" w:hAnsi="Microsoft YaHei" w:cs="Microsoft YaHei"/>
                <w:sz w:val="24"/>
                <w:szCs w:val="24"/>
              </w:rPr>
              <w:t>management program</w:t>
            </w:r>
          </w:p>
        </w:tc>
        <w:tc>
          <w:tcPr>
            <w:tcW w:w="1560" w:type="dxa"/>
            <w:tcMar>
              <w:top w:w="0" w:type="dxa"/>
              <w:left w:w="113" w:type="dxa"/>
              <w:bottom w:w="0" w:type="dxa"/>
              <w:right w:w="113" w:type="dxa"/>
            </w:tcMar>
            <w:vAlign w:val="center"/>
          </w:tcPr>
          <w:p w:rsidR="00522F49" w:rsidRDefault="00522F49" w:rsidP="00522F49">
            <w:pPr>
              <w:jc w:val="center"/>
            </w:pPr>
            <w:r w:rsidRPr="00AE1883">
              <w:rPr>
                <w:rFonts w:ascii="Microsoft YaHei" w:eastAsiaTheme="minorEastAsia" w:hAnsi="Microsoft YaHei" w:cs="Microsoft YaHei" w:hint="eastAsia"/>
                <w:sz w:val="24"/>
                <w:szCs w:val="24"/>
              </w:rPr>
              <w:t>None</w:t>
            </w:r>
          </w:p>
        </w:tc>
      </w:tr>
    </w:tbl>
    <w:p w:rsidR="00AD55F7" w:rsidRPr="00F001B7" w:rsidRDefault="00AD55F7" w:rsidP="00E35738">
      <w:pPr>
        <w:spacing w:line="440" w:lineRule="exact"/>
        <w:ind w:firstLine="564"/>
        <w:rPr>
          <w:rFonts w:ascii="Times New Roman" w:hAnsi="Times New Roman"/>
          <w:sz w:val="24"/>
          <w:szCs w:val="24"/>
        </w:rPr>
      </w:pPr>
    </w:p>
    <w:p w:rsidR="006F1529" w:rsidRPr="00F001B7" w:rsidRDefault="00307952" w:rsidP="00E35738">
      <w:pPr>
        <w:spacing w:line="440" w:lineRule="exact"/>
        <w:rPr>
          <w:rFonts w:ascii="Times New Roman" w:eastAsia="黑体" w:hAnsi="Times New Roman"/>
          <w:b/>
          <w:bCs/>
          <w:sz w:val="24"/>
        </w:rPr>
      </w:pPr>
      <w:r w:rsidRPr="00F001B7">
        <w:rPr>
          <w:rFonts w:ascii="Times New Roman" w:hAnsi="Times New Roman"/>
          <w:spacing w:val="22"/>
          <w:sz w:val="28"/>
        </w:rPr>
        <w:t xml:space="preserve">3 </w:t>
      </w:r>
      <w:r w:rsidRPr="00F001B7">
        <w:rPr>
          <w:rFonts w:ascii="Times New Roman" w:eastAsia="黑体" w:hAnsi="Times New Roman"/>
          <w:b/>
          <w:bCs/>
          <w:sz w:val="24"/>
        </w:rPr>
        <w:t>Form</w:t>
      </w:r>
    </w:p>
    <w:p w:rsidR="00B3426C" w:rsidRPr="00F001B7" w:rsidRDefault="00B3426C" w:rsidP="00E35738">
      <w:pPr>
        <w:spacing w:line="440" w:lineRule="exact"/>
        <w:rPr>
          <w:rFonts w:ascii="Times New Roman" w:eastAsia="黑体" w:hAnsi="Times New Roman"/>
          <w:sz w:val="28"/>
          <w:szCs w:val="28"/>
        </w:rPr>
      </w:pPr>
    </w:p>
    <w:p w:rsidR="00B3426C" w:rsidRPr="00F001B7" w:rsidRDefault="00B3426C" w:rsidP="00E35738">
      <w:pPr>
        <w:spacing w:line="440" w:lineRule="exact"/>
        <w:rPr>
          <w:rFonts w:ascii="Times New Roman" w:eastAsia="黑体" w:hAnsi="Times New Roman"/>
          <w:b/>
          <w:sz w:val="24"/>
          <w:szCs w:val="24"/>
        </w:rPr>
      </w:pPr>
      <w:r w:rsidRPr="00F001B7">
        <w:rPr>
          <w:rFonts w:ascii="Times New Roman" w:hAnsi="Times New Roman"/>
          <w:sz w:val="28"/>
        </w:rPr>
        <w:t xml:space="preserve">3.1  </w:t>
      </w:r>
      <w:r w:rsidRPr="00F001B7">
        <w:rPr>
          <w:rFonts w:ascii="Times New Roman" w:eastAsia="黑体" w:hAnsi="Times New Roman"/>
          <w:sz w:val="24"/>
          <w:szCs w:val="24"/>
        </w:rPr>
        <w:t>Prescribed Form</w:t>
      </w:r>
    </w:p>
    <w:p w:rsidR="00507FC2" w:rsidRPr="00F001B7" w:rsidRDefault="00F001B7" w:rsidP="00E35738">
      <w:pPr>
        <w:spacing w:line="440" w:lineRule="exact"/>
        <w:ind w:firstLine="564"/>
        <w:rPr>
          <w:rFonts w:ascii="Times New Roman" w:hAnsi="Times New Roman"/>
          <w:sz w:val="24"/>
          <w:szCs w:val="24"/>
        </w:rPr>
      </w:pPr>
      <w:r>
        <w:rPr>
          <w:rFonts w:ascii="Times New Roman" w:hAnsi="Times New Roman" w:hint="eastAsia"/>
          <w:sz w:val="24"/>
          <w:szCs w:val="24"/>
        </w:rPr>
        <w:t xml:space="preserve"> </w:t>
      </w:r>
      <w:r w:rsidR="004475BC" w:rsidRPr="00F001B7">
        <w:rPr>
          <w:rFonts w:ascii="Times New Roman" w:hAnsi="Times New Roman"/>
          <w:sz w:val="24"/>
          <w:szCs w:val="24"/>
        </w:rPr>
        <w:t>FM</w:t>
      </w:r>
      <w:r w:rsidR="0066159B" w:rsidRPr="00F001B7">
        <w:rPr>
          <w:rFonts w:ascii="Times New Roman" w:hAnsi="Times New Roman"/>
          <w:sz w:val="24"/>
          <w:szCs w:val="24"/>
        </w:rPr>
        <w:t>1407</w:t>
      </w:r>
      <w:r w:rsidR="00507FC2" w:rsidRPr="00F001B7">
        <w:rPr>
          <w:rFonts w:ascii="Times New Roman" w:hAnsi="Times New Roman"/>
          <w:sz w:val="24"/>
          <w:szCs w:val="24"/>
        </w:rPr>
        <w:t xml:space="preserve">-27  </w:t>
      </w:r>
      <w:r w:rsidR="00507FC2" w:rsidRPr="00F001B7">
        <w:rPr>
          <w:rFonts w:ascii="Times New Roman" w:hAnsi="Times New Roman"/>
          <w:bCs/>
          <w:sz w:val="24"/>
          <w:szCs w:val="24"/>
        </w:rPr>
        <w:t>Tooling Management Card</w:t>
      </w:r>
    </w:p>
    <w:p w:rsidR="00507FC2" w:rsidRPr="00F001B7" w:rsidRDefault="00F001B7" w:rsidP="009E4340">
      <w:pPr>
        <w:spacing w:line="440" w:lineRule="exact"/>
        <w:ind w:firstLine="564"/>
        <w:rPr>
          <w:rFonts w:ascii="Times New Roman" w:hAnsi="Times New Roman"/>
          <w:sz w:val="24"/>
          <w:szCs w:val="24"/>
        </w:rPr>
      </w:pPr>
      <w:r>
        <w:rPr>
          <w:rFonts w:ascii="Times New Roman" w:hAnsi="Times New Roman" w:hint="eastAsia"/>
          <w:sz w:val="24"/>
          <w:szCs w:val="24"/>
        </w:rPr>
        <w:t xml:space="preserve"> </w:t>
      </w:r>
      <w:r w:rsidR="004475BC" w:rsidRPr="00F001B7">
        <w:rPr>
          <w:rFonts w:ascii="Times New Roman" w:hAnsi="Times New Roman"/>
          <w:sz w:val="24"/>
          <w:szCs w:val="24"/>
        </w:rPr>
        <w:t>FM</w:t>
      </w:r>
      <w:r w:rsidR="0066159B" w:rsidRPr="00F001B7">
        <w:rPr>
          <w:rFonts w:ascii="Times New Roman" w:hAnsi="Times New Roman"/>
          <w:sz w:val="24"/>
          <w:szCs w:val="24"/>
        </w:rPr>
        <w:t>1407</w:t>
      </w:r>
      <w:r w:rsidR="00507FC2" w:rsidRPr="00F001B7">
        <w:rPr>
          <w:rFonts w:ascii="Times New Roman" w:hAnsi="Times New Roman"/>
          <w:sz w:val="24"/>
          <w:szCs w:val="24"/>
        </w:rPr>
        <w:t xml:space="preserve">-39  </w:t>
      </w:r>
      <w:r w:rsidR="00507FC2" w:rsidRPr="00F001B7">
        <w:rPr>
          <w:rFonts w:ascii="Times New Roman" w:hAnsi="Times New Roman"/>
          <w:bCs/>
          <w:sz w:val="24"/>
          <w:szCs w:val="24"/>
        </w:rPr>
        <w:t>Limitation Usage of Tooling</w:t>
      </w:r>
    </w:p>
    <w:p w:rsidR="00B3426C" w:rsidRPr="00F001B7" w:rsidRDefault="00F001B7" w:rsidP="009E4340">
      <w:pPr>
        <w:spacing w:line="440" w:lineRule="exact"/>
        <w:ind w:firstLine="560"/>
        <w:rPr>
          <w:rFonts w:ascii="Times New Roman" w:hAnsi="Times New Roman"/>
          <w:sz w:val="24"/>
          <w:szCs w:val="24"/>
        </w:rPr>
      </w:pPr>
      <w:r>
        <w:rPr>
          <w:rFonts w:ascii="Times New Roman" w:hAnsi="Times New Roman" w:hint="eastAsia"/>
          <w:sz w:val="24"/>
          <w:szCs w:val="24"/>
        </w:rPr>
        <w:t xml:space="preserve"> </w:t>
      </w:r>
      <w:r w:rsidR="004475BC" w:rsidRPr="00F001B7">
        <w:rPr>
          <w:rFonts w:ascii="Times New Roman" w:hAnsi="Times New Roman"/>
          <w:sz w:val="24"/>
          <w:szCs w:val="24"/>
        </w:rPr>
        <w:t>FM</w:t>
      </w:r>
      <w:r w:rsidR="0066159B" w:rsidRPr="00F001B7">
        <w:rPr>
          <w:rFonts w:ascii="Times New Roman" w:hAnsi="Times New Roman"/>
          <w:sz w:val="24"/>
          <w:szCs w:val="24"/>
        </w:rPr>
        <w:t>1407</w:t>
      </w:r>
      <w:r w:rsidR="00B3426C" w:rsidRPr="00F001B7">
        <w:rPr>
          <w:rFonts w:ascii="Times New Roman" w:hAnsi="Times New Roman"/>
          <w:sz w:val="24"/>
          <w:szCs w:val="24"/>
        </w:rPr>
        <w:t xml:space="preserve">-53  </w:t>
      </w:r>
      <w:r w:rsidR="00B3426C" w:rsidRPr="00F001B7">
        <w:rPr>
          <w:rFonts w:ascii="Times New Roman" w:hAnsi="Times New Roman"/>
          <w:bCs/>
          <w:sz w:val="24"/>
          <w:szCs w:val="24"/>
        </w:rPr>
        <w:t>Turnover Use Tooling Track Table</w:t>
      </w:r>
    </w:p>
    <w:p w:rsidR="006F1529" w:rsidRPr="00F001B7" w:rsidRDefault="00307952" w:rsidP="00E35738">
      <w:pPr>
        <w:spacing w:line="440" w:lineRule="exact"/>
        <w:rPr>
          <w:rFonts w:ascii="Times New Roman" w:hAnsi="Times New Roman"/>
          <w:sz w:val="28"/>
        </w:rPr>
      </w:pPr>
      <w:r w:rsidRPr="00F001B7">
        <w:rPr>
          <w:rFonts w:ascii="Times New Roman" w:hAnsi="Times New Roman"/>
          <w:sz w:val="28"/>
        </w:rPr>
        <w:t>3.</w:t>
      </w:r>
      <w:r w:rsidR="00B3426C" w:rsidRPr="00F001B7">
        <w:rPr>
          <w:rFonts w:ascii="Times New Roman" w:hAnsi="Times New Roman"/>
          <w:sz w:val="28"/>
        </w:rPr>
        <w:t>2</w:t>
      </w:r>
      <w:r w:rsidRPr="00F001B7">
        <w:rPr>
          <w:rFonts w:ascii="Times New Roman" w:hAnsi="Times New Roman"/>
          <w:sz w:val="28"/>
        </w:rPr>
        <w:t xml:space="preserve">  </w:t>
      </w:r>
      <w:r w:rsidRPr="00F001B7">
        <w:rPr>
          <w:rFonts w:ascii="Times New Roman" w:eastAsia="黑体" w:hAnsi="Times New Roman"/>
          <w:sz w:val="24"/>
        </w:rPr>
        <w:t>Referenced Form</w:t>
      </w:r>
    </w:p>
    <w:p w:rsidR="006F1529" w:rsidRPr="00F001B7" w:rsidRDefault="00F001B7" w:rsidP="0066159B">
      <w:pPr>
        <w:spacing w:line="440" w:lineRule="exact"/>
        <w:ind w:firstLineChars="200" w:firstLine="480"/>
        <w:rPr>
          <w:rFonts w:ascii="Times New Roman" w:hAnsi="Times New Roman"/>
          <w:sz w:val="24"/>
          <w:szCs w:val="24"/>
        </w:rPr>
      </w:pPr>
      <w:r>
        <w:rPr>
          <w:rFonts w:ascii="Times New Roman" w:hAnsi="Times New Roman" w:hint="eastAsia"/>
          <w:sz w:val="24"/>
          <w:szCs w:val="24"/>
        </w:rPr>
        <w:t xml:space="preserve"> </w:t>
      </w:r>
      <w:r w:rsidR="004475BC" w:rsidRPr="00F001B7">
        <w:rPr>
          <w:rFonts w:ascii="Times New Roman" w:hAnsi="Times New Roman"/>
          <w:sz w:val="24"/>
          <w:szCs w:val="24"/>
        </w:rPr>
        <w:t>FM</w:t>
      </w:r>
      <w:r w:rsidR="0066159B" w:rsidRPr="00F001B7">
        <w:rPr>
          <w:rFonts w:ascii="Times New Roman" w:hAnsi="Times New Roman"/>
          <w:sz w:val="24"/>
          <w:szCs w:val="24"/>
        </w:rPr>
        <w:t>1407</w:t>
      </w:r>
      <w:r w:rsidR="00307952" w:rsidRPr="00F001B7">
        <w:rPr>
          <w:rFonts w:ascii="Times New Roman" w:hAnsi="Times New Roman"/>
          <w:sz w:val="24"/>
          <w:szCs w:val="24"/>
        </w:rPr>
        <w:t xml:space="preserve">-06  </w:t>
      </w:r>
      <w:r w:rsidR="00307952" w:rsidRPr="00F001B7">
        <w:rPr>
          <w:rFonts w:ascii="Times New Roman" w:hAnsi="Times New Roman"/>
          <w:bCs/>
          <w:sz w:val="24"/>
          <w:szCs w:val="24"/>
        </w:rPr>
        <w:t>Tooling Certificate</w:t>
      </w:r>
    </w:p>
    <w:p w:rsidR="006F1529" w:rsidRPr="00F001B7" w:rsidRDefault="004475BC" w:rsidP="00E35738">
      <w:pPr>
        <w:spacing w:line="440" w:lineRule="exact"/>
        <w:ind w:firstLine="564"/>
        <w:rPr>
          <w:rFonts w:ascii="Times New Roman" w:hAnsi="Times New Roman"/>
          <w:sz w:val="24"/>
          <w:szCs w:val="24"/>
        </w:rPr>
      </w:pPr>
      <w:r w:rsidRPr="00F001B7">
        <w:rPr>
          <w:rFonts w:ascii="Times New Roman" w:hAnsi="Times New Roman"/>
          <w:sz w:val="24"/>
          <w:szCs w:val="24"/>
        </w:rPr>
        <w:t>FM</w:t>
      </w:r>
      <w:r w:rsidR="0066159B" w:rsidRPr="00F001B7">
        <w:rPr>
          <w:rFonts w:ascii="Times New Roman" w:hAnsi="Times New Roman"/>
          <w:sz w:val="24"/>
          <w:szCs w:val="24"/>
        </w:rPr>
        <w:t>1407</w:t>
      </w:r>
      <w:r w:rsidR="00307952" w:rsidRPr="00F001B7">
        <w:rPr>
          <w:rFonts w:ascii="Times New Roman" w:hAnsi="Times New Roman"/>
          <w:sz w:val="24"/>
          <w:szCs w:val="24"/>
        </w:rPr>
        <w:t xml:space="preserve">-07  </w:t>
      </w:r>
      <w:r w:rsidR="00307952" w:rsidRPr="00F001B7">
        <w:rPr>
          <w:rFonts w:ascii="Times New Roman" w:hAnsi="Times New Roman"/>
          <w:bCs/>
          <w:sz w:val="24"/>
          <w:szCs w:val="24"/>
        </w:rPr>
        <w:t>Tooling Forbiddance</w:t>
      </w:r>
    </w:p>
    <w:p w:rsidR="004D379D" w:rsidRPr="00F001B7" w:rsidRDefault="004475BC" w:rsidP="00E35738">
      <w:pPr>
        <w:spacing w:line="440" w:lineRule="exact"/>
        <w:ind w:firstLine="564"/>
        <w:rPr>
          <w:rFonts w:ascii="Times New Roman" w:hAnsi="Times New Roman"/>
          <w:sz w:val="24"/>
          <w:szCs w:val="24"/>
        </w:rPr>
      </w:pPr>
      <w:r w:rsidRPr="00F001B7">
        <w:rPr>
          <w:rFonts w:ascii="Times New Roman" w:hAnsi="Times New Roman"/>
          <w:sz w:val="24"/>
          <w:szCs w:val="24"/>
        </w:rPr>
        <w:t>FM</w:t>
      </w:r>
      <w:r w:rsidR="0066159B" w:rsidRPr="00F001B7">
        <w:rPr>
          <w:rFonts w:ascii="Times New Roman" w:hAnsi="Times New Roman"/>
          <w:sz w:val="24"/>
          <w:szCs w:val="24"/>
        </w:rPr>
        <w:t>1407</w:t>
      </w:r>
      <w:r w:rsidR="004D379D" w:rsidRPr="00F001B7">
        <w:rPr>
          <w:rFonts w:ascii="Times New Roman" w:hAnsi="Times New Roman"/>
          <w:sz w:val="24"/>
          <w:szCs w:val="24"/>
        </w:rPr>
        <w:t xml:space="preserve">-10  </w:t>
      </w:r>
      <w:r w:rsidR="004D379D" w:rsidRPr="00F001B7">
        <w:rPr>
          <w:rFonts w:ascii="Times New Roman" w:hAnsi="Times New Roman"/>
          <w:bCs/>
          <w:sz w:val="24"/>
          <w:szCs w:val="24"/>
        </w:rPr>
        <w:t>Test Equipment Certification</w:t>
      </w:r>
    </w:p>
    <w:p w:rsidR="006F1529" w:rsidRPr="00F001B7" w:rsidRDefault="004475BC" w:rsidP="00E35738">
      <w:pPr>
        <w:spacing w:line="440" w:lineRule="exact"/>
        <w:ind w:firstLine="564"/>
        <w:rPr>
          <w:rFonts w:ascii="Times New Roman" w:hAnsi="Times New Roman"/>
          <w:bCs/>
          <w:sz w:val="24"/>
          <w:szCs w:val="24"/>
        </w:rPr>
      </w:pPr>
      <w:r w:rsidRPr="00F001B7">
        <w:rPr>
          <w:rFonts w:ascii="Times New Roman" w:hAnsi="Times New Roman"/>
          <w:sz w:val="24"/>
          <w:szCs w:val="24"/>
        </w:rPr>
        <w:lastRenderedPageBreak/>
        <w:t>FM</w:t>
      </w:r>
      <w:r w:rsidR="0066159B" w:rsidRPr="00F001B7">
        <w:rPr>
          <w:rFonts w:ascii="Times New Roman" w:hAnsi="Times New Roman"/>
          <w:sz w:val="24"/>
          <w:szCs w:val="24"/>
        </w:rPr>
        <w:t>1407</w:t>
      </w:r>
      <w:r w:rsidR="00307952" w:rsidRPr="00F001B7">
        <w:rPr>
          <w:rFonts w:ascii="Times New Roman" w:hAnsi="Times New Roman"/>
          <w:sz w:val="24"/>
          <w:szCs w:val="24"/>
        </w:rPr>
        <w:t xml:space="preserve">-11  </w:t>
      </w:r>
      <w:r w:rsidR="00307952" w:rsidRPr="00F001B7">
        <w:rPr>
          <w:rFonts w:ascii="Times New Roman" w:hAnsi="Times New Roman"/>
          <w:bCs/>
          <w:sz w:val="24"/>
          <w:szCs w:val="24"/>
        </w:rPr>
        <w:t>Certificate for Tooling</w:t>
      </w:r>
    </w:p>
    <w:p w:rsidR="0066159B" w:rsidRPr="00F001B7" w:rsidRDefault="00F001B7" w:rsidP="0066159B">
      <w:pPr>
        <w:spacing w:line="440" w:lineRule="exact"/>
        <w:ind w:firstLineChars="200" w:firstLine="480"/>
        <w:rPr>
          <w:rFonts w:ascii="Times New Roman" w:hAnsi="Times New Roman"/>
          <w:sz w:val="24"/>
          <w:szCs w:val="24"/>
        </w:rPr>
      </w:pPr>
      <w:r>
        <w:rPr>
          <w:rFonts w:ascii="Times New Roman" w:hAnsi="Times New Roman" w:hint="eastAsia"/>
          <w:sz w:val="24"/>
          <w:szCs w:val="24"/>
        </w:rPr>
        <w:t xml:space="preserve"> </w:t>
      </w:r>
      <w:r w:rsidR="0066159B" w:rsidRPr="00F001B7">
        <w:rPr>
          <w:rFonts w:ascii="Times New Roman" w:hAnsi="Times New Roman"/>
          <w:sz w:val="24"/>
          <w:szCs w:val="24"/>
        </w:rPr>
        <w:t>FM1407-15  Process Equipment Memorandum</w:t>
      </w:r>
    </w:p>
    <w:p w:rsidR="0066159B" w:rsidRPr="00F001B7" w:rsidRDefault="00F001B7" w:rsidP="0066159B">
      <w:pPr>
        <w:spacing w:line="440" w:lineRule="exact"/>
        <w:ind w:firstLineChars="200" w:firstLine="480"/>
        <w:rPr>
          <w:rFonts w:ascii="Times New Roman" w:hAnsi="Times New Roman"/>
          <w:sz w:val="24"/>
          <w:szCs w:val="24"/>
        </w:rPr>
      </w:pPr>
      <w:r>
        <w:rPr>
          <w:rFonts w:ascii="Times New Roman" w:hAnsi="Times New Roman" w:hint="eastAsia"/>
          <w:sz w:val="24"/>
          <w:szCs w:val="24"/>
        </w:rPr>
        <w:t xml:space="preserve"> </w:t>
      </w:r>
      <w:r w:rsidR="0066159B" w:rsidRPr="00F001B7">
        <w:rPr>
          <w:rFonts w:ascii="Times New Roman" w:hAnsi="Times New Roman"/>
          <w:sz w:val="24"/>
          <w:szCs w:val="24"/>
        </w:rPr>
        <w:t>FM1407-21  Standard Fixture Management Card</w:t>
      </w:r>
    </w:p>
    <w:p w:rsidR="006F1529" w:rsidRPr="00F001B7" w:rsidRDefault="00F001B7" w:rsidP="0066159B">
      <w:pPr>
        <w:spacing w:line="440" w:lineRule="exact"/>
        <w:ind w:firstLineChars="200" w:firstLine="480"/>
        <w:rPr>
          <w:rFonts w:ascii="Times New Roman" w:hAnsi="Times New Roman"/>
          <w:sz w:val="24"/>
          <w:szCs w:val="24"/>
        </w:rPr>
      </w:pPr>
      <w:r>
        <w:rPr>
          <w:rFonts w:ascii="Times New Roman" w:hAnsi="Times New Roman" w:hint="eastAsia"/>
          <w:sz w:val="24"/>
          <w:szCs w:val="24"/>
        </w:rPr>
        <w:t xml:space="preserve"> </w:t>
      </w:r>
      <w:r w:rsidR="004475BC" w:rsidRPr="00F001B7">
        <w:rPr>
          <w:rFonts w:ascii="Times New Roman" w:hAnsi="Times New Roman"/>
          <w:sz w:val="24"/>
          <w:szCs w:val="24"/>
        </w:rPr>
        <w:t>FM</w:t>
      </w:r>
      <w:r w:rsidR="0066159B" w:rsidRPr="00F001B7">
        <w:rPr>
          <w:rFonts w:ascii="Times New Roman" w:hAnsi="Times New Roman"/>
          <w:sz w:val="24"/>
          <w:szCs w:val="24"/>
        </w:rPr>
        <w:t>1407</w:t>
      </w:r>
      <w:r w:rsidR="00307952" w:rsidRPr="00F001B7">
        <w:rPr>
          <w:rFonts w:ascii="Times New Roman" w:hAnsi="Times New Roman"/>
          <w:sz w:val="24"/>
          <w:szCs w:val="24"/>
        </w:rPr>
        <w:t>-31  Tooling Request Sheet</w:t>
      </w:r>
    </w:p>
    <w:p w:rsidR="006F1529" w:rsidRPr="00F001B7" w:rsidRDefault="00180462" w:rsidP="0066159B">
      <w:pPr>
        <w:spacing w:line="440" w:lineRule="exact"/>
        <w:ind w:firstLineChars="200" w:firstLine="480"/>
        <w:rPr>
          <w:rFonts w:ascii="Times New Roman" w:hAnsi="Times New Roman"/>
          <w:sz w:val="24"/>
          <w:szCs w:val="24"/>
        </w:rPr>
      </w:pPr>
      <w:r>
        <w:rPr>
          <w:rFonts w:ascii="Times New Roman" w:hAnsi="Times New Roman" w:hint="eastAsia"/>
          <w:sz w:val="24"/>
          <w:szCs w:val="24"/>
        </w:rPr>
        <w:t xml:space="preserve"> </w:t>
      </w:r>
      <w:r w:rsidR="004475BC" w:rsidRPr="00F001B7">
        <w:rPr>
          <w:rFonts w:ascii="Times New Roman" w:hAnsi="Times New Roman"/>
          <w:sz w:val="24"/>
          <w:szCs w:val="24"/>
        </w:rPr>
        <w:t>FM</w:t>
      </w:r>
      <w:r w:rsidR="0066159B" w:rsidRPr="00F001B7">
        <w:rPr>
          <w:rFonts w:ascii="Times New Roman" w:hAnsi="Times New Roman"/>
          <w:sz w:val="24"/>
          <w:szCs w:val="24"/>
        </w:rPr>
        <w:t>1407</w:t>
      </w:r>
      <w:r w:rsidR="00307952" w:rsidRPr="00F001B7">
        <w:rPr>
          <w:rFonts w:ascii="Times New Roman" w:hAnsi="Times New Roman"/>
          <w:sz w:val="24"/>
          <w:szCs w:val="24"/>
        </w:rPr>
        <w:t>-41  Disposition of Tooling Damage and Missing</w:t>
      </w:r>
    </w:p>
    <w:p w:rsidR="0066159B" w:rsidRPr="00F001B7" w:rsidRDefault="00180462" w:rsidP="0066159B">
      <w:pPr>
        <w:spacing w:line="440" w:lineRule="exact"/>
        <w:ind w:firstLineChars="200" w:firstLine="480"/>
        <w:rPr>
          <w:rFonts w:ascii="Times New Roman" w:hAnsi="Times New Roman"/>
          <w:sz w:val="24"/>
          <w:szCs w:val="24"/>
        </w:rPr>
      </w:pPr>
      <w:r>
        <w:rPr>
          <w:rFonts w:ascii="Times New Roman" w:hAnsi="Times New Roman" w:hint="eastAsia"/>
          <w:sz w:val="24"/>
          <w:szCs w:val="24"/>
        </w:rPr>
        <w:t xml:space="preserve"> </w:t>
      </w:r>
      <w:r w:rsidR="0066159B" w:rsidRPr="00F001B7">
        <w:rPr>
          <w:rFonts w:ascii="Times New Roman" w:hAnsi="Times New Roman"/>
          <w:sz w:val="24"/>
          <w:szCs w:val="24"/>
        </w:rPr>
        <w:t>FM1407-55  Process Equipment Rework Application Form</w:t>
      </w:r>
    </w:p>
    <w:p w:rsidR="0066159B" w:rsidRPr="00F001B7" w:rsidRDefault="00180462" w:rsidP="0066159B">
      <w:pPr>
        <w:spacing w:line="440" w:lineRule="exact"/>
        <w:ind w:firstLineChars="200" w:firstLine="480"/>
        <w:rPr>
          <w:rFonts w:ascii="Times New Roman" w:hAnsi="Times New Roman"/>
          <w:sz w:val="24"/>
          <w:szCs w:val="24"/>
        </w:rPr>
      </w:pPr>
      <w:r>
        <w:rPr>
          <w:rFonts w:ascii="Times New Roman" w:hAnsi="Times New Roman" w:hint="eastAsia"/>
          <w:sz w:val="24"/>
          <w:szCs w:val="24"/>
        </w:rPr>
        <w:t xml:space="preserve"> </w:t>
      </w:r>
      <w:r w:rsidR="0066159B" w:rsidRPr="00F001B7">
        <w:rPr>
          <w:rFonts w:ascii="Times New Roman" w:hAnsi="Times New Roman"/>
          <w:sz w:val="24"/>
          <w:szCs w:val="24"/>
        </w:rPr>
        <w:t>FM2310-43  Technical Sheet</w:t>
      </w:r>
    </w:p>
    <w:p w:rsidR="0066159B" w:rsidRPr="00F001B7" w:rsidRDefault="00180462" w:rsidP="0066159B">
      <w:pPr>
        <w:spacing w:line="440" w:lineRule="exact"/>
        <w:ind w:firstLineChars="200" w:firstLine="480"/>
        <w:rPr>
          <w:rFonts w:ascii="Times New Roman" w:hAnsi="Times New Roman"/>
          <w:sz w:val="24"/>
          <w:szCs w:val="24"/>
        </w:rPr>
      </w:pPr>
      <w:r>
        <w:rPr>
          <w:rFonts w:ascii="Times New Roman" w:hAnsi="Times New Roman" w:hint="eastAsia"/>
          <w:sz w:val="24"/>
          <w:szCs w:val="24"/>
        </w:rPr>
        <w:t xml:space="preserve"> </w:t>
      </w:r>
      <w:r w:rsidR="0066159B" w:rsidRPr="00F001B7">
        <w:rPr>
          <w:rFonts w:ascii="Times New Roman" w:hAnsi="Times New Roman"/>
          <w:sz w:val="24"/>
          <w:szCs w:val="24"/>
        </w:rPr>
        <w:t>FM1207-15  Temperature and Humidity Inspection Record</w:t>
      </w:r>
    </w:p>
    <w:p w:rsidR="006F1529" w:rsidRPr="00180462" w:rsidRDefault="006F1529" w:rsidP="00E35738">
      <w:pPr>
        <w:spacing w:line="440" w:lineRule="exact"/>
        <w:rPr>
          <w:rFonts w:ascii="Times New Roman" w:hAnsi="Times New Roman"/>
          <w:sz w:val="28"/>
        </w:rPr>
      </w:pPr>
    </w:p>
    <w:p w:rsidR="006F1529" w:rsidRPr="00F001B7" w:rsidRDefault="00307952" w:rsidP="00E35738">
      <w:pPr>
        <w:spacing w:line="440" w:lineRule="exact"/>
        <w:rPr>
          <w:rFonts w:ascii="Times New Roman" w:eastAsia="黑体" w:hAnsi="Times New Roman"/>
          <w:spacing w:val="22"/>
          <w:sz w:val="28"/>
        </w:rPr>
      </w:pPr>
      <w:r w:rsidRPr="00F001B7">
        <w:rPr>
          <w:rFonts w:ascii="Times New Roman" w:eastAsia="黑体" w:hAnsi="Times New Roman"/>
          <w:spacing w:val="22"/>
          <w:sz w:val="28"/>
        </w:rPr>
        <w:t xml:space="preserve">4 </w:t>
      </w:r>
      <w:r w:rsidRPr="00F001B7">
        <w:rPr>
          <w:rFonts w:ascii="Times New Roman" w:eastAsia="黑体" w:hAnsi="Times New Roman"/>
          <w:b/>
          <w:bCs/>
          <w:sz w:val="24"/>
        </w:rPr>
        <w:t>Terms and Definitions</w:t>
      </w:r>
    </w:p>
    <w:p w:rsidR="00FE52BF" w:rsidRDefault="00FE52BF" w:rsidP="00FE52BF">
      <w:pPr>
        <w:spacing w:line="440" w:lineRule="exact"/>
        <w:ind w:firstLineChars="200" w:firstLine="560"/>
        <w:rPr>
          <w:rFonts w:ascii="Times New Roman" w:hAnsi="Times New Roman"/>
          <w:sz w:val="28"/>
        </w:rPr>
      </w:pPr>
    </w:p>
    <w:p w:rsidR="001002F5" w:rsidRPr="00F001B7" w:rsidRDefault="001002F5" w:rsidP="00FE52BF">
      <w:pPr>
        <w:spacing w:line="440" w:lineRule="exact"/>
        <w:ind w:firstLineChars="200" w:firstLine="480"/>
        <w:rPr>
          <w:rFonts w:ascii="Times New Roman" w:hAnsi="Times New Roman"/>
          <w:sz w:val="24"/>
        </w:rPr>
      </w:pPr>
      <w:r w:rsidRPr="00F001B7">
        <w:rPr>
          <w:rFonts w:ascii="Times New Roman" w:hAnsi="Times New Roman"/>
          <w:sz w:val="24"/>
        </w:rPr>
        <w:t>None</w:t>
      </w:r>
    </w:p>
    <w:p w:rsidR="006F1529" w:rsidRPr="00F001B7" w:rsidRDefault="006F1529" w:rsidP="00E35738">
      <w:pPr>
        <w:spacing w:line="440" w:lineRule="exact"/>
        <w:ind w:firstLineChars="200" w:firstLine="560"/>
        <w:rPr>
          <w:rFonts w:ascii="Times New Roman" w:hAnsi="Times New Roman"/>
          <w:sz w:val="28"/>
        </w:rPr>
      </w:pPr>
    </w:p>
    <w:p w:rsidR="006F1529" w:rsidRPr="00F001B7" w:rsidRDefault="00307952" w:rsidP="00E35738">
      <w:pPr>
        <w:spacing w:line="440" w:lineRule="exact"/>
        <w:rPr>
          <w:rFonts w:ascii="Times New Roman" w:eastAsia="黑体" w:hAnsi="Times New Roman"/>
          <w:b/>
          <w:bCs/>
          <w:sz w:val="24"/>
        </w:rPr>
      </w:pPr>
      <w:r w:rsidRPr="00F001B7">
        <w:rPr>
          <w:rFonts w:ascii="Times New Roman" w:eastAsia="黑体" w:hAnsi="Times New Roman"/>
          <w:spacing w:val="22"/>
          <w:sz w:val="28"/>
        </w:rPr>
        <w:t xml:space="preserve">5 </w:t>
      </w:r>
      <w:r w:rsidR="005A0689" w:rsidRPr="005A0689">
        <w:rPr>
          <w:rFonts w:ascii="Times New Roman" w:eastAsia="黑体" w:hAnsi="Times New Roman"/>
          <w:b/>
          <w:bCs/>
          <w:sz w:val="24"/>
        </w:rPr>
        <w:t>Institutions and Responsibilities</w:t>
      </w:r>
    </w:p>
    <w:p w:rsidR="00D04B35" w:rsidRPr="00F001B7" w:rsidRDefault="00D04B35" w:rsidP="00E35738">
      <w:pPr>
        <w:spacing w:line="440" w:lineRule="exact"/>
        <w:rPr>
          <w:rFonts w:ascii="Times New Roman" w:eastAsia="黑体" w:hAnsi="Times New Roman"/>
          <w:b/>
          <w:bCs/>
          <w:sz w:val="24"/>
        </w:rPr>
      </w:pPr>
    </w:p>
    <w:p w:rsidR="00563EEA" w:rsidRPr="00FE52BF" w:rsidRDefault="0082398A" w:rsidP="00FE52BF">
      <w:pPr>
        <w:spacing w:line="440" w:lineRule="exact"/>
        <w:rPr>
          <w:rFonts w:ascii="Times New Roman" w:hAnsi="Times New Roman"/>
          <w:sz w:val="24"/>
          <w:szCs w:val="21"/>
        </w:rPr>
      </w:pPr>
      <w:r w:rsidRPr="00FE52BF">
        <w:rPr>
          <w:rFonts w:ascii="Times New Roman" w:hAnsi="Times New Roman"/>
          <w:sz w:val="24"/>
          <w:szCs w:val="21"/>
        </w:rPr>
        <w:t>5.1</w:t>
      </w:r>
      <w:r w:rsidR="00FE52BF">
        <w:rPr>
          <w:rFonts w:ascii="Times New Roman" w:hAnsi="Times New Roman" w:hint="eastAsia"/>
          <w:sz w:val="24"/>
          <w:szCs w:val="21"/>
        </w:rPr>
        <w:t xml:space="preserve"> </w:t>
      </w:r>
      <w:r w:rsidR="005A0689" w:rsidRPr="00FE52BF">
        <w:rPr>
          <w:rFonts w:ascii="Times New Roman" w:hAnsi="Times New Roman"/>
          <w:sz w:val="24"/>
          <w:szCs w:val="21"/>
        </w:rPr>
        <w:t>Department of Science and Technology Innovation</w:t>
      </w:r>
    </w:p>
    <w:p w:rsidR="00FE52BF" w:rsidRPr="00FE52BF" w:rsidRDefault="00FE52BF" w:rsidP="00FE52BF">
      <w:pPr>
        <w:spacing w:line="440" w:lineRule="exact"/>
        <w:rPr>
          <w:rFonts w:ascii="Times New Roman" w:hAnsi="Times New Roman"/>
          <w:sz w:val="24"/>
          <w:szCs w:val="21"/>
        </w:rPr>
      </w:pPr>
      <w:r w:rsidRPr="00FE52BF">
        <w:rPr>
          <w:rFonts w:ascii="Times New Roman" w:hAnsi="Times New Roman"/>
          <w:sz w:val="24"/>
          <w:szCs w:val="21"/>
        </w:rPr>
        <w:t>The Ministry of Science and Technology Innovation is responsible for proposing a list of standard tooling varieties and application forms for process equipment used in the factory within the work package. It is also responsible for providing technical supervision for the storage and use of tooling by the user units, organizing the receipt of tooling provided by customers, organizing the user units to inspect and receive the tooling, reporting the tooling inventory (including updates, etc.) to COMAC, and establishing and maintaining various</w:t>
      </w:r>
      <w:r w:rsidRPr="00FE52BF">
        <w:rPr>
          <w:rFonts w:ascii="Times New Roman" w:hAnsi="Times New Roman" w:hint="eastAsia"/>
          <w:sz w:val="24"/>
          <w:szCs w:val="21"/>
        </w:rPr>
        <w:t xml:space="preserve"> t</w:t>
      </w:r>
      <w:r w:rsidRPr="00FE52BF">
        <w:rPr>
          <w:rFonts w:ascii="Times New Roman" w:hAnsi="Times New Roman"/>
          <w:sz w:val="24"/>
          <w:szCs w:val="21"/>
        </w:rPr>
        <w:t>he "Qualified Tooling Inventory" of the project is responsible for submitting the tooling periodic inspection plan for the tooling that needs to be inspected regularly in the COMAC Control Tooling Project, organizing the manufacturing, inspection, transfer, storage, and maintenance of standard tooling (metal and non-metal), proposing the borrowing requirements for MA700 project standard tooling, organizing the user units to receive and ship the opened boxes for MA700 project standard tooling, and designing and modifying standard tooling drawings.</w:t>
      </w:r>
    </w:p>
    <w:p w:rsidR="00FE52BF" w:rsidRPr="00FE52BF" w:rsidRDefault="00FE52BF" w:rsidP="00FE52BF">
      <w:pPr>
        <w:spacing w:line="440" w:lineRule="exact"/>
        <w:rPr>
          <w:rFonts w:ascii="Times New Roman" w:hAnsi="Times New Roman"/>
          <w:sz w:val="24"/>
          <w:szCs w:val="21"/>
        </w:rPr>
      </w:pPr>
      <w:r w:rsidRPr="00FE52BF">
        <w:rPr>
          <w:rFonts w:ascii="Times New Roman" w:hAnsi="Times New Roman"/>
          <w:sz w:val="24"/>
          <w:szCs w:val="21"/>
        </w:rPr>
        <w:t>5.2 Project Management Department</w:t>
      </w:r>
    </w:p>
    <w:p w:rsidR="00FE52BF" w:rsidRPr="00FE52BF" w:rsidRDefault="00FE52BF" w:rsidP="00FE52BF">
      <w:pPr>
        <w:spacing w:line="440" w:lineRule="exact"/>
        <w:rPr>
          <w:rFonts w:ascii="Times New Roman" w:hAnsi="Times New Roman"/>
          <w:sz w:val="24"/>
          <w:szCs w:val="21"/>
        </w:rPr>
      </w:pPr>
      <w:r w:rsidRPr="00FE52BF">
        <w:rPr>
          <w:rFonts w:ascii="Times New Roman" w:hAnsi="Times New Roman"/>
          <w:sz w:val="24"/>
          <w:szCs w:val="21"/>
        </w:rPr>
        <w:t>The project management department is responsible for the coordination of customer information and the transmission of customer requirements.</w:t>
      </w:r>
    </w:p>
    <w:p w:rsidR="00FE52BF" w:rsidRPr="00FE52BF" w:rsidRDefault="00FE52BF" w:rsidP="00FE52BF">
      <w:pPr>
        <w:spacing w:line="440" w:lineRule="exact"/>
        <w:rPr>
          <w:rFonts w:ascii="Times New Roman" w:hAnsi="Times New Roman"/>
          <w:sz w:val="24"/>
          <w:szCs w:val="21"/>
        </w:rPr>
      </w:pPr>
      <w:r w:rsidRPr="00FE52BF">
        <w:rPr>
          <w:rFonts w:ascii="Times New Roman" w:hAnsi="Times New Roman"/>
          <w:sz w:val="24"/>
          <w:szCs w:val="21"/>
        </w:rPr>
        <w:t xml:space="preserve">5.3 Unit </w:t>
      </w:r>
      <w:r>
        <w:rPr>
          <w:rFonts w:ascii="Times New Roman" w:hAnsi="Times New Roman" w:hint="eastAsia"/>
          <w:sz w:val="24"/>
          <w:szCs w:val="21"/>
        </w:rPr>
        <w:t>U</w:t>
      </w:r>
      <w:r w:rsidRPr="00FE52BF">
        <w:rPr>
          <w:rFonts w:ascii="Times New Roman" w:hAnsi="Times New Roman"/>
          <w:sz w:val="24"/>
          <w:szCs w:val="21"/>
        </w:rPr>
        <w:t xml:space="preserve">sing the </w:t>
      </w:r>
      <w:r>
        <w:rPr>
          <w:rFonts w:ascii="Times New Roman" w:hAnsi="Times New Roman" w:hint="eastAsia"/>
          <w:sz w:val="24"/>
          <w:szCs w:val="21"/>
        </w:rPr>
        <w:t>T</w:t>
      </w:r>
      <w:r w:rsidRPr="00FE52BF">
        <w:rPr>
          <w:rFonts w:ascii="Times New Roman" w:hAnsi="Times New Roman"/>
          <w:sz w:val="24"/>
          <w:szCs w:val="21"/>
        </w:rPr>
        <w:t>ooling</w:t>
      </w:r>
    </w:p>
    <w:p w:rsidR="00FE52BF" w:rsidRPr="00FE52BF" w:rsidRDefault="00FE52BF" w:rsidP="00FE52BF">
      <w:pPr>
        <w:spacing w:line="440" w:lineRule="exact"/>
        <w:rPr>
          <w:rFonts w:ascii="Times New Roman" w:hAnsi="Times New Roman"/>
          <w:sz w:val="24"/>
          <w:szCs w:val="21"/>
        </w:rPr>
      </w:pPr>
      <w:r w:rsidRPr="00FE52BF">
        <w:rPr>
          <w:rFonts w:ascii="Times New Roman" w:hAnsi="Times New Roman"/>
          <w:sz w:val="24"/>
          <w:szCs w:val="21"/>
        </w:rPr>
        <w:t xml:space="preserve">The unit using the tooling is responsible for receiving, storing, and using newly made or reworked </w:t>
      </w:r>
      <w:r w:rsidRPr="00FE52BF">
        <w:rPr>
          <w:rFonts w:ascii="Times New Roman" w:hAnsi="Times New Roman"/>
          <w:sz w:val="24"/>
          <w:szCs w:val="21"/>
        </w:rPr>
        <w:lastRenderedPageBreak/>
        <w:t>tooling after delivery; Responsible for the daily use, maintenance, and sealing management of standard fixtures and inter factory shared fixtures; Responsible for the calibration of production and inspection shared tooling before inspection; Responsible for inspecting the appearance and lead sealing condition of storage and transportation containers before the standard engineering of the Commercial Aircraft Corporation of China (COMAC) project is put into use; Responsible for inspecting the standard workers and filling out the unpacking record, responsible for the lead seal after closing the box, and responsible for verifying the physical objects and documents of the standard workers when receiving and shipping for the MA700 project. Self made process equipment (referred to as self-made tooling) is designed, manufactured, inspected, stored, used, maintained, repaired, sealed, and scrapped by the tooling user unit in accordance with the tooling quality management procedures.</w:t>
      </w:r>
    </w:p>
    <w:p w:rsidR="001C0853" w:rsidRPr="00F001B7" w:rsidRDefault="001C0853" w:rsidP="00E35738">
      <w:pPr>
        <w:spacing w:line="440" w:lineRule="exact"/>
        <w:rPr>
          <w:rFonts w:ascii="Times New Roman" w:hAnsi="Times New Roman"/>
          <w:sz w:val="24"/>
          <w:szCs w:val="21"/>
        </w:rPr>
      </w:pPr>
    </w:p>
    <w:p w:rsidR="006F1529" w:rsidRPr="00F001B7" w:rsidRDefault="00307952" w:rsidP="00E35738">
      <w:pPr>
        <w:spacing w:line="440" w:lineRule="exact"/>
        <w:rPr>
          <w:rFonts w:ascii="Times New Roman" w:eastAsia="黑体" w:hAnsi="Times New Roman"/>
          <w:color w:val="000000"/>
          <w:sz w:val="28"/>
        </w:rPr>
      </w:pPr>
      <w:r w:rsidRPr="00F001B7">
        <w:rPr>
          <w:rFonts w:ascii="Times New Roman" w:eastAsia="黑体" w:hAnsi="Times New Roman"/>
          <w:spacing w:val="22"/>
          <w:sz w:val="28"/>
        </w:rPr>
        <w:t xml:space="preserve">6 </w:t>
      </w:r>
      <w:r w:rsidRPr="00F001B7">
        <w:rPr>
          <w:rFonts w:ascii="Times New Roman" w:eastAsia="黑体" w:hAnsi="Times New Roman"/>
          <w:b/>
          <w:bCs/>
          <w:sz w:val="24"/>
        </w:rPr>
        <w:t>Regulations</w:t>
      </w:r>
    </w:p>
    <w:p w:rsidR="006F1529" w:rsidRPr="00F001B7" w:rsidRDefault="006F1529" w:rsidP="00E35738">
      <w:pPr>
        <w:spacing w:line="440" w:lineRule="exact"/>
        <w:rPr>
          <w:rFonts w:ascii="Times New Roman" w:eastAsia="黑体" w:hAnsi="Times New Roman"/>
          <w:spacing w:val="22"/>
          <w:sz w:val="28"/>
        </w:rPr>
      </w:pP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6.1 Compliance Management Requirements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none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6.2 Risk Management Requirements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none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 Management requirements for the use of process equipment</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6.3.1 Acceptance of Tooling</w:t>
      </w:r>
    </w:p>
    <w:p w:rsidR="00FE52BF" w:rsidRPr="003C153E" w:rsidRDefault="00FE52BF" w:rsidP="00FE52BF">
      <w:pPr>
        <w:spacing w:line="440" w:lineRule="exact"/>
        <w:rPr>
          <w:rFonts w:ascii="Times New Roman" w:hAnsi="Times New Roman"/>
          <w:sz w:val="24"/>
          <w:szCs w:val="24"/>
        </w:rPr>
      </w:pPr>
      <w:r w:rsidRPr="00FE52BF">
        <w:rPr>
          <w:rFonts w:ascii="Times New Roman" w:hAnsi="Times New Roman"/>
          <w:sz w:val="24"/>
          <w:szCs w:val="24"/>
        </w:rPr>
        <w:t>6.3.1.1 The tooling manufacturing unit shall submit the inspected physical tooling and the tooling qualification certificate (FM1407-10, FM1407-11 or FM1407-06) to the tooling user unit together.</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6.3.1.2 When receiving new tooling transferred by the tooling manufacturing unit, the tooling user shall verify according to the process equipment application form FM1407-31 and check whether the transfer procedures are complete.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6.3.1.3 The tooling user shall immediately establish an account for newly manufactured tooling that meets the transfer procedures.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6.3.1.4 The tooling user shall receive newly made tooling and store it separately in the warehouse and production site according to its external dimensions.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6.3.1.5 When the tooling is stored in the warehouse, it is the responsibility of the user unit to classify and partition it according to the project. When the tooling is stored in automated equipment (three-dimensional warehouse), the data is registered and classified by project, and the storage is automatically allocated by the control system.</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lastRenderedPageBreak/>
        <w:t>6.3.1.6 Large and important fixtures are the responsibility of the user unit, and detachable parts cannot be placed randomly. They should be placed on storage racks next to the fixtures, marked with part identification numbers for visual management, and specific responsible persons should be assigned.</w:t>
      </w:r>
    </w:p>
    <w:p w:rsidR="00FE52BF" w:rsidRPr="00FE52BF" w:rsidRDefault="003C153E" w:rsidP="00FE52BF">
      <w:pPr>
        <w:spacing w:line="440" w:lineRule="exact"/>
        <w:rPr>
          <w:rFonts w:ascii="Times New Roman" w:hAnsi="Times New Roman"/>
          <w:sz w:val="24"/>
          <w:szCs w:val="24"/>
        </w:rPr>
      </w:pPr>
      <w:r>
        <w:rPr>
          <w:rFonts w:ascii="Times New Roman" w:hAnsi="Times New Roman"/>
          <w:sz w:val="24"/>
          <w:szCs w:val="24"/>
        </w:rPr>
        <w:t>6.3.1.</w:t>
      </w:r>
      <w:r>
        <w:rPr>
          <w:rFonts w:ascii="Times New Roman" w:hAnsi="Times New Roman" w:hint="eastAsia"/>
          <w:sz w:val="24"/>
          <w:szCs w:val="24"/>
        </w:rPr>
        <w:t xml:space="preserve">7 </w:t>
      </w:r>
      <w:r w:rsidR="00FE52BF" w:rsidRPr="00FE52BF">
        <w:rPr>
          <w:rFonts w:ascii="Times New Roman" w:hAnsi="Times New Roman"/>
          <w:sz w:val="24"/>
          <w:szCs w:val="24"/>
        </w:rPr>
        <w:t>During the storage period of the tooling, it should be kept clean and no debris should be piled up on the tooling. Metal fixtures shall not directly contact the ground, and rust proof oil shall be applied without surface anti-corrosion treatment to prevent corrosion. Non metallic material fixtures shall not be coated with oil and shall not come into contact with damp substances. The tooling shall not be placed in an overlapping manner, and shall be stored for a long time with a horizontal bottom and appropriate rigid support to prevent deformation. Samples can be placed upright or suspended on dedicated shelves, and large samples can be placed upright on walls or shelves with wooden planks.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6.3.1.8 The user unit shall manage the placement of specialized ground equipment and label general ground equipment according to their model numbers to prevent confusion.</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6.3.1.9 The tooling warehouse should be kept ventilated and dry, and the ground should not be cleaned with water.</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6.3.1.10 According to the production situation, tooling that has not been used for more than a year due to project suspension or other reasons shall be discontinued and sealed. The specific requirements for tooling sealing and unsealing shall be implemented in accordance with the Process Equipment Maintenance Management Procedure (GLC14070304).</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 Use of Tooling</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6.3.2.1 Before the new tooling is put into use, the tooling user shall strictly follow the GLC140704 procedure to verify the tooling.</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6.3.2.2 If the first product part does not meet the product drawing or assembly requirements after inspection, the technical department of the user unit shall immediately analyze it. If it is confirmed to be a tooling problem, it shall be managed in accordance with GLC14070303</w:t>
      </w:r>
      <w:r w:rsidR="003C153E">
        <w:rPr>
          <w:rFonts w:ascii="Times New Roman" w:hAnsi="Times New Roman" w:hint="eastAsia"/>
          <w:sz w:val="24"/>
          <w:szCs w:val="24"/>
        </w:rPr>
        <w:t xml:space="preserve"> </w:t>
      </w:r>
      <w:r w:rsidRPr="00FE52BF">
        <w:rPr>
          <w:rFonts w:ascii="Times New Roman" w:hAnsi="Times New Roman"/>
          <w:sz w:val="24"/>
          <w:szCs w:val="24"/>
        </w:rPr>
        <w:t>Program rework.</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6.3.2.3 The tooling user shall use the tooling correctly during use and shall not use tools or other hard objects to impact, ensuring that the tooling positioning benchmark and other working surfaces are intact and undamaged.</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6.3.2.4 Assembly fixtures and testing equipment shall be provided with operating instructions by the fixture using unit, and workers shall operate them correctly according to the instructions.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 xml:space="preserve">6.3.2.5 If production workers discover any malfunctions or abnormal phenomena while using the tooling, they shall immediately notify the inspection personnel to hang the tooling prohibition label </w:t>
      </w:r>
      <w:r w:rsidRPr="00FE52BF">
        <w:rPr>
          <w:rFonts w:ascii="Times New Roman" w:hAnsi="Times New Roman"/>
          <w:sz w:val="24"/>
          <w:szCs w:val="24"/>
        </w:rPr>
        <w:lastRenderedPageBreak/>
        <w:t>(FM1407-07) and protect the site. The production control room notifies the technical room to confirm the fault status. If necessary, the production control room, together with the technical room, notifies the process equipment room to conduct technical analysis and processing, and signs and confirms the restricted use instructions on the tooling restriction (FM1407-39). If rework or supplementation is required, it shall be executed in accordance with the GLC14070303 management procedure.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6.3.2.6 When the tooling is damaged due to improper operation by workers, the tooling using unit shall protect the production site, fill out the Process Equipment Damage and Loss Problem Handling Form FM1407-41, and report to the Process Equipment Room for on-site analysis and handling.</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6.3.2.7 When borrowing and returning tooling, relevant procedures shall be handled.</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6.3.2.7.1 For assembly fixtures, when borrowing, the borrowing personnel shall carefully inspect the appearance of the fixtures, confirm that they are in good condition, and fill in the borrowing time and sign on the fixture management card FM1407-27. When returning, the borrower and the tooling keeper shall inspect the appearance of the tooling together. When it is confirmed to be intact, the tooling keeper shall fill in the return time and sign on the tooling management card FM1407-27.</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6.3.2.7.2 For part type fixtures, the fixture using unit shall establish a fixture ledger for management, which shall include but not limited to the following information: model, fixture drawing number, fixture name, quantity, receiving time, storage location, lending time, borrower's name, return status, return time, and storage tool information. When borrowing tooling, the borrower shall carefully inspect the appearance of the tooling, and when it is confirmed to be in good condition, the tooling keeper shall record the borrower's name and time in the tooling ledger. When returning, the borrower and the tooling keeper shall inspect the appearance of the tooling together. When it is confirmed to be intact, the tooling keeper shall fill in the return time and status on the tooling ledger.</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 xml:space="preserve">6.3.2.8 Tools stored in dedicated boxes shall be borrowed together with the physical items each time they are borrowed. </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6.3.2.9 When handling large fixtures, check whether the lifting equipment and fixture hooks are safe and reliable, ensure smooth lifting, and prevent the fixtures from slipping and falling.</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6.3.2.10 For fixtures with regular inspection requirements, regular maintenance shall be carried out according to the GLC14070305 procedure, and whether they are within the regular inspection cycle shall be checked during use.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 xml:space="preserve">6.3.2.11 During the use of tooling, for detachable parts that cannot be connected to the main body of </w:t>
      </w:r>
      <w:r w:rsidRPr="00FE52BF">
        <w:rPr>
          <w:rFonts w:ascii="Times New Roman" w:hAnsi="Times New Roman"/>
          <w:sz w:val="24"/>
          <w:szCs w:val="24"/>
        </w:rPr>
        <w:lastRenderedPageBreak/>
        <w:t>the tooling using steel cables or chains, the tooling using unit must place them in the storage area of the tooling detachable parts storage vehicle, rack, box, etc., ensuring their stable placement, fixed placement, and necessary labeling to prevent the wrong use of tooling.</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6.3.2.12 The acceptance and use of Boeing project tooling involves other requirements to be executed in accordance with D33200.</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6.3.3 Tooling management and control provided to product suppliers for use (applicable to Boeing projects)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For the tooling provided to product suppliers, the providing unit shall prepare an external tooling catalog in the form of Appendix A. The project management department shall notify the customer. For Class I and Class II tooling, notification shall be given 30 days before shipment, and for Class III tooling, notification shall be given no later than 3 days after shipment.</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6.3.4 Management of self-made tooling</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6.3.4.1 The process engineer of the tooling user unit is responsible for designing self-made tooling, and the self-made tooling drawings are officially issued after verification and approval by the technical deputy factory director. The numbering of self-made fixtures shall be implemented in accordance with the GLB14070202-05 Fixture Dataset Management Standard.</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6.3.4.2 The process engineer of the tooling using unit shall prepare the tooling manufacturing process specification based on the self-made tooling drawings, and the tooling using unit shall organize the completion of the self-made tooling manufacturing.</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6.3.4.3 The quality engineering inspection personnel of the tooling using unit shall carry out the acceptance and verification of self-made tooling in accordance with the GLC14070402 process equipment acceptance management procedure.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6.3.4.4 The unit using the tooling shall correctly use the tooling and carry out the use and maintenance of self-made tooling on its own. If any malfunction or abnormal phenomenon is found, stop using immediately. Inspect the self-made tooling for wear and damage every two years to ensure its integrity and good condition. If the tooling is worn or damaged and requires assistance from the process equipment room for repair, an application can be submitted. After the process equipment room conducts an appraisal, workers will be dispatched for repair.</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6.3.4.5 The tooling user shall carry out self-made tooling repair, sealing, and scrapping work in accordance with the GLC14070303 process equipment repair management procedure.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6.3.4.6 The tooling user shall prepare a self-made tooling catalog and establish their own accounts for self-made tooling management.</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 xml:space="preserve">6.3.4.7 In principle, self-made fixtures are not used for the inspection of aircraft products. If used </w:t>
      </w:r>
      <w:r w:rsidRPr="00FE52BF">
        <w:rPr>
          <w:rFonts w:ascii="Times New Roman" w:hAnsi="Times New Roman"/>
          <w:sz w:val="24"/>
          <w:szCs w:val="24"/>
        </w:rPr>
        <w:lastRenderedPageBreak/>
        <w:t>for the inspection of aircraft products, follow the GLC14070305 fixture inspection management procedure.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6.3.4.8 Include the composite cover plates with positioning, inspection, and control of part shape used in the manufacturing process of composite parts into self-made fixtures for management. The user unit shall compile a summary catalog and report it to the process equipment room. The process equipment room shall update the catalog to the fixture inventory and submit it to the customer.</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 Management of standard fixtures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6.3.5.1 Use of standard fixtures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6.3.5.1.1 The tooling storage unit shall designate a dedicated person to be responsible for the borrowing and returning of standard tooling, and confirm the status of the standard tooling at the time of borrowing and returning.</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6.3.5.1.2 The production unit of product components shall not, in principle, borrow standard fixtures. If there are special production needs, the technical director of the using unit can submit an application using the process equipment memorandum FM1407-15. After approval by the director of the process equipment room, standard fixtures can be borrowed.</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6.3.5.1.3 Units borrowing standard tooling shall properly store and use it reasonably, and shall not directly place the tooling on the ground. It is strictly prohibited to draw lines, drill holes, file repairs, align tools or use them as drilling dies on standard fixtures to avoid damaging various parts of the fixture.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6.3.5.2 Rework of standard fixtures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6.3.5.2.1 When standard fixtures need to be reworked due to manufacturing errors or damage caused during use, the supervising technician of the technical office shall fill out the Process Equipment Rework Application Form FM1407-55. After being signed by the quality technician of the fixture storage unit and the director of the technical office, the Process Equipment Office shall apply for outsourcing rework.</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6.3.5.2.2 When standard fixtures need to be reworked due to errors in fixture design or fixture template manufacturing, after the fixture design room changes the standard fixture design, the technical office should fill out the process equipment rework application form FM1407-55 according to the changed standard fixture design or fixture template</w:t>
      </w:r>
      <w:r w:rsidR="00291D1A">
        <w:rPr>
          <w:rFonts w:ascii="Times New Roman" w:hAnsi="Times New Roman" w:hint="eastAsia"/>
          <w:sz w:val="24"/>
          <w:szCs w:val="24"/>
        </w:rPr>
        <w:t xml:space="preserve"> a</w:t>
      </w:r>
      <w:r w:rsidRPr="00FE52BF">
        <w:rPr>
          <w:rFonts w:ascii="Times New Roman" w:hAnsi="Times New Roman"/>
          <w:sz w:val="24"/>
          <w:szCs w:val="24"/>
        </w:rPr>
        <w:t>pply for outsourcing rework.</w:t>
      </w:r>
    </w:p>
    <w:p w:rsidR="00FE52BF" w:rsidRPr="00FE52BF" w:rsidRDefault="00291D1A" w:rsidP="00FE52BF">
      <w:pPr>
        <w:spacing w:line="440" w:lineRule="exact"/>
        <w:rPr>
          <w:rFonts w:ascii="Times New Roman" w:hAnsi="Times New Roman"/>
          <w:sz w:val="24"/>
          <w:szCs w:val="24"/>
        </w:rPr>
      </w:pPr>
      <w:r w:rsidRPr="00FE52BF">
        <w:rPr>
          <w:rFonts w:ascii="Times New Roman" w:hAnsi="Times New Roman"/>
          <w:sz w:val="24"/>
          <w:szCs w:val="24"/>
        </w:rPr>
        <w:t>6.3.5.2.</w:t>
      </w:r>
      <w:r>
        <w:rPr>
          <w:rFonts w:ascii="Times New Roman" w:hAnsi="Times New Roman" w:hint="eastAsia"/>
          <w:sz w:val="24"/>
          <w:szCs w:val="24"/>
        </w:rPr>
        <w:t>3</w:t>
      </w:r>
      <w:r w:rsidRPr="00FE52BF">
        <w:rPr>
          <w:rFonts w:ascii="Times New Roman" w:hAnsi="Times New Roman"/>
          <w:sz w:val="24"/>
          <w:szCs w:val="24"/>
        </w:rPr>
        <w:t xml:space="preserve"> </w:t>
      </w:r>
      <w:r w:rsidR="00FE52BF" w:rsidRPr="00FE52BF">
        <w:rPr>
          <w:rFonts w:ascii="Times New Roman" w:hAnsi="Times New Roman"/>
          <w:sz w:val="24"/>
          <w:szCs w:val="24"/>
        </w:rPr>
        <w:t xml:space="preserve">When the standard tooling needs to be reworked due to changes in product drawings, the technical office shall issue a process instruction form and upgrade the process equipment application form. After the tooling design room changes the standard tooling drawings, the technical office shall fill out the process equipment rework application form FM1407-55, and the process </w:t>
      </w:r>
      <w:r w:rsidR="00FE52BF" w:rsidRPr="00FE52BF">
        <w:rPr>
          <w:rFonts w:ascii="Times New Roman" w:hAnsi="Times New Roman"/>
          <w:sz w:val="24"/>
          <w:szCs w:val="24"/>
        </w:rPr>
        <w:lastRenderedPageBreak/>
        <w:t>equipment room shall apply for outsourcing rework of the tooling.</w:t>
      </w:r>
    </w:p>
    <w:p w:rsidR="00FE52BF" w:rsidRPr="00FE52BF" w:rsidRDefault="00291D1A" w:rsidP="00FE52BF">
      <w:pPr>
        <w:spacing w:line="440" w:lineRule="exact"/>
        <w:rPr>
          <w:rFonts w:ascii="Times New Roman" w:hAnsi="Times New Roman"/>
          <w:sz w:val="24"/>
          <w:szCs w:val="24"/>
        </w:rPr>
      </w:pPr>
      <w:r w:rsidRPr="00FE52BF">
        <w:rPr>
          <w:rFonts w:ascii="Times New Roman" w:hAnsi="Times New Roman"/>
          <w:sz w:val="24"/>
          <w:szCs w:val="24"/>
        </w:rPr>
        <w:t>6.3.5.2.</w:t>
      </w:r>
      <w:r>
        <w:rPr>
          <w:rFonts w:ascii="Times New Roman" w:hAnsi="Times New Roman" w:hint="eastAsia"/>
          <w:sz w:val="24"/>
          <w:szCs w:val="24"/>
        </w:rPr>
        <w:t>4</w:t>
      </w:r>
      <w:r w:rsidRPr="00FE52BF">
        <w:rPr>
          <w:rFonts w:ascii="Times New Roman" w:hAnsi="Times New Roman"/>
          <w:sz w:val="24"/>
          <w:szCs w:val="24"/>
        </w:rPr>
        <w:t xml:space="preserve"> </w:t>
      </w:r>
      <w:r w:rsidR="00FE52BF" w:rsidRPr="00FE52BF">
        <w:rPr>
          <w:rFonts w:ascii="Times New Roman" w:hAnsi="Times New Roman"/>
          <w:sz w:val="24"/>
          <w:szCs w:val="24"/>
        </w:rPr>
        <w:t>When standard fixtures need to be reworked due to technical coordination issues, the technical office shall issue the corresponding technical form FM2310-43 and fill out the process equipment rework application form FM1407-55. The process equipment room shall apply for outsourcing rework.</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6.3.5.3 Storage and maintenance of standard fixtures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6.3.5.3.1 Small standard fixtures should be stored on shelves, while large standard fixtures should have dedicated rack trucks or storage racks and cannot be directly placed on the ground.</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6.3.5.3.2 When standard tooling is stored, the custodian should immediately establish an FM1407-21 standard tooling management card, conduct a visual inspection, and promptly prepare the oil seal.</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6.3.5.3.3 When borrowing and returning standard fixtures, the inspection personnel of the standard fixture storage unit should go to the site for inspection and make two records of borrowing and returning (fill in FM1407-21). After the inspector confirms that the standard tooling is undamaged during the return of the tooling, the storage personnel and inspection personnel shall conduct FM inspection</w:t>
      </w:r>
      <w:r w:rsidR="00291D1A">
        <w:rPr>
          <w:rFonts w:ascii="Times New Roman" w:hAnsi="Times New Roman" w:hint="eastAsia"/>
          <w:sz w:val="24"/>
          <w:szCs w:val="24"/>
        </w:rPr>
        <w:t xml:space="preserve"> s</w:t>
      </w:r>
      <w:r w:rsidRPr="00FE52BF">
        <w:rPr>
          <w:rFonts w:ascii="Times New Roman" w:hAnsi="Times New Roman"/>
          <w:sz w:val="24"/>
          <w:szCs w:val="24"/>
        </w:rPr>
        <w:t>ign on 1407-21.</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6.3.5.3.4 The daily maintenance of standard fixtures is the responsibility of the custodian. To avoid rust, the oil seal should be checked regularly, with a check time not exceeding six months.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6.3.5.3.5 If the standard tooling is damaged during use, it should be stopped from use. The using unit should fill out the Process Equipment Damage and Loss Problem Handling Form FM1407-41 and send it to the Process Equipment Room. The Process Equipment Room will organize relevant units to conduct technical analysis and handling on site.</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6.3.5.3.6 When standard tooling is not stored in a warehouse and needs to be stored on the production site, the production plant is responsible for planning a dedicated storage area for standard tooling, and clearly marking and implementing necessary isolation measures.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6.3.5.4 Handling of standard fixtures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6.3.5.4.1 When handling standard fixtures, they should be placed steadily on the transport vehicle, and necessary fixing and tightening measures should be taken to ensure safety before transportation. There should be a dedicated person to supervise and be responsible for transportation.</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6.3.5.4.2 When lifting standard fixtures, it is necessary to check whether the lifting mechanical steel cables, fixture lifting equipment, lifting points, etc. are safe and reliable. Only when they are deemed safe and reliable can they be lifted.</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 xml:space="preserve">6.3.5.4.3 For large standard fixtures, the borrowing unit should borrow suitable vehicles for </w:t>
      </w:r>
      <w:r w:rsidRPr="00FE52BF">
        <w:rPr>
          <w:rFonts w:ascii="Times New Roman" w:hAnsi="Times New Roman"/>
          <w:sz w:val="24"/>
          <w:szCs w:val="24"/>
        </w:rPr>
        <w:lastRenderedPageBreak/>
        <w:t>transportation to ensure the safety and reliability of standard fixture transportation.</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6.3.5.5 Temperature and humidity requirements for standard tooling storage warehouses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6.3.5.5.1 The temperature of the standard tooling storage warehouse should be controlled between 8 ° C and 35 ° C.</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6.3.5.5.2 The humidity of the standard tooling storage warehouse should be kept below 75%.</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6.3.5.5.3 Record the temperature and humidity once a day on the temperature and humidity inspection record form FM1207-15.</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6.3.5.6 Calibration of standard fixtures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6.3.5.6.1 If there are customer specific documents or special requirements, standard calibration before use shall be carried out according to customer requirements.</w:t>
      </w:r>
    </w:p>
    <w:p w:rsidR="00FE52BF" w:rsidRPr="00FE52BF" w:rsidRDefault="00FE52BF" w:rsidP="00FE52BF">
      <w:pPr>
        <w:spacing w:line="440" w:lineRule="exact"/>
        <w:rPr>
          <w:rFonts w:ascii="Times New Roman" w:hAnsi="Times New Roman"/>
          <w:sz w:val="24"/>
          <w:szCs w:val="24"/>
        </w:rPr>
      </w:pPr>
      <w:r w:rsidRPr="00FE52BF">
        <w:rPr>
          <w:rFonts w:ascii="Times New Roman" w:hAnsi="Times New Roman"/>
          <w:sz w:val="24"/>
          <w:szCs w:val="24"/>
        </w:rPr>
        <w:t>6.3.5.6.2 If there are no special requirements, perform a calibration check according to the tooling drawings before use.</w:t>
      </w:r>
    </w:p>
    <w:p w:rsidR="00995E65" w:rsidRPr="00FE52BF" w:rsidRDefault="00995E65" w:rsidP="00E35738">
      <w:pPr>
        <w:spacing w:line="440" w:lineRule="exact"/>
        <w:rPr>
          <w:rFonts w:ascii="Times New Roman" w:hAnsi="Times New Roman"/>
          <w:color w:val="000000"/>
          <w:sz w:val="24"/>
          <w:szCs w:val="24"/>
        </w:rPr>
      </w:pPr>
    </w:p>
    <w:p w:rsidR="006F1529" w:rsidRPr="00FE52BF" w:rsidRDefault="00307952" w:rsidP="00E35738">
      <w:pPr>
        <w:adjustRightInd w:val="0"/>
        <w:spacing w:line="440" w:lineRule="exact"/>
        <w:textAlignment w:val="baseline"/>
        <w:rPr>
          <w:rFonts w:ascii="Times New Roman" w:eastAsia="黑体" w:hAnsi="Times New Roman"/>
          <w:spacing w:val="22"/>
          <w:sz w:val="24"/>
          <w:szCs w:val="24"/>
        </w:rPr>
      </w:pPr>
      <w:r w:rsidRPr="00FE52BF">
        <w:rPr>
          <w:rFonts w:ascii="Times New Roman" w:eastAsia="黑体" w:hAnsi="Times New Roman"/>
          <w:spacing w:val="22"/>
          <w:sz w:val="24"/>
          <w:szCs w:val="24"/>
        </w:rPr>
        <w:t xml:space="preserve">7 </w:t>
      </w:r>
      <w:r w:rsidRPr="00FE52BF">
        <w:rPr>
          <w:rFonts w:ascii="Times New Roman" w:hAnsi="Times New Roman"/>
          <w:b/>
          <w:sz w:val="24"/>
          <w:szCs w:val="24"/>
        </w:rPr>
        <w:t>Procedures</w:t>
      </w:r>
    </w:p>
    <w:p w:rsidR="006F1529" w:rsidRPr="00FE52BF" w:rsidRDefault="006F1529" w:rsidP="00E35738">
      <w:pPr>
        <w:spacing w:line="440" w:lineRule="exact"/>
        <w:ind w:firstLine="564"/>
        <w:rPr>
          <w:rFonts w:ascii="Times New Roman" w:hAnsi="Times New Roman"/>
          <w:sz w:val="24"/>
          <w:szCs w:val="24"/>
        </w:rPr>
      </w:pPr>
    </w:p>
    <w:p w:rsidR="00291D1A" w:rsidRPr="00291D1A" w:rsidRDefault="00291D1A" w:rsidP="00291D1A">
      <w:pPr>
        <w:rPr>
          <w:rFonts w:ascii="Times New Roman" w:hAnsi="Times New Roman"/>
          <w:sz w:val="24"/>
          <w:szCs w:val="24"/>
        </w:rPr>
      </w:pPr>
      <w:r w:rsidRPr="00291D1A">
        <w:rPr>
          <w:rFonts w:ascii="Times New Roman" w:hAnsi="Times New Roman"/>
          <w:sz w:val="24"/>
          <w:szCs w:val="24"/>
        </w:rPr>
        <w:t>7.1 Process equipment usage process</w:t>
      </w:r>
    </w:p>
    <w:p w:rsidR="00F25958" w:rsidRDefault="00291D1A" w:rsidP="00291D1A">
      <w:pPr>
        <w:spacing w:line="440" w:lineRule="exact"/>
        <w:rPr>
          <w:rFonts w:ascii="Times New Roman" w:hAnsi="Times New Roman"/>
          <w:sz w:val="24"/>
          <w:szCs w:val="24"/>
        </w:rPr>
      </w:pPr>
      <w:r w:rsidRPr="00291D1A">
        <w:rPr>
          <w:rFonts w:ascii="Times New Roman" w:hAnsi="Times New Roman"/>
          <w:sz w:val="24"/>
          <w:szCs w:val="24"/>
        </w:rPr>
        <w:t>7.1.1 Process Equipment Usage Flow Chart</w:t>
      </w:r>
    </w:p>
    <w:p w:rsidR="00291D1A" w:rsidRDefault="00291D1A" w:rsidP="00291D1A">
      <w:pPr>
        <w:spacing w:line="440" w:lineRule="exact"/>
        <w:rPr>
          <w:rFonts w:ascii="Times New Roman" w:hAnsi="Times New Roman"/>
          <w:sz w:val="24"/>
          <w:szCs w:val="24"/>
        </w:rPr>
      </w:pPr>
    </w:p>
    <w:p w:rsidR="00291D1A" w:rsidRDefault="00291D1A" w:rsidP="00291D1A">
      <w:pPr>
        <w:spacing w:line="440" w:lineRule="exact"/>
        <w:rPr>
          <w:rFonts w:ascii="Times New Roman" w:hAnsi="Times New Roman"/>
          <w:sz w:val="24"/>
          <w:szCs w:val="24"/>
        </w:rPr>
      </w:pPr>
    </w:p>
    <w:p w:rsidR="00291D1A" w:rsidRDefault="00291D1A"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p>
    <w:p w:rsidR="001F3D2C" w:rsidRDefault="00990526" w:rsidP="00990526">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4401820" cy="827278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srcRect/>
                    <a:stretch>
                      <a:fillRect/>
                    </a:stretch>
                  </pic:blipFill>
                  <pic:spPr bwMode="auto">
                    <a:xfrm>
                      <a:off x="0" y="0"/>
                      <a:ext cx="4401820" cy="8272780"/>
                    </a:xfrm>
                    <a:prstGeom prst="rect">
                      <a:avLst/>
                    </a:prstGeom>
                    <a:noFill/>
                  </pic:spPr>
                </pic:pic>
              </a:graphicData>
            </a:graphic>
          </wp:inline>
        </w:drawing>
      </w:r>
    </w:p>
    <w:p w:rsidR="00291D1A" w:rsidRDefault="00291D1A" w:rsidP="00291D1A">
      <w:pPr>
        <w:spacing w:line="440" w:lineRule="exact"/>
        <w:rPr>
          <w:rFonts w:ascii="Times New Roman" w:hAnsi="Times New Roman"/>
          <w:sz w:val="24"/>
          <w:szCs w:val="24"/>
        </w:rPr>
      </w:pPr>
    </w:p>
    <w:p w:rsidR="00291D1A" w:rsidRDefault="00291D1A" w:rsidP="00291D1A">
      <w:pPr>
        <w:spacing w:line="440" w:lineRule="exact"/>
        <w:rPr>
          <w:rFonts w:ascii="Times New Roman" w:hAnsi="Times New Roman" w:hint="eastAsia"/>
          <w:sz w:val="24"/>
          <w:szCs w:val="24"/>
        </w:rPr>
      </w:pPr>
    </w:p>
    <w:p w:rsidR="00990526" w:rsidRDefault="00990526" w:rsidP="00291D1A">
      <w:pPr>
        <w:spacing w:line="440" w:lineRule="exact"/>
        <w:rPr>
          <w:rFonts w:ascii="Times New Roman" w:hAnsi="Times New Roman"/>
          <w:sz w:val="24"/>
          <w:szCs w:val="24"/>
        </w:rPr>
      </w:pPr>
    </w:p>
    <w:p w:rsidR="00291D1A" w:rsidRDefault="00291D1A" w:rsidP="00291D1A">
      <w:pPr>
        <w:spacing w:line="440" w:lineRule="exact"/>
        <w:rPr>
          <w:rFonts w:ascii="Times New Roman" w:hAnsi="Times New Roman"/>
          <w:sz w:val="24"/>
          <w:szCs w:val="24"/>
        </w:rPr>
      </w:pPr>
    </w:p>
    <w:p w:rsidR="001F3D2C" w:rsidRPr="001F3D2C" w:rsidRDefault="001F3D2C" w:rsidP="001F3D2C">
      <w:pPr>
        <w:rPr>
          <w:rFonts w:ascii="Times New Roman" w:hAnsi="Times New Roman"/>
          <w:sz w:val="24"/>
          <w:szCs w:val="24"/>
        </w:rPr>
      </w:pPr>
      <w:r w:rsidRPr="001F3D2C">
        <w:rPr>
          <w:rFonts w:ascii="Times New Roman" w:hAnsi="Times New Roman"/>
          <w:sz w:val="24"/>
          <w:szCs w:val="24"/>
        </w:rPr>
        <w:t>7.1.2 Process Equipment Usage Process Description Table</w:t>
      </w:r>
    </w:p>
    <w:p w:rsid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(1) Receive tooling and prepare tooling ledger</w:t>
      </w:r>
    </w:p>
    <w:p w:rsidR="00FB4FB3" w:rsidRDefault="00FB4FB3" w:rsidP="001F3D2C">
      <w:pPr>
        <w:spacing w:line="440" w:lineRule="exact"/>
        <w:rPr>
          <w:rFonts w:ascii="Times New Roman" w:hAnsi="Times New Roman"/>
          <w:sz w:val="24"/>
          <w:szCs w:val="24"/>
        </w:rPr>
      </w:pP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50"/>
        <w:gridCol w:w="2329"/>
        <w:gridCol w:w="1701"/>
        <w:gridCol w:w="1418"/>
        <w:gridCol w:w="1843"/>
      </w:tblGrid>
      <w:tr w:rsidR="00FB4FB3" w:rsidTr="00580E8C">
        <w:trPr>
          <w:tblHeader/>
        </w:trPr>
        <w:tc>
          <w:tcPr>
            <w:tcW w:w="1650" w:type="dxa"/>
            <w:vMerge w:val="restart"/>
            <w:shd w:val="clear" w:color="auto" w:fill="F5F2F0"/>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 xml:space="preserve">Receiving tooling </w:t>
            </w:r>
          </w:p>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And</w:t>
            </w:r>
          </w:p>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 xml:space="preserve">preparing tooling </w:t>
            </w:r>
          </w:p>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ledger</w:t>
            </w: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Step Description</w:t>
            </w:r>
          </w:p>
        </w:tc>
        <w:tc>
          <w:tcPr>
            <w:tcW w:w="4962" w:type="dxa"/>
            <w:gridSpan w:val="3"/>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Receiving tooling and preparing tooling ledger</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Activity  frequency</w:t>
            </w:r>
          </w:p>
        </w:tc>
        <w:tc>
          <w:tcPr>
            <w:tcW w:w="4962" w:type="dxa"/>
            <w:gridSpan w:val="3"/>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5 days</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Process role</w:t>
            </w:r>
          </w:p>
        </w:tc>
        <w:tc>
          <w:tcPr>
            <w:tcW w:w="1701" w:type="dxa"/>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Tool</w:t>
            </w:r>
            <w:r w:rsidR="00180462">
              <w:rPr>
                <w:rFonts w:ascii="Times New Roman" w:hAnsi="Times New Roman" w:hint="eastAsia"/>
                <w:sz w:val="24"/>
                <w:szCs w:val="24"/>
              </w:rPr>
              <w:t>ing</w:t>
            </w:r>
            <w:r w:rsidRPr="00580E8C">
              <w:rPr>
                <w:rFonts w:ascii="Times New Roman" w:hAnsi="Times New Roman"/>
                <w:sz w:val="24"/>
                <w:szCs w:val="24"/>
              </w:rPr>
              <w:t xml:space="preserve">  Keeper </w:t>
            </w:r>
          </w:p>
        </w:tc>
        <w:tc>
          <w:tcPr>
            <w:tcW w:w="1418" w:type="dxa"/>
            <w:shd w:val="clear" w:color="auto" w:fill="F5F2F0"/>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Position</w:t>
            </w:r>
          </w:p>
        </w:tc>
        <w:tc>
          <w:tcPr>
            <w:tcW w:w="1843" w:type="dxa"/>
            <w:tcMar>
              <w:top w:w="0" w:type="dxa"/>
              <w:left w:w="113" w:type="dxa"/>
              <w:bottom w:w="0" w:type="dxa"/>
              <w:right w:w="113" w:type="dxa"/>
            </w:tcMar>
            <w:vAlign w:val="center"/>
          </w:tcPr>
          <w:p w:rsidR="00FB4FB3" w:rsidRPr="00580E8C" w:rsidRDefault="00E20770" w:rsidP="00361C99">
            <w:pPr>
              <w:jc w:val="left"/>
              <w:rPr>
                <w:rFonts w:ascii="Times New Roman" w:hAnsi="Times New Roman"/>
                <w:sz w:val="24"/>
                <w:szCs w:val="24"/>
              </w:rPr>
            </w:pPr>
            <w:r w:rsidRPr="00E20770">
              <w:rPr>
                <w:rFonts w:ascii="Microsoft YaHei" w:eastAsia="Microsoft YaHei" w:hAnsi="Microsoft YaHei" w:cs="Microsoft YaHei"/>
                <w:sz w:val="24"/>
                <w:szCs w:val="24"/>
              </w:rPr>
              <w:t>Custodian in Production Control Room</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Input Material</w:t>
            </w:r>
          </w:p>
        </w:tc>
        <w:tc>
          <w:tcPr>
            <w:tcW w:w="1701" w:type="dxa"/>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Tooling Qualification Certificate</w:t>
            </w:r>
          </w:p>
        </w:tc>
        <w:tc>
          <w:tcPr>
            <w:tcW w:w="1418"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Output Material</w:t>
            </w:r>
          </w:p>
        </w:tc>
        <w:tc>
          <w:tcPr>
            <w:tcW w:w="1843" w:type="dxa"/>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Tooling  Ledger</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Compliance Terms</w:t>
            </w:r>
          </w:p>
        </w:tc>
        <w:tc>
          <w:tcPr>
            <w:tcW w:w="4962" w:type="dxa"/>
            <w:gridSpan w:val="3"/>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None</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Standard For Homework Execution</w:t>
            </w:r>
          </w:p>
        </w:tc>
        <w:tc>
          <w:tcPr>
            <w:tcW w:w="4962" w:type="dxa"/>
            <w:gridSpan w:val="3"/>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None</w:t>
            </w:r>
          </w:p>
        </w:tc>
      </w:tr>
      <w:tr w:rsidR="00FB4FB3" w:rsidTr="00580E8C">
        <w:trPr>
          <w:tblHeader/>
        </w:trPr>
        <w:tc>
          <w:tcPr>
            <w:tcW w:w="0" w:type="auto"/>
            <w:vMerge/>
          </w:tcPr>
          <w:p w:rsidR="00FB4FB3" w:rsidRPr="00580E8C" w:rsidRDefault="00FB4FB3" w:rsidP="00361C99">
            <w:pPr>
              <w:rPr>
                <w:rFonts w:ascii="Times New Roman" w:hAnsi="Times New Roman"/>
                <w:sz w:val="24"/>
                <w:szCs w:val="24"/>
              </w:rPr>
            </w:pPr>
          </w:p>
        </w:tc>
        <w:tc>
          <w:tcPr>
            <w:tcW w:w="2329" w:type="dxa"/>
            <w:shd w:val="clear" w:color="auto" w:fill="F5F2F0"/>
            <w:tcMar>
              <w:top w:w="0" w:type="dxa"/>
              <w:left w:w="113" w:type="dxa"/>
              <w:bottom w:w="0" w:type="dxa"/>
              <w:right w:w="113" w:type="dxa"/>
            </w:tcMar>
            <w:vAlign w:val="center"/>
          </w:tcPr>
          <w:p w:rsidR="00FB4FB3" w:rsidRPr="00580E8C" w:rsidRDefault="00FB4FB3" w:rsidP="00FB4FB3">
            <w:pPr>
              <w:jc w:val="left"/>
              <w:rPr>
                <w:rFonts w:ascii="Times New Roman" w:hAnsi="Times New Roman"/>
                <w:sz w:val="24"/>
                <w:szCs w:val="24"/>
              </w:rPr>
            </w:pPr>
            <w:r w:rsidRPr="00580E8C">
              <w:rPr>
                <w:rFonts w:ascii="Times New Roman" w:hAnsi="Times New Roman"/>
                <w:sz w:val="24"/>
                <w:szCs w:val="24"/>
              </w:rPr>
              <w:t>Risk And Response Measures Available</w:t>
            </w:r>
          </w:p>
        </w:tc>
        <w:tc>
          <w:tcPr>
            <w:tcW w:w="4962" w:type="dxa"/>
            <w:gridSpan w:val="3"/>
            <w:tcMar>
              <w:top w:w="0" w:type="dxa"/>
              <w:left w:w="113" w:type="dxa"/>
              <w:bottom w:w="0" w:type="dxa"/>
              <w:right w:w="113" w:type="dxa"/>
            </w:tcMar>
            <w:vAlign w:val="center"/>
          </w:tcPr>
          <w:p w:rsidR="00FB4FB3" w:rsidRPr="00580E8C" w:rsidRDefault="00FB4FB3" w:rsidP="00361C99">
            <w:pPr>
              <w:jc w:val="left"/>
              <w:rPr>
                <w:rFonts w:ascii="Times New Roman" w:hAnsi="Times New Roman"/>
                <w:sz w:val="24"/>
                <w:szCs w:val="24"/>
              </w:rPr>
            </w:pPr>
            <w:r w:rsidRPr="00580E8C">
              <w:rPr>
                <w:rFonts w:ascii="Times New Roman" w:hAnsi="Times New Roman"/>
                <w:sz w:val="24"/>
                <w:szCs w:val="24"/>
              </w:rPr>
              <w:t>None</w:t>
            </w:r>
          </w:p>
        </w:tc>
      </w:tr>
    </w:tbl>
    <w:p w:rsidR="001F3D2C" w:rsidRDefault="001F3D2C" w:rsidP="00291D1A">
      <w:pPr>
        <w:spacing w:line="440" w:lineRule="exact"/>
        <w:rPr>
          <w:rFonts w:ascii="Times New Roman" w:hAnsi="Times New Roman"/>
          <w:sz w:val="24"/>
          <w:szCs w:val="24"/>
        </w:rPr>
      </w:pPr>
    </w:p>
    <w:p w:rsidR="001F3D2C" w:rsidRDefault="001F3D2C" w:rsidP="00291D1A">
      <w:pPr>
        <w:spacing w:line="440" w:lineRule="exact"/>
        <w:rPr>
          <w:rFonts w:ascii="Times New Roman" w:hAnsi="Times New Roman"/>
          <w:sz w:val="24"/>
          <w:szCs w:val="24"/>
        </w:rPr>
      </w:pPr>
      <w:r w:rsidRPr="001F3D2C">
        <w:rPr>
          <w:rFonts w:ascii="Times New Roman" w:hAnsi="Times New Roman"/>
          <w:sz w:val="24"/>
          <w:szCs w:val="24"/>
        </w:rPr>
        <w:t>(2) Using fixtures</w:t>
      </w:r>
    </w:p>
    <w:p w:rsidR="001F3D2C" w:rsidRDefault="001F3D2C" w:rsidP="00291D1A">
      <w:pPr>
        <w:spacing w:line="440" w:lineRule="exact"/>
        <w:rPr>
          <w:rFonts w:ascii="Times New Roman" w:hAnsi="Times New Roman"/>
          <w:sz w:val="24"/>
          <w:szCs w:val="24"/>
        </w:rPr>
      </w:pPr>
    </w:p>
    <w:tbl>
      <w:tblPr>
        <w:tblW w:w="894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33"/>
        <w:gridCol w:w="2164"/>
        <w:gridCol w:w="1794"/>
        <w:gridCol w:w="1039"/>
        <w:gridCol w:w="2311"/>
      </w:tblGrid>
      <w:tr w:rsidR="00580E8C" w:rsidTr="00580E8C">
        <w:trPr>
          <w:tblHeader/>
        </w:trPr>
        <w:tc>
          <w:tcPr>
            <w:tcW w:w="1650" w:type="dxa"/>
            <w:vMerge w:val="restart"/>
            <w:shd w:val="clear" w:color="auto" w:fill="F5F2F0"/>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Using</w:t>
            </w:r>
          </w:p>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Fixtures</w:t>
            </w:r>
          </w:p>
        </w:tc>
        <w:tc>
          <w:tcPr>
            <w:tcW w:w="2188" w:type="dxa"/>
            <w:shd w:val="clear" w:color="auto" w:fill="F5F2F0"/>
            <w:tcMar>
              <w:top w:w="0" w:type="dxa"/>
              <w:left w:w="113" w:type="dxa"/>
              <w:bottom w:w="0" w:type="dxa"/>
              <w:right w:w="113" w:type="dxa"/>
            </w:tcMar>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Step Description</w:t>
            </w:r>
          </w:p>
        </w:tc>
        <w:tc>
          <w:tcPr>
            <w:tcW w:w="5103" w:type="dxa"/>
            <w:gridSpan w:val="3"/>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Unit using the tooling</w:t>
            </w:r>
          </w:p>
        </w:tc>
      </w:tr>
      <w:tr w:rsidR="00580E8C" w:rsidTr="00580E8C">
        <w:trPr>
          <w:tblHeader/>
        </w:trPr>
        <w:tc>
          <w:tcPr>
            <w:tcW w:w="0" w:type="auto"/>
            <w:vMerge/>
          </w:tcPr>
          <w:p w:rsidR="00580E8C" w:rsidRPr="00580E8C" w:rsidRDefault="00580E8C" w:rsidP="00361C99">
            <w:pPr>
              <w:rPr>
                <w:rFonts w:ascii="Times New Roman" w:hAnsi="Times New Roman"/>
                <w:sz w:val="24"/>
                <w:szCs w:val="24"/>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Activity  frequency</w:t>
            </w:r>
          </w:p>
        </w:tc>
        <w:tc>
          <w:tcPr>
            <w:tcW w:w="5103" w:type="dxa"/>
            <w:gridSpan w:val="3"/>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1 day</w:t>
            </w:r>
          </w:p>
        </w:tc>
      </w:tr>
      <w:tr w:rsidR="00580E8C" w:rsidTr="00580E8C">
        <w:trPr>
          <w:tblHeader/>
        </w:trPr>
        <w:tc>
          <w:tcPr>
            <w:tcW w:w="0" w:type="auto"/>
            <w:vMerge/>
          </w:tcPr>
          <w:p w:rsidR="00580E8C" w:rsidRPr="00580E8C" w:rsidRDefault="00580E8C" w:rsidP="00361C99">
            <w:pPr>
              <w:rPr>
                <w:rFonts w:ascii="Times New Roman" w:hAnsi="Times New Roman"/>
                <w:sz w:val="24"/>
                <w:szCs w:val="24"/>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Process role</w:t>
            </w:r>
          </w:p>
        </w:tc>
        <w:tc>
          <w:tcPr>
            <w:tcW w:w="1815" w:type="dxa"/>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Tooling Manager</w:t>
            </w:r>
          </w:p>
        </w:tc>
        <w:tc>
          <w:tcPr>
            <w:tcW w:w="947" w:type="dxa"/>
            <w:shd w:val="clear" w:color="auto" w:fill="F5F2F0"/>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Position</w:t>
            </w:r>
          </w:p>
        </w:tc>
        <w:tc>
          <w:tcPr>
            <w:tcW w:w="2341" w:type="dxa"/>
            <w:tcMar>
              <w:top w:w="0" w:type="dxa"/>
              <w:left w:w="113" w:type="dxa"/>
              <w:bottom w:w="0" w:type="dxa"/>
              <w:right w:w="113" w:type="dxa"/>
            </w:tcMar>
            <w:vAlign w:val="center"/>
          </w:tcPr>
          <w:p w:rsidR="00580E8C" w:rsidRPr="00580E8C" w:rsidRDefault="00E20770" w:rsidP="00361C99">
            <w:pPr>
              <w:jc w:val="left"/>
              <w:rPr>
                <w:rFonts w:ascii="Times New Roman" w:hAnsi="Times New Roman"/>
                <w:sz w:val="24"/>
                <w:szCs w:val="24"/>
              </w:rPr>
            </w:pPr>
            <w:r w:rsidRPr="00E20770">
              <w:rPr>
                <w:rFonts w:ascii="Microsoft YaHei" w:eastAsia="Microsoft YaHei" w:hAnsi="Microsoft YaHei" w:cs="Microsoft YaHei"/>
                <w:sz w:val="24"/>
                <w:szCs w:val="24"/>
              </w:rPr>
              <w:t>Riveting and assembly fitter in production unit; sheet metal worker in sheet metal work area; lay-up worker in composite material work area</w:t>
            </w:r>
          </w:p>
        </w:tc>
      </w:tr>
      <w:tr w:rsidR="00580E8C" w:rsidTr="00580E8C">
        <w:trPr>
          <w:tblHeader/>
        </w:trPr>
        <w:tc>
          <w:tcPr>
            <w:tcW w:w="0" w:type="auto"/>
            <w:vMerge/>
          </w:tcPr>
          <w:p w:rsidR="00580E8C" w:rsidRPr="00580E8C" w:rsidRDefault="00580E8C" w:rsidP="00361C99">
            <w:pPr>
              <w:rPr>
                <w:rFonts w:ascii="Times New Roman" w:hAnsi="Times New Roman"/>
                <w:sz w:val="24"/>
                <w:szCs w:val="24"/>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Input Material</w:t>
            </w:r>
          </w:p>
        </w:tc>
        <w:tc>
          <w:tcPr>
            <w:tcW w:w="1815" w:type="dxa"/>
            <w:tcMar>
              <w:top w:w="0" w:type="dxa"/>
              <w:left w:w="113" w:type="dxa"/>
              <w:bottom w:w="0" w:type="dxa"/>
              <w:right w:w="113" w:type="dxa"/>
            </w:tcMar>
            <w:vAlign w:val="center"/>
          </w:tcPr>
          <w:p w:rsidR="00580E8C" w:rsidRPr="00580E8C" w:rsidRDefault="00580E8C" w:rsidP="00580E8C">
            <w:pPr>
              <w:jc w:val="left"/>
              <w:rPr>
                <w:rFonts w:ascii="Times New Roman" w:hAnsi="Times New Roman"/>
                <w:sz w:val="24"/>
                <w:szCs w:val="24"/>
              </w:rPr>
            </w:pPr>
            <w:r w:rsidRPr="00580E8C">
              <w:rPr>
                <w:rFonts w:ascii="Times New Roman" w:hAnsi="Times New Roman"/>
                <w:sz w:val="24"/>
                <w:szCs w:val="24"/>
              </w:rPr>
              <w:t>Tooling Physical</w:t>
            </w:r>
          </w:p>
        </w:tc>
        <w:tc>
          <w:tcPr>
            <w:tcW w:w="947" w:type="dxa"/>
            <w:shd w:val="clear" w:color="auto" w:fill="F5F2F0"/>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Output Material</w:t>
            </w:r>
          </w:p>
        </w:tc>
        <w:tc>
          <w:tcPr>
            <w:tcW w:w="2341" w:type="dxa"/>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Tooling Physical</w:t>
            </w:r>
          </w:p>
        </w:tc>
      </w:tr>
      <w:tr w:rsidR="00580E8C" w:rsidTr="00580E8C">
        <w:trPr>
          <w:tblHeader/>
        </w:trPr>
        <w:tc>
          <w:tcPr>
            <w:tcW w:w="0" w:type="auto"/>
            <w:vMerge/>
          </w:tcPr>
          <w:p w:rsidR="00580E8C" w:rsidRPr="00580E8C" w:rsidRDefault="00580E8C" w:rsidP="00361C99">
            <w:pPr>
              <w:rPr>
                <w:rFonts w:ascii="Times New Roman" w:hAnsi="Times New Roman"/>
                <w:sz w:val="24"/>
                <w:szCs w:val="24"/>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Compliance Terms</w:t>
            </w:r>
          </w:p>
        </w:tc>
        <w:tc>
          <w:tcPr>
            <w:tcW w:w="5103" w:type="dxa"/>
            <w:gridSpan w:val="3"/>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None</w:t>
            </w:r>
          </w:p>
        </w:tc>
      </w:tr>
      <w:tr w:rsidR="00580E8C" w:rsidTr="00580E8C">
        <w:trPr>
          <w:tblHeader/>
        </w:trPr>
        <w:tc>
          <w:tcPr>
            <w:tcW w:w="0" w:type="auto"/>
            <w:vMerge/>
          </w:tcPr>
          <w:p w:rsidR="00580E8C" w:rsidRPr="00580E8C" w:rsidRDefault="00580E8C" w:rsidP="00361C99">
            <w:pPr>
              <w:rPr>
                <w:rFonts w:ascii="Times New Roman" w:hAnsi="Times New Roman"/>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Standard For Homework Execution</w:t>
            </w:r>
          </w:p>
        </w:tc>
        <w:tc>
          <w:tcPr>
            <w:tcW w:w="5103" w:type="dxa"/>
            <w:gridSpan w:val="3"/>
            <w:tcMar>
              <w:top w:w="0" w:type="dxa"/>
              <w:left w:w="113" w:type="dxa"/>
              <w:bottom w:w="0" w:type="dxa"/>
              <w:right w:w="113" w:type="dxa"/>
            </w:tcMar>
            <w:vAlign w:val="center"/>
          </w:tcPr>
          <w:p w:rsidR="00580E8C" w:rsidRPr="00580E8C" w:rsidRDefault="00580E8C" w:rsidP="00580E8C">
            <w:pPr>
              <w:spacing w:line="440" w:lineRule="exact"/>
              <w:rPr>
                <w:rFonts w:ascii="Times New Roman" w:hAnsi="Times New Roman"/>
                <w:sz w:val="24"/>
                <w:szCs w:val="24"/>
              </w:rPr>
            </w:pPr>
            <w:r w:rsidRPr="00580E8C">
              <w:rPr>
                <w:rFonts w:ascii="Times New Roman" w:eastAsiaTheme="minorEastAsia" w:hAnsi="Times New Roman"/>
                <w:sz w:val="24"/>
                <w:szCs w:val="24"/>
              </w:rPr>
              <w:t>Management Instruction for Usage of Tooling Involved in Composite</w:t>
            </w:r>
            <w:r w:rsidRPr="00580E8C">
              <w:rPr>
                <w:rFonts w:ascii="Times New Roman" w:eastAsiaTheme="minorEastAsia" w:hAnsi="Times New Roman" w:hint="eastAsia"/>
                <w:sz w:val="24"/>
                <w:szCs w:val="24"/>
              </w:rPr>
              <w:t>.</w:t>
            </w:r>
          </w:p>
          <w:p w:rsidR="00580E8C" w:rsidRPr="00580E8C" w:rsidRDefault="00580E8C" w:rsidP="00580E8C">
            <w:pPr>
              <w:spacing w:line="440" w:lineRule="exact"/>
              <w:rPr>
                <w:rFonts w:ascii="Times New Roman" w:hAnsi="Times New Roman"/>
                <w:sz w:val="24"/>
                <w:szCs w:val="24"/>
              </w:rPr>
            </w:pPr>
            <w:r w:rsidRPr="00580E8C">
              <w:rPr>
                <w:rFonts w:ascii="Times New Roman" w:eastAsiaTheme="minorEastAsia" w:hAnsi="Times New Roman"/>
                <w:sz w:val="24"/>
                <w:szCs w:val="24"/>
              </w:rPr>
              <w:t>Usage Instruction for Tooling for COMAC Program</w:t>
            </w:r>
            <w:r w:rsidRPr="00580E8C">
              <w:rPr>
                <w:rFonts w:ascii="Times New Roman" w:eastAsiaTheme="minorEastAsia" w:hAnsi="Times New Roman" w:hint="eastAsia"/>
                <w:sz w:val="24"/>
                <w:szCs w:val="24"/>
              </w:rPr>
              <w:t>.</w:t>
            </w:r>
          </w:p>
          <w:p w:rsidR="00580E8C" w:rsidRPr="00580E8C" w:rsidRDefault="00580E8C" w:rsidP="00580E8C">
            <w:pPr>
              <w:spacing w:line="440" w:lineRule="exact"/>
              <w:rPr>
                <w:rFonts w:ascii="Times New Roman" w:hAnsi="Times New Roman"/>
                <w:sz w:val="24"/>
                <w:szCs w:val="24"/>
              </w:rPr>
            </w:pPr>
            <w:r w:rsidRPr="00580E8C">
              <w:rPr>
                <w:rFonts w:ascii="Times New Roman" w:eastAsiaTheme="minorEastAsia" w:hAnsi="Times New Roman"/>
                <w:sz w:val="24"/>
                <w:szCs w:val="24"/>
              </w:rPr>
              <w:t>Instruction for Pre-use Calibration of Tooling Used for Both Production and Inspection</w:t>
            </w:r>
            <w:r w:rsidRPr="00580E8C">
              <w:rPr>
                <w:rFonts w:ascii="Times New Roman" w:eastAsiaTheme="minorEastAsia" w:hAnsi="Times New Roman" w:hint="eastAsia"/>
                <w:sz w:val="24"/>
                <w:szCs w:val="24"/>
              </w:rPr>
              <w:t>.</w:t>
            </w:r>
          </w:p>
          <w:p w:rsidR="00580E8C" w:rsidRPr="00580E8C" w:rsidRDefault="00580E8C" w:rsidP="00580E8C">
            <w:pPr>
              <w:spacing w:line="440" w:lineRule="exact"/>
              <w:rPr>
                <w:rFonts w:ascii="Times New Roman" w:hAnsi="Times New Roman"/>
                <w:sz w:val="24"/>
                <w:szCs w:val="24"/>
              </w:rPr>
            </w:pPr>
            <w:r w:rsidRPr="00580E8C">
              <w:rPr>
                <w:rFonts w:ascii="Times New Roman" w:eastAsiaTheme="minorEastAsia" w:hAnsi="Times New Roman"/>
                <w:sz w:val="24"/>
                <w:szCs w:val="24"/>
              </w:rPr>
              <w:t>Usage Instruction for Tooling for MA700 Program</w:t>
            </w:r>
            <w:r w:rsidRPr="00580E8C">
              <w:rPr>
                <w:rFonts w:ascii="Times New Roman" w:eastAsiaTheme="minorEastAsia" w:hAnsi="Times New Roman" w:hint="eastAsia"/>
                <w:sz w:val="24"/>
                <w:szCs w:val="24"/>
              </w:rPr>
              <w:t>.</w:t>
            </w:r>
          </w:p>
          <w:p w:rsidR="00580E8C" w:rsidRPr="00580E8C" w:rsidRDefault="00580E8C" w:rsidP="00580E8C">
            <w:pPr>
              <w:spacing w:line="440" w:lineRule="exact"/>
              <w:rPr>
                <w:rFonts w:ascii="Times New Roman" w:hAnsi="Times New Roman"/>
                <w:sz w:val="24"/>
                <w:szCs w:val="24"/>
              </w:rPr>
            </w:pPr>
            <w:r w:rsidRPr="00580E8C">
              <w:rPr>
                <w:rFonts w:ascii="Times New Roman" w:eastAsiaTheme="minorEastAsia" w:hAnsi="Times New Roman"/>
                <w:sz w:val="24"/>
                <w:szCs w:val="24"/>
              </w:rPr>
              <w:t>Management Instruction for Master Tooling for COMAC Program</w:t>
            </w:r>
            <w:r w:rsidRPr="00580E8C">
              <w:rPr>
                <w:rFonts w:ascii="Times New Roman" w:eastAsiaTheme="minorEastAsia" w:hAnsi="Times New Roman" w:hint="eastAsia"/>
                <w:sz w:val="24"/>
                <w:szCs w:val="24"/>
              </w:rPr>
              <w:t>.</w:t>
            </w:r>
          </w:p>
          <w:p w:rsidR="00580E8C" w:rsidRPr="00580E8C" w:rsidRDefault="00580E8C" w:rsidP="00580E8C">
            <w:pPr>
              <w:spacing w:line="440" w:lineRule="exact"/>
              <w:rPr>
                <w:rFonts w:ascii="Times New Roman" w:hAnsi="Times New Roman"/>
                <w:sz w:val="24"/>
                <w:szCs w:val="24"/>
              </w:rPr>
            </w:pPr>
            <w:r w:rsidRPr="00580E8C">
              <w:rPr>
                <w:rFonts w:ascii="Times New Roman" w:eastAsiaTheme="minorEastAsia" w:hAnsi="Times New Roman"/>
                <w:sz w:val="24"/>
                <w:szCs w:val="24"/>
              </w:rPr>
              <w:t>Management Instruction for Master Tooling Borrowing for MA700 Program</w:t>
            </w:r>
            <w:r w:rsidRPr="00580E8C">
              <w:rPr>
                <w:rFonts w:ascii="Times New Roman" w:eastAsiaTheme="minorEastAsia" w:hAnsi="Times New Roman" w:hint="eastAsia"/>
                <w:sz w:val="24"/>
                <w:szCs w:val="24"/>
              </w:rPr>
              <w:t>.</w:t>
            </w:r>
          </w:p>
          <w:p w:rsidR="00580E8C" w:rsidRPr="00580E8C" w:rsidRDefault="00580E8C" w:rsidP="00580E8C">
            <w:pPr>
              <w:spacing w:line="440" w:lineRule="exact"/>
              <w:rPr>
                <w:rFonts w:ascii="Times New Roman" w:hAnsi="Times New Roman"/>
                <w:sz w:val="24"/>
                <w:szCs w:val="24"/>
              </w:rPr>
            </w:pPr>
            <w:r w:rsidRPr="00580E8C">
              <w:rPr>
                <w:rFonts w:ascii="Times New Roman" w:hAnsi="Times New Roman"/>
                <w:sz w:val="24"/>
                <w:szCs w:val="24"/>
              </w:rPr>
              <w:t>Customer Provided Process Equipment Management Standard</w:t>
            </w:r>
            <w:r w:rsidRPr="00580E8C">
              <w:rPr>
                <w:rFonts w:ascii="Times New Roman" w:hAnsi="Times New Roman" w:hint="eastAsia"/>
                <w:sz w:val="24"/>
                <w:szCs w:val="24"/>
              </w:rPr>
              <w:t>.</w:t>
            </w:r>
          </w:p>
          <w:p w:rsidR="00580E8C" w:rsidRPr="00580E8C" w:rsidRDefault="00580E8C" w:rsidP="00580E8C">
            <w:pPr>
              <w:spacing w:line="440" w:lineRule="exact"/>
              <w:rPr>
                <w:rFonts w:ascii="Times New Roman" w:hAnsi="Times New Roman"/>
                <w:sz w:val="24"/>
                <w:szCs w:val="24"/>
              </w:rPr>
            </w:pPr>
            <w:r w:rsidRPr="00580E8C">
              <w:rPr>
                <w:rFonts w:ascii="Times New Roman" w:hAnsi="Times New Roman"/>
                <w:sz w:val="24"/>
                <w:szCs w:val="24"/>
              </w:rPr>
              <w:t>Outsourcing Product Supplier Process Equipment Management Standard</w:t>
            </w:r>
            <w:r w:rsidRPr="00580E8C">
              <w:rPr>
                <w:rFonts w:ascii="Times New Roman" w:hAnsi="Times New Roman" w:hint="eastAsia"/>
                <w:sz w:val="24"/>
                <w:szCs w:val="24"/>
              </w:rPr>
              <w:t>.</w:t>
            </w:r>
          </w:p>
          <w:p w:rsidR="00580E8C" w:rsidRPr="00580E8C" w:rsidRDefault="00580E8C" w:rsidP="00580E8C">
            <w:pPr>
              <w:spacing w:line="440" w:lineRule="exact"/>
              <w:rPr>
                <w:rFonts w:ascii="Times New Roman" w:hAnsi="Times New Roman"/>
                <w:sz w:val="24"/>
                <w:szCs w:val="24"/>
              </w:rPr>
            </w:pPr>
            <w:r w:rsidRPr="00580E8C">
              <w:rPr>
                <w:rFonts w:ascii="Times New Roman" w:hAnsi="Times New Roman"/>
                <w:sz w:val="24"/>
                <w:szCs w:val="24"/>
              </w:rPr>
              <w:t>Management Standard for Transfer and Borrowing of Process Equipment</w:t>
            </w:r>
            <w:r w:rsidRPr="00580E8C">
              <w:rPr>
                <w:rFonts w:ascii="Times New Roman" w:hAnsi="Times New Roman" w:hint="eastAsia"/>
                <w:sz w:val="24"/>
                <w:szCs w:val="24"/>
              </w:rPr>
              <w:t>.</w:t>
            </w:r>
          </w:p>
          <w:p w:rsidR="00580E8C" w:rsidRPr="00580E8C" w:rsidRDefault="00580E8C" w:rsidP="00361C99">
            <w:pPr>
              <w:jc w:val="left"/>
              <w:rPr>
                <w:rFonts w:ascii="Times New Roman" w:hAnsi="Times New Roman"/>
                <w:sz w:val="24"/>
                <w:szCs w:val="24"/>
              </w:rPr>
            </w:pPr>
          </w:p>
        </w:tc>
      </w:tr>
      <w:tr w:rsidR="00580E8C" w:rsidTr="00580E8C">
        <w:trPr>
          <w:tblHeader/>
        </w:trPr>
        <w:tc>
          <w:tcPr>
            <w:tcW w:w="0" w:type="auto"/>
            <w:vMerge/>
          </w:tcPr>
          <w:p w:rsidR="00580E8C" w:rsidRPr="00580E8C" w:rsidRDefault="00580E8C" w:rsidP="00361C99">
            <w:pPr>
              <w:rPr>
                <w:rFonts w:ascii="Times New Roman" w:hAnsi="Times New Roman"/>
              </w:rPr>
            </w:pPr>
          </w:p>
        </w:tc>
        <w:tc>
          <w:tcPr>
            <w:tcW w:w="2188" w:type="dxa"/>
            <w:shd w:val="clear" w:color="auto" w:fill="F5F2F0"/>
            <w:vAlign w:val="center"/>
          </w:tcPr>
          <w:p w:rsidR="00580E8C" w:rsidRPr="00580E8C" w:rsidRDefault="00580E8C" w:rsidP="00580E8C">
            <w:pPr>
              <w:jc w:val="center"/>
              <w:rPr>
                <w:rFonts w:ascii="Times New Roman" w:hAnsi="Times New Roman"/>
                <w:sz w:val="24"/>
                <w:szCs w:val="24"/>
              </w:rPr>
            </w:pPr>
            <w:r w:rsidRPr="00580E8C">
              <w:rPr>
                <w:rFonts w:ascii="Times New Roman" w:hAnsi="Times New Roman"/>
                <w:sz w:val="24"/>
                <w:szCs w:val="24"/>
              </w:rPr>
              <w:t>Risk And Response Measures Available</w:t>
            </w:r>
          </w:p>
        </w:tc>
        <w:tc>
          <w:tcPr>
            <w:tcW w:w="5103" w:type="dxa"/>
            <w:gridSpan w:val="3"/>
            <w:tcMar>
              <w:top w:w="0" w:type="dxa"/>
              <w:left w:w="113" w:type="dxa"/>
              <w:bottom w:w="0" w:type="dxa"/>
              <w:right w:w="113" w:type="dxa"/>
            </w:tcMar>
            <w:vAlign w:val="center"/>
          </w:tcPr>
          <w:p w:rsidR="00580E8C" w:rsidRPr="00580E8C" w:rsidRDefault="00580E8C" w:rsidP="00361C99">
            <w:pPr>
              <w:jc w:val="left"/>
              <w:rPr>
                <w:rFonts w:ascii="Times New Roman" w:hAnsi="Times New Roman"/>
                <w:sz w:val="24"/>
                <w:szCs w:val="24"/>
              </w:rPr>
            </w:pPr>
            <w:r w:rsidRPr="00580E8C">
              <w:rPr>
                <w:rFonts w:ascii="Times New Roman" w:hAnsi="Times New Roman"/>
                <w:sz w:val="24"/>
                <w:szCs w:val="24"/>
              </w:rPr>
              <w:t>None</w:t>
            </w:r>
          </w:p>
        </w:tc>
      </w:tr>
    </w:tbl>
    <w:p w:rsidR="001F3D2C" w:rsidRDefault="001F3D2C" w:rsidP="00291D1A">
      <w:pPr>
        <w:spacing w:line="440" w:lineRule="exact"/>
        <w:rPr>
          <w:rFonts w:ascii="Times New Roman" w:hAnsi="Times New Roman"/>
          <w:sz w:val="24"/>
          <w:szCs w:val="24"/>
        </w:rPr>
      </w:pPr>
    </w:p>
    <w:p w:rsidR="001F3D2C" w:rsidRDefault="001F3D2C" w:rsidP="001F3D2C">
      <w:pPr>
        <w:rPr>
          <w:rFonts w:ascii="Times New Roman" w:hAnsi="Times New Roman"/>
          <w:b/>
          <w:sz w:val="24"/>
          <w:szCs w:val="24"/>
        </w:rPr>
      </w:pPr>
      <w:r w:rsidRPr="001F3D2C">
        <w:rPr>
          <w:rFonts w:ascii="Times New Roman" w:hAnsi="Times New Roman"/>
          <w:b/>
          <w:sz w:val="24"/>
          <w:szCs w:val="24"/>
        </w:rPr>
        <w:t>8</w:t>
      </w:r>
      <w:r>
        <w:rPr>
          <w:rFonts w:ascii="Times New Roman" w:hAnsi="Times New Roman" w:hint="eastAsia"/>
          <w:b/>
          <w:sz w:val="24"/>
          <w:szCs w:val="24"/>
        </w:rPr>
        <w:t xml:space="preserve"> </w:t>
      </w:r>
      <w:r w:rsidRPr="001F3D2C">
        <w:rPr>
          <w:rFonts w:ascii="Times New Roman" w:hAnsi="Times New Roman"/>
          <w:b/>
          <w:sz w:val="24"/>
          <w:szCs w:val="24"/>
        </w:rPr>
        <w:t>Process Role Responsibility Table</w:t>
      </w:r>
    </w:p>
    <w:p w:rsidR="00580E8C" w:rsidRDefault="00580E8C" w:rsidP="001F3D2C">
      <w:pPr>
        <w:rPr>
          <w:rFonts w:ascii="Times New Roman" w:hAnsi="Times New Roman"/>
          <w:b/>
          <w:sz w:val="24"/>
          <w:szCs w:val="24"/>
        </w:rPr>
      </w:pPr>
    </w:p>
    <w:p w:rsidR="001F3D2C" w:rsidRPr="001F3D2C" w:rsidRDefault="001F3D2C" w:rsidP="001F3D2C">
      <w:pPr>
        <w:rPr>
          <w:rFonts w:ascii="Times New Roman" w:hAnsi="Times New Roman"/>
          <w:b/>
          <w:sz w:val="24"/>
          <w:szCs w:val="24"/>
        </w:rPr>
      </w:pPr>
    </w:p>
    <w:tbl>
      <w:tblPr>
        <w:tblW w:w="10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155"/>
        <w:gridCol w:w="4155"/>
      </w:tblGrid>
      <w:tr w:rsidR="001F3D2C" w:rsidTr="00361C99">
        <w:trPr>
          <w:tblHeader/>
        </w:trPr>
        <w:tc>
          <w:tcPr>
            <w:tcW w:w="4155" w:type="dxa"/>
            <w:shd w:val="clear" w:color="auto" w:fill="F5F2F0"/>
            <w:tcMar>
              <w:top w:w="0" w:type="dxa"/>
              <w:left w:w="113" w:type="dxa"/>
              <w:bottom w:w="0" w:type="dxa"/>
              <w:right w:w="113" w:type="dxa"/>
            </w:tcMar>
            <w:vAlign w:val="center"/>
          </w:tcPr>
          <w:p w:rsidR="001F3D2C" w:rsidRPr="00580E8C" w:rsidRDefault="00580E8C" w:rsidP="00580E8C">
            <w:pPr>
              <w:jc w:val="left"/>
              <w:rPr>
                <w:rFonts w:ascii="Times New Roman" w:hAnsi="Times New Roman"/>
                <w:sz w:val="24"/>
                <w:szCs w:val="24"/>
              </w:rPr>
            </w:pPr>
            <w:r w:rsidRPr="00580E8C">
              <w:rPr>
                <w:rFonts w:ascii="Times New Roman" w:hAnsi="Times New Roman"/>
                <w:sz w:val="24"/>
                <w:szCs w:val="24"/>
              </w:rPr>
              <w:t xml:space="preserve">Role </w:t>
            </w:r>
            <w:r w:rsidRPr="00580E8C">
              <w:rPr>
                <w:rFonts w:ascii="Times New Roman" w:hAnsi="Times New Roman" w:hint="eastAsia"/>
                <w:sz w:val="24"/>
                <w:szCs w:val="24"/>
              </w:rPr>
              <w:t>N</w:t>
            </w:r>
            <w:r w:rsidRPr="00580E8C">
              <w:rPr>
                <w:rFonts w:ascii="Times New Roman" w:hAnsi="Times New Roman"/>
                <w:sz w:val="24"/>
                <w:szCs w:val="24"/>
              </w:rPr>
              <w:t>ame</w:t>
            </w:r>
          </w:p>
        </w:tc>
        <w:tc>
          <w:tcPr>
            <w:tcW w:w="4155" w:type="dxa"/>
            <w:shd w:val="clear" w:color="auto" w:fill="F5F2F0"/>
            <w:tcMar>
              <w:top w:w="0" w:type="dxa"/>
              <w:left w:w="113" w:type="dxa"/>
              <w:bottom w:w="0" w:type="dxa"/>
              <w:right w:w="113" w:type="dxa"/>
            </w:tcMar>
            <w:vAlign w:val="center"/>
          </w:tcPr>
          <w:p w:rsidR="001F3D2C" w:rsidRPr="00580E8C" w:rsidRDefault="00580E8C" w:rsidP="00580E8C">
            <w:pPr>
              <w:jc w:val="left"/>
              <w:rPr>
                <w:rFonts w:ascii="Times New Roman" w:hAnsi="Times New Roman"/>
                <w:sz w:val="24"/>
                <w:szCs w:val="24"/>
              </w:rPr>
            </w:pPr>
            <w:r w:rsidRPr="00580E8C">
              <w:rPr>
                <w:rFonts w:ascii="Times New Roman" w:hAnsi="Times New Roman" w:hint="eastAsia"/>
                <w:sz w:val="24"/>
                <w:szCs w:val="24"/>
              </w:rPr>
              <w:t>R</w:t>
            </w:r>
            <w:r w:rsidRPr="00580E8C">
              <w:rPr>
                <w:rFonts w:ascii="Times New Roman" w:hAnsi="Times New Roman"/>
                <w:sz w:val="24"/>
                <w:szCs w:val="24"/>
              </w:rPr>
              <w:t>esponsibilities</w:t>
            </w:r>
          </w:p>
        </w:tc>
      </w:tr>
      <w:tr w:rsidR="001F3D2C" w:rsidTr="00361C99">
        <w:trPr>
          <w:tblHeader/>
        </w:trPr>
        <w:tc>
          <w:tcPr>
            <w:tcW w:w="4155" w:type="dxa"/>
            <w:tcMar>
              <w:top w:w="0" w:type="dxa"/>
              <w:left w:w="113" w:type="dxa"/>
              <w:bottom w:w="0" w:type="dxa"/>
              <w:right w:w="113" w:type="dxa"/>
            </w:tcMar>
            <w:vAlign w:val="center"/>
          </w:tcPr>
          <w:p w:rsidR="001F3D2C" w:rsidRPr="00580E8C" w:rsidRDefault="00580E8C" w:rsidP="00580E8C">
            <w:pPr>
              <w:jc w:val="left"/>
              <w:rPr>
                <w:rFonts w:ascii="Times New Roman" w:hAnsi="Times New Roman"/>
                <w:sz w:val="24"/>
                <w:szCs w:val="24"/>
              </w:rPr>
            </w:pPr>
            <w:r w:rsidRPr="00580E8C">
              <w:rPr>
                <w:rFonts w:ascii="Times New Roman" w:hAnsi="Times New Roman"/>
                <w:sz w:val="24"/>
                <w:szCs w:val="24"/>
              </w:rPr>
              <w:t xml:space="preserve">The </w:t>
            </w:r>
            <w:r>
              <w:rPr>
                <w:rFonts w:ascii="Times New Roman" w:hAnsi="Times New Roman" w:hint="eastAsia"/>
                <w:sz w:val="24"/>
                <w:szCs w:val="24"/>
              </w:rPr>
              <w:t>T</w:t>
            </w:r>
            <w:r w:rsidRPr="00580E8C">
              <w:rPr>
                <w:rFonts w:ascii="Times New Roman" w:hAnsi="Times New Roman"/>
                <w:sz w:val="24"/>
                <w:szCs w:val="24"/>
              </w:rPr>
              <w:t xml:space="preserve">ooling </w:t>
            </w:r>
            <w:r>
              <w:rPr>
                <w:rFonts w:ascii="Times New Roman" w:hAnsi="Times New Roman" w:hint="eastAsia"/>
                <w:sz w:val="24"/>
                <w:szCs w:val="24"/>
              </w:rPr>
              <w:t>K</w:t>
            </w:r>
            <w:r w:rsidRPr="00580E8C">
              <w:rPr>
                <w:rFonts w:ascii="Times New Roman" w:hAnsi="Times New Roman"/>
                <w:sz w:val="24"/>
                <w:szCs w:val="24"/>
              </w:rPr>
              <w:t>eeper</w:t>
            </w:r>
          </w:p>
        </w:tc>
        <w:tc>
          <w:tcPr>
            <w:tcW w:w="4155" w:type="dxa"/>
            <w:tcMar>
              <w:top w:w="0" w:type="dxa"/>
              <w:left w:w="113" w:type="dxa"/>
              <w:bottom w:w="0" w:type="dxa"/>
              <w:right w:w="113" w:type="dxa"/>
            </w:tcMar>
            <w:vAlign w:val="center"/>
          </w:tcPr>
          <w:p w:rsidR="001F3D2C" w:rsidRPr="00580E8C" w:rsidRDefault="00580E8C" w:rsidP="00580E8C">
            <w:pPr>
              <w:jc w:val="left"/>
              <w:rPr>
                <w:rFonts w:ascii="Times New Roman" w:hAnsi="Times New Roman"/>
                <w:sz w:val="24"/>
                <w:szCs w:val="24"/>
              </w:rPr>
            </w:pPr>
            <w:r>
              <w:rPr>
                <w:rFonts w:ascii="Times New Roman" w:hAnsi="Times New Roman" w:hint="eastAsia"/>
                <w:sz w:val="24"/>
                <w:szCs w:val="24"/>
              </w:rPr>
              <w:t>R</w:t>
            </w:r>
            <w:r w:rsidRPr="00580E8C">
              <w:rPr>
                <w:rFonts w:ascii="Times New Roman" w:hAnsi="Times New Roman"/>
                <w:sz w:val="24"/>
                <w:szCs w:val="24"/>
              </w:rPr>
              <w:t>eceives the tooling and prepares a tooling ledger</w:t>
            </w:r>
          </w:p>
        </w:tc>
      </w:tr>
      <w:tr w:rsidR="001F3D2C" w:rsidTr="00361C99">
        <w:trPr>
          <w:tblHeader/>
        </w:trPr>
        <w:tc>
          <w:tcPr>
            <w:tcW w:w="4155" w:type="dxa"/>
            <w:tcMar>
              <w:top w:w="0" w:type="dxa"/>
              <w:left w:w="113" w:type="dxa"/>
              <w:bottom w:w="0" w:type="dxa"/>
              <w:right w:w="113" w:type="dxa"/>
            </w:tcMar>
            <w:vAlign w:val="center"/>
          </w:tcPr>
          <w:p w:rsidR="001F3D2C" w:rsidRPr="00580E8C" w:rsidRDefault="00580E8C" w:rsidP="00580E8C">
            <w:pPr>
              <w:jc w:val="left"/>
              <w:rPr>
                <w:rFonts w:ascii="Times New Roman" w:hAnsi="Times New Roman"/>
                <w:sz w:val="24"/>
                <w:szCs w:val="24"/>
              </w:rPr>
            </w:pPr>
            <w:r w:rsidRPr="00580E8C">
              <w:rPr>
                <w:rFonts w:ascii="Times New Roman" w:hAnsi="Times New Roman"/>
                <w:sz w:val="24"/>
                <w:szCs w:val="24"/>
              </w:rPr>
              <w:t xml:space="preserve">The </w:t>
            </w:r>
            <w:r>
              <w:rPr>
                <w:rFonts w:ascii="Times New Roman" w:hAnsi="Times New Roman" w:hint="eastAsia"/>
                <w:sz w:val="24"/>
                <w:szCs w:val="24"/>
              </w:rPr>
              <w:t>P</w:t>
            </w:r>
            <w:r w:rsidRPr="00580E8C">
              <w:rPr>
                <w:rFonts w:ascii="Times New Roman" w:hAnsi="Times New Roman"/>
                <w:sz w:val="24"/>
                <w:szCs w:val="24"/>
              </w:rPr>
              <w:t xml:space="preserve">erson </w:t>
            </w:r>
            <w:r>
              <w:rPr>
                <w:rFonts w:ascii="Times New Roman" w:hAnsi="Times New Roman" w:hint="eastAsia"/>
                <w:sz w:val="24"/>
                <w:szCs w:val="24"/>
              </w:rPr>
              <w:t>I</w:t>
            </w:r>
            <w:r w:rsidRPr="00580E8C">
              <w:rPr>
                <w:rFonts w:ascii="Times New Roman" w:hAnsi="Times New Roman"/>
                <w:sz w:val="24"/>
                <w:szCs w:val="24"/>
              </w:rPr>
              <w:t xml:space="preserve">n </w:t>
            </w:r>
            <w:r>
              <w:rPr>
                <w:rFonts w:ascii="Times New Roman" w:hAnsi="Times New Roman" w:hint="eastAsia"/>
                <w:sz w:val="24"/>
                <w:szCs w:val="24"/>
              </w:rPr>
              <w:t>C</w:t>
            </w:r>
            <w:r w:rsidRPr="00580E8C">
              <w:rPr>
                <w:rFonts w:ascii="Times New Roman" w:hAnsi="Times New Roman"/>
                <w:sz w:val="24"/>
                <w:szCs w:val="24"/>
              </w:rPr>
              <w:t xml:space="preserve">harge </w:t>
            </w:r>
            <w:r>
              <w:rPr>
                <w:rFonts w:ascii="Times New Roman" w:hAnsi="Times New Roman" w:hint="eastAsia"/>
                <w:sz w:val="24"/>
                <w:szCs w:val="24"/>
              </w:rPr>
              <w:t>O</w:t>
            </w:r>
            <w:r w:rsidRPr="00580E8C">
              <w:rPr>
                <w:rFonts w:ascii="Times New Roman" w:hAnsi="Times New Roman"/>
                <w:sz w:val="24"/>
                <w:szCs w:val="24"/>
              </w:rPr>
              <w:t xml:space="preserve">f </w:t>
            </w:r>
            <w:r>
              <w:rPr>
                <w:rFonts w:ascii="Times New Roman" w:hAnsi="Times New Roman" w:hint="eastAsia"/>
                <w:sz w:val="24"/>
                <w:szCs w:val="24"/>
              </w:rPr>
              <w:t>T</w:t>
            </w:r>
            <w:r w:rsidRPr="00580E8C">
              <w:rPr>
                <w:rFonts w:ascii="Times New Roman" w:hAnsi="Times New Roman"/>
                <w:sz w:val="24"/>
                <w:szCs w:val="24"/>
              </w:rPr>
              <w:t xml:space="preserve">he </w:t>
            </w:r>
            <w:r>
              <w:rPr>
                <w:rFonts w:ascii="Times New Roman" w:hAnsi="Times New Roman" w:hint="eastAsia"/>
                <w:sz w:val="24"/>
                <w:szCs w:val="24"/>
              </w:rPr>
              <w:t>T</w:t>
            </w:r>
            <w:r w:rsidRPr="00580E8C">
              <w:rPr>
                <w:rFonts w:ascii="Times New Roman" w:hAnsi="Times New Roman"/>
                <w:sz w:val="24"/>
                <w:szCs w:val="24"/>
              </w:rPr>
              <w:t>ooling</w:t>
            </w:r>
          </w:p>
        </w:tc>
        <w:tc>
          <w:tcPr>
            <w:tcW w:w="4155" w:type="dxa"/>
            <w:tcMar>
              <w:top w:w="0" w:type="dxa"/>
              <w:left w:w="113" w:type="dxa"/>
              <w:bottom w:w="0" w:type="dxa"/>
              <w:right w:w="113" w:type="dxa"/>
            </w:tcMar>
            <w:vAlign w:val="center"/>
          </w:tcPr>
          <w:p w:rsidR="001F3D2C" w:rsidRPr="00580E8C" w:rsidRDefault="00580E8C" w:rsidP="00580E8C">
            <w:pPr>
              <w:jc w:val="left"/>
              <w:rPr>
                <w:rFonts w:ascii="Times New Roman" w:hAnsi="Times New Roman"/>
                <w:sz w:val="24"/>
                <w:szCs w:val="24"/>
              </w:rPr>
            </w:pPr>
            <w:r>
              <w:rPr>
                <w:rFonts w:ascii="Times New Roman" w:hAnsi="Times New Roman" w:hint="eastAsia"/>
                <w:sz w:val="24"/>
                <w:szCs w:val="24"/>
              </w:rPr>
              <w:t>U</w:t>
            </w:r>
            <w:r w:rsidRPr="00580E8C">
              <w:rPr>
                <w:rFonts w:ascii="Times New Roman" w:hAnsi="Times New Roman"/>
                <w:sz w:val="24"/>
                <w:szCs w:val="24"/>
              </w:rPr>
              <w:t>se the tooling reasonably</w:t>
            </w:r>
          </w:p>
        </w:tc>
      </w:tr>
    </w:tbl>
    <w:p w:rsidR="001F3D2C" w:rsidRDefault="001F3D2C" w:rsidP="00291D1A">
      <w:pPr>
        <w:spacing w:line="440" w:lineRule="exact"/>
        <w:rPr>
          <w:rFonts w:ascii="Times New Roman" w:hAnsi="Times New Roman"/>
          <w:sz w:val="24"/>
          <w:szCs w:val="24"/>
        </w:rPr>
      </w:pPr>
    </w:p>
    <w:p w:rsidR="001F3D2C" w:rsidRPr="001F3D2C" w:rsidRDefault="001F3D2C" w:rsidP="001F3D2C">
      <w:pPr>
        <w:rPr>
          <w:rFonts w:ascii="Times New Roman" w:hAnsi="Times New Roman"/>
          <w:b/>
          <w:sz w:val="24"/>
          <w:szCs w:val="24"/>
        </w:rPr>
      </w:pPr>
      <w:r w:rsidRPr="001F3D2C">
        <w:rPr>
          <w:rFonts w:ascii="Times New Roman" w:hAnsi="Times New Roman"/>
          <w:b/>
          <w:sz w:val="24"/>
          <w:szCs w:val="24"/>
        </w:rPr>
        <w:t>9 Process Performance Indicator Table</w:t>
      </w:r>
    </w:p>
    <w:p w:rsidR="001F3D2C" w:rsidRDefault="001F3D2C" w:rsidP="001F3D2C"/>
    <w:p w:rsidR="001F3D2C" w:rsidRPr="001F3D2C" w:rsidRDefault="001F3D2C" w:rsidP="001F3D2C">
      <w:pPr>
        <w:rPr>
          <w:rFonts w:ascii="Times New Roman" w:hAnsi="Times New Roman"/>
          <w:sz w:val="24"/>
          <w:szCs w:val="24"/>
        </w:rPr>
      </w:pPr>
      <w:r w:rsidRPr="001F3D2C">
        <w:rPr>
          <w:rFonts w:ascii="Times New Roman" w:hAnsi="Times New Roman"/>
          <w:sz w:val="24"/>
          <w:szCs w:val="24"/>
        </w:rPr>
        <w:t>none</w:t>
      </w:r>
    </w:p>
    <w:p w:rsidR="001F3D2C" w:rsidRDefault="001F3D2C" w:rsidP="001F3D2C">
      <w:r>
        <w:t xml:space="preserve"> </w:t>
      </w:r>
    </w:p>
    <w:p w:rsidR="001F3D2C" w:rsidRDefault="001F3D2C" w:rsidP="001F3D2C">
      <w:pPr>
        <w:rPr>
          <w:rFonts w:ascii="Times New Roman" w:hAnsi="Times New Roman"/>
          <w:b/>
          <w:sz w:val="24"/>
          <w:szCs w:val="24"/>
        </w:rPr>
      </w:pPr>
      <w:r w:rsidRPr="001F3D2C">
        <w:rPr>
          <w:rFonts w:ascii="Times New Roman" w:hAnsi="Times New Roman" w:hint="eastAsia"/>
          <w:b/>
          <w:sz w:val="24"/>
          <w:szCs w:val="24"/>
        </w:rPr>
        <w:t xml:space="preserve">10 </w:t>
      </w:r>
      <w:r w:rsidRPr="001F3D2C">
        <w:rPr>
          <w:rFonts w:ascii="Times New Roman" w:hAnsi="Times New Roman"/>
          <w:b/>
          <w:sz w:val="24"/>
          <w:szCs w:val="24"/>
        </w:rPr>
        <w:t>Establish the following management standards to support this program</w:t>
      </w:r>
    </w:p>
    <w:p w:rsidR="001F3D2C" w:rsidRPr="001F3D2C" w:rsidRDefault="001F3D2C" w:rsidP="001F3D2C">
      <w:pPr>
        <w:rPr>
          <w:rFonts w:ascii="Times New Roman" w:hAnsi="Times New Roman"/>
          <w:b/>
          <w:sz w:val="24"/>
          <w:szCs w:val="24"/>
        </w:rPr>
      </w:pP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402D99">
        <w:rPr>
          <w:rFonts w:ascii="Times New Roman" w:hAnsi="Times New Roman" w:hint="eastAsia"/>
          <w:sz w:val="24"/>
          <w:szCs w:val="24"/>
        </w:rPr>
        <w:t>-</w:t>
      </w:r>
      <w:r w:rsidRPr="001F3D2C">
        <w:rPr>
          <w:rFonts w:ascii="Times New Roman" w:hAnsi="Times New Roman"/>
          <w:sz w:val="24"/>
          <w:szCs w:val="24"/>
        </w:rPr>
        <w:t xml:space="preserve">01 </w:t>
      </w:r>
      <w:r w:rsidR="00402D99" w:rsidRPr="00FE52BF">
        <w:rPr>
          <w:rFonts w:ascii="Times New Roman" w:eastAsiaTheme="minorEastAsia" w:hAnsi="Times New Roman"/>
          <w:sz w:val="24"/>
          <w:szCs w:val="24"/>
        </w:rPr>
        <w:t>Management Instruction for Usage of Tooling Involved in Composite</w:t>
      </w: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402D99">
        <w:rPr>
          <w:rFonts w:ascii="Times New Roman" w:hAnsi="Times New Roman" w:hint="eastAsia"/>
          <w:sz w:val="24"/>
          <w:szCs w:val="24"/>
        </w:rPr>
        <w:t>-</w:t>
      </w:r>
      <w:r w:rsidRPr="001F3D2C">
        <w:rPr>
          <w:rFonts w:ascii="Times New Roman" w:hAnsi="Times New Roman"/>
          <w:sz w:val="24"/>
          <w:szCs w:val="24"/>
        </w:rPr>
        <w:t xml:space="preserve">02 </w:t>
      </w:r>
      <w:r w:rsidR="00402D99" w:rsidRPr="00FE52BF">
        <w:rPr>
          <w:rFonts w:ascii="Times New Roman" w:eastAsiaTheme="minorEastAsia" w:hAnsi="Times New Roman"/>
          <w:sz w:val="24"/>
          <w:szCs w:val="24"/>
        </w:rPr>
        <w:t>Usage Instruction for Tooling for COMAC Program</w:t>
      </w: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402D99">
        <w:rPr>
          <w:rFonts w:ascii="Times New Roman" w:hAnsi="Times New Roman" w:hint="eastAsia"/>
          <w:sz w:val="24"/>
          <w:szCs w:val="24"/>
        </w:rPr>
        <w:t>-</w:t>
      </w:r>
      <w:r w:rsidRPr="001F3D2C">
        <w:rPr>
          <w:rFonts w:ascii="Times New Roman" w:hAnsi="Times New Roman"/>
          <w:sz w:val="24"/>
          <w:szCs w:val="24"/>
        </w:rPr>
        <w:t xml:space="preserve">03 </w:t>
      </w:r>
      <w:r w:rsidR="00402D99" w:rsidRPr="00FE52BF">
        <w:rPr>
          <w:rFonts w:ascii="Times New Roman" w:eastAsiaTheme="minorEastAsia" w:hAnsi="Times New Roman"/>
          <w:sz w:val="24"/>
          <w:szCs w:val="24"/>
        </w:rPr>
        <w:t xml:space="preserve">Instruction for Pre-use Calibration of Tooling Used for Both Production and </w:t>
      </w:r>
      <w:r w:rsidR="00402D99" w:rsidRPr="00FE52BF">
        <w:rPr>
          <w:rFonts w:ascii="Times New Roman" w:eastAsiaTheme="minorEastAsia" w:hAnsi="Times New Roman"/>
          <w:sz w:val="24"/>
          <w:szCs w:val="24"/>
        </w:rPr>
        <w:lastRenderedPageBreak/>
        <w:t>Inspection</w:t>
      </w: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402D99">
        <w:rPr>
          <w:rFonts w:ascii="Times New Roman" w:hAnsi="Times New Roman" w:hint="eastAsia"/>
          <w:sz w:val="24"/>
          <w:szCs w:val="24"/>
        </w:rPr>
        <w:t>-</w:t>
      </w:r>
      <w:r w:rsidRPr="001F3D2C">
        <w:rPr>
          <w:rFonts w:ascii="Times New Roman" w:hAnsi="Times New Roman"/>
          <w:sz w:val="24"/>
          <w:szCs w:val="24"/>
        </w:rPr>
        <w:t xml:space="preserve">04 </w:t>
      </w:r>
      <w:r w:rsidR="00402D99" w:rsidRPr="00FE52BF">
        <w:rPr>
          <w:rFonts w:ascii="Times New Roman" w:eastAsiaTheme="minorEastAsia" w:hAnsi="Times New Roman"/>
          <w:sz w:val="24"/>
          <w:szCs w:val="24"/>
        </w:rPr>
        <w:t>Usage Instruction for Tooling for MA700 Program</w:t>
      </w: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580E8C">
        <w:rPr>
          <w:rFonts w:ascii="Times New Roman" w:hAnsi="Times New Roman" w:hint="eastAsia"/>
          <w:sz w:val="24"/>
          <w:szCs w:val="24"/>
        </w:rPr>
        <w:t>-</w:t>
      </w:r>
      <w:r w:rsidRPr="001F3D2C">
        <w:rPr>
          <w:rFonts w:ascii="Times New Roman" w:hAnsi="Times New Roman"/>
          <w:sz w:val="24"/>
          <w:szCs w:val="24"/>
        </w:rPr>
        <w:t xml:space="preserve">05 </w:t>
      </w:r>
      <w:r w:rsidR="00402D99" w:rsidRPr="00FE52BF">
        <w:rPr>
          <w:rFonts w:ascii="Times New Roman" w:eastAsiaTheme="minorEastAsia" w:hAnsi="Times New Roman"/>
          <w:sz w:val="24"/>
          <w:szCs w:val="24"/>
        </w:rPr>
        <w:t>Management Instruction for Master Tooling for COMAC Program</w:t>
      </w: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580E8C">
        <w:rPr>
          <w:rFonts w:ascii="Times New Roman" w:hAnsi="Times New Roman" w:hint="eastAsia"/>
          <w:sz w:val="24"/>
          <w:szCs w:val="24"/>
        </w:rPr>
        <w:t>-</w:t>
      </w:r>
      <w:r w:rsidRPr="001F3D2C">
        <w:rPr>
          <w:rFonts w:ascii="Times New Roman" w:hAnsi="Times New Roman"/>
          <w:sz w:val="24"/>
          <w:szCs w:val="24"/>
        </w:rPr>
        <w:t xml:space="preserve">06 </w:t>
      </w:r>
      <w:r w:rsidR="00402D99" w:rsidRPr="00FE52BF">
        <w:rPr>
          <w:rFonts w:ascii="Times New Roman" w:eastAsiaTheme="minorEastAsia" w:hAnsi="Times New Roman"/>
          <w:sz w:val="24"/>
          <w:szCs w:val="24"/>
        </w:rPr>
        <w:t>Management Instruction for Master Tooling Borrowing for MA700 Program</w:t>
      </w: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580E8C">
        <w:rPr>
          <w:rFonts w:ascii="Times New Roman" w:hAnsi="Times New Roman" w:hint="eastAsia"/>
          <w:sz w:val="24"/>
          <w:szCs w:val="24"/>
        </w:rPr>
        <w:t>-</w:t>
      </w:r>
      <w:r w:rsidRPr="001F3D2C">
        <w:rPr>
          <w:rFonts w:ascii="Times New Roman" w:hAnsi="Times New Roman"/>
          <w:sz w:val="24"/>
          <w:szCs w:val="24"/>
        </w:rPr>
        <w:t>07 Customer Provided Process Equipment Management Standard</w:t>
      </w: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580E8C">
        <w:rPr>
          <w:rFonts w:ascii="Times New Roman" w:hAnsi="Times New Roman" w:hint="eastAsia"/>
          <w:sz w:val="24"/>
          <w:szCs w:val="24"/>
        </w:rPr>
        <w:t>-</w:t>
      </w:r>
      <w:r w:rsidRPr="001F3D2C">
        <w:rPr>
          <w:rFonts w:ascii="Times New Roman" w:hAnsi="Times New Roman"/>
          <w:sz w:val="24"/>
          <w:szCs w:val="24"/>
        </w:rPr>
        <w:t>08 Outsourcing Product Supplier Process Equipment Management Standard</w:t>
      </w: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GLB14070301</w:t>
      </w:r>
      <w:r w:rsidR="00580E8C">
        <w:rPr>
          <w:rFonts w:ascii="Times New Roman" w:hAnsi="Times New Roman" w:hint="eastAsia"/>
          <w:sz w:val="24"/>
          <w:szCs w:val="24"/>
        </w:rPr>
        <w:t>-</w:t>
      </w:r>
      <w:r w:rsidRPr="001F3D2C">
        <w:rPr>
          <w:rFonts w:ascii="Times New Roman" w:hAnsi="Times New Roman"/>
          <w:sz w:val="24"/>
          <w:szCs w:val="24"/>
        </w:rPr>
        <w:t>09 Management Standard for Transfer and Borrowing of Process Equipment</w:t>
      </w:r>
    </w:p>
    <w:p w:rsidR="001F3D2C" w:rsidRDefault="001F3D2C" w:rsidP="001F3D2C"/>
    <w:p w:rsidR="001F3D2C" w:rsidRDefault="001F3D2C" w:rsidP="001F3D2C">
      <w:pPr>
        <w:rPr>
          <w:rFonts w:ascii="Times New Roman" w:hAnsi="Times New Roman"/>
          <w:b/>
          <w:sz w:val="24"/>
          <w:szCs w:val="24"/>
        </w:rPr>
      </w:pPr>
      <w:r w:rsidRPr="001F3D2C">
        <w:rPr>
          <w:rFonts w:ascii="Times New Roman" w:hAnsi="Times New Roman"/>
          <w:b/>
          <w:sz w:val="24"/>
          <w:szCs w:val="24"/>
        </w:rPr>
        <w:t>11 Record Control</w:t>
      </w:r>
    </w:p>
    <w:p w:rsidR="00402D99" w:rsidRPr="001F3D2C" w:rsidRDefault="00402D99" w:rsidP="001F3D2C">
      <w:pPr>
        <w:rPr>
          <w:rFonts w:ascii="Times New Roman" w:hAnsi="Times New Roman"/>
          <w:b/>
          <w:sz w:val="24"/>
          <w:szCs w:val="24"/>
        </w:rPr>
      </w:pPr>
    </w:p>
    <w:p w:rsidR="001F3D2C" w:rsidRPr="001F3D2C" w:rsidRDefault="001F3D2C" w:rsidP="001F3D2C">
      <w:pPr>
        <w:spacing w:line="440" w:lineRule="exact"/>
        <w:rPr>
          <w:rFonts w:ascii="Times New Roman" w:hAnsi="Times New Roman"/>
          <w:sz w:val="24"/>
          <w:szCs w:val="24"/>
        </w:rPr>
      </w:pPr>
      <w:r w:rsidRPr="001F3D2C">
        <w:rPr>
          <w:rFonts w:ascii="Times New Roman" w:hAnsi="Times New Roman"/>
          <w:sz w:val="24"/>
          <w:szCs w:val="24"/>
        </w:rPr>
        <w:t>The filling and maintenance of relevant records shall be carried out in accordance with the requirements of procedure document GLC231008.</w:t>
      </w:r>
    </w:p>
    <w:p w:rsidR="007A491A" w:rsidRDefault="007A491A"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p w:rsidR="00402D99" w:rsidRDefault="00402D99" w:rsidP="00E35738">
      <w:pPr>
        <w:spacing w:line="440" w:lineRule="exact"/>
        <w:rPr>
          <w:rFonts w:ascii="Times New Roman" w:eastAsiaTheme="minorEastAsia" w:hAnsi="Times New Roman"/>
          <w:sz w:val="24"/>
          <w:szCs w:val="24"/>
        </w:rPr>
      </w:pPr>
    </w:p>
    <w:p w:rsidR="00402D99" w:rsidRPr="00FE52BF" w:rsidRDefault="00402D99"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9E4340" w:rsidRPr="00FE52BF" w:rsidRDefault="009E4340" w:rsidP="00E35738">
      <w:pPr>
        <w:spacing w:line="440" w:lineRule="exact"/>
        <w:rPr>
          <w:rFonts w:ascii="Times New Roman" w:hAnsi="Times New Roman"/>
          <w:sz w:val="24"/>
          <w:szCs w:val="24"/>
        </w:rPr>
      </w:pPr>
    </w:p>
    <w:p w:rsidR="006F1529" w:rsidRPr="00FE52BF" w:rsidRDefault="00307952" w:rsidP="00E35738">
      <w:pPr>
        <w:spacing w:line="440" w:lineRule="exact"/>
        <w:jc w:val="center"/>
        <w:rPr>
          <w:rFonts w:ascii="Times New Roman" w:eastAsia="黑体" w:hAnsi="Times New Roman"/>
          <w:sz w:val="24"/>
          <w:szCs w:val="24"/>
        </w:rPr>
      </w:pPr>
      <w:r w:rsidRPr="00FE52BF">
        <w:rPr>
          <w:rFonts w:ascii="Times New Roman" w:eastAsia="黑体" w:hAnsi="Times New Roman"/>
          <w:sz w:val="24"/>
          <w:szCs w:val="24"/>
        </w:rPr>
        <w:lastRenderedPageBreak/>
        <w:t>Appendix A</w:t>
      </w:r>
    </w:p>
    <w:p w:rsidR="006F1529" w:rsidRPr="00FE52BF" w:rsidRDefault="001F3D2C" w:rsidP="00E35738">
      <w:pPr>
        <w:spacing w:line="440" w:lineRule="exact"/>
        <w:jc w:val="center"/>
        <w:rPr>
          <w:rFonts w:ascii="Times New Roman" w:eastAsia="黑体" w:hAnsi="Times New Roman"/>
          <w:color w:val="000000"/>
          <w:sz w:val="24"/>
          <w:szCs w:val="24"/>
        </w:rPr>
      </w:pPr>
      <w:r w:rsidRPr="001F3D2C">
        <w:rPr>
          <w:rFonts w:ascii="Times New Roman" w:eastAsiaTheme="minorEastAsia" w:hAnsi="Times New Roman"/>
          <w:sz w:val="24"/>
          <w:szCs w:val="24"/>
        </w:rPr>
        <w:t>(Normative)</w:t>
      </w:r>
    </w:p>
    <w:p w:rsidR="006F1529" w:rsidRPr="00FE52BF" w:rsidRDefault="00307952" w:rsidP="00E35738">
      <w:pPr>
        <w:spacing w:line="440" w:lineRule="exact"/>
        <w:jc w:val="center"/>
        <w:rPr>
          <w:rFonts w:ascii="Times New Roman" w:eastAsia="黑体" w:hAnsi="Times New Roman"/>
          <w:sz w:val="24"/>
          <w:szCs w:val="24"/>
        </w:rPr>
      </w:pPr>
      <w:r w:rsidRPr="00FE52BF">
        <w:rPr>
          <w:rFonts w:ascii="Times New Roman" w:eastAsia="黑体" w:hAnsi="Times New Roman"/>
          <w:sz w:val="24"/>
          <w:szCs w:val="24"/>
        </w:rPr>
        <w:t>Supplier Shipment Catalog</w:t>
      </w:r>
    </w:p>
    <w:tbl>
      <w:tblPr>
        <w:tblW w:w="964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tblPr>
      <w:tblGrid>
        <w:gridCol w:w="2132"/>
        <w:gridCol w:w="984"/>
        <w:gridCol w:w="1966"/>
        <w:gridCol w:w="1606"/>
        <w:gridCol w:w="1983"/>
        <w:gridCol w:w="978"/>
      </w:tblGrid>
      <w:tr w:rsidR="006F1529" w:rsidRPr="00FE52BF" w:rsidTr="009E4340">
        <w:trPr>
          <w:trHeight w:val="600"/>
          <w:jc w:val="center"/>
        </w:trPr>
        <w:tc>
          <w:tcPr>
            <w:tcW w:w="9649" w:type="dxa"/>
            <w:gridSpan w:val="6"/>
            <w:shd w:val="clear" w:color="auto" w:fill="auto"/>
            <w:noWrap/>
            <w:vAlign w:val="center"/>
          </w:tcPr>
          <w:p w:rsidR="006F1529" w:rsidRPr="00FE52BF" w:rsidRDefault="006F1529" w:rsidP="009E4340">
            <w:pPr>
              <w:widowControl/>
              <w:spacing w:line="440" w:lineRule="exact"/>
              <w:jc w:val="center"/>
              <w:rPr>
                <w:rFonts w:ascii="Times New Roman" w:eastAsia="黑体" w:hAnsi="Times New Roman"/>
                <w:color w:val="000000"/>
                <w:sz w:val="24"/>
                <w:szCs w:val="24"/>
              </w:rPr>
            </w:pPr>
          </w:p>
          <w:p w:rsidR="006F1529" w:rsidRPr="00FE52BF" w:rsidRDefault="00307952" w:rsidP="009E4340">
            <w:pPr>
              <w:widowControl/>
              <w:spacing w:line="440" w:lineRule="exact"/>
              <w:jc w:val="center"/>
              <w:rPr>
                <w:rFonts w:ascii="Times New Roman" w:eastAsia="黑体" w:hAnsi="Times New Roman"/>
                <w:color w:val="000000"/>
                <w:sz w:val="24"/>
                <w:szCs w:val="24"/>
              </w:rPr>
            </w:pPr>
            <w:r w:rsidRPr="00FE52BF">
              <w:rPr>
                <w:rFonts w:ascii="Times New Roman" w:eastAsia="黑体" w:hAnsi="Times New Roman"/>
                <w:sz w:val="24"/>
                <w:szCs w:val="24"/>
              </w:rPr>
              <w:t>Supplier Shipment Catalog</w:t>
            </w: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Name of Receiving Receiver:</w:t>
            </w:r>
          </w:p>
        </w:tc>
        <w:tc>
          <w:tcPr>
            <w:tcW w:w="2950" w:type="dxa"/>
            <w:gridSpan w:val="2"/>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Destination:</w:t>
            </w:r>
          </w:p>
        </w:tc>
        <w:tc>
          <w:tcPr>
            <w:tcW w:w="2961" w:type="dxa"/>
            <w:gridSpan w:val="2"/>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Scheduled Shipping Time:</w:t>
            </w:r>
          </w:p>
        </w:tc>
        <w:tc>
          <w:tcPr>
            <w:tcW w:w="2950" w:type="dxa"/>
            <w:gridSpan w:val="2"/>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606" w:type="dxa"/>
            <w:shd w:val="clear" w:color="auto" w:fill="auto"/>
            <w:noWrap/>
            <w:vAlign w:val="center"/>
          </w:tcPr>
          <w:p w:rsidR="006F1529" w:rsidRPr="00FE52BF" w:rsidRDefault="006F1529" w:rsidP="009E4340">
            <w:pPr>
              <w:widowControl/>
              <w:spacing w:line="440" w:lineRule="exact"/>
              <w:ind w:leftChars="-56" w:left="-118" w:rightChars="-45" w:right="-94"/>
              <w:jc w:val="center"/>
              <w:rPr>
                <w:rFonts w:ascii="Times New Roman" w:hAnsi="Times New Roman"/>
                <w:color w:val="000000"/>
                <w:sz w:val="24"/>
                <w:szCs w:val="24"/>
              </w:rPr>
            </w:pPr>
          </w:p>
          <w:p w:rsidR="006F1529" w:rsidRPr="00FE52BF" w:rsidRDefault="00307952" w:rsidP="009E4340">
            <w:pPr>
              <w:widowControl/>
              <w:spacing w:line="440" w:lineRule="exact"/>
              <w:ind w:leftChars="-56" w:left="-118" w:rightChars="-45" w:right="-94"/>
              <w:jc w:val="center"/>
              <w:rPr>
                <w:rFonts w:ascii="Times New Roman" w:hAnsi="Times New Roman"/>
                <w:color w:val="000000"/>
                <w:sz w:val="24"/>
                <w:szCs w:val="24"/>
              </w:rPr>
            </w:pPr>
            <w:r w:rsidRPr="00FE52BF">
              <w:rPr>
                <w:rFonts w:ascii="Times New Roman" w:hAnsi="Times New Roman"/>
                <w:color w:val="000000"/>
                <w:sz w:val="24"/>
                <w:szCs w:val="24"/>
              </w:rPr>
              <w:t>Scheduled to The Destination Time:</w:t>
            </w:r>
          </w:p>
        </w:tc>
        <w:tc>
          <w:tcPr>
            <w:tcW w:w="2961" w:type="dxa"/>
            <w:gridSpan w:val="2"/>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Order Number</w:t>
            </w: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Tooling  Number</w:t>
            </w: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Tooling Name</w:t>
            </w: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Tooling Type</w:t>
            </w: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Tooling Permanent Serial Number</w:t>
            </w: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Remark</w:t>
            </w: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Tooling and Shipping Units</w:t>
            </w: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Tooling Receiving Unit</w:t>
            </w: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Project Manager</w:t>
            </w: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r w:rsidR="006F1529" w:rsidRPr="00FE52BF" w:rsidTr="009E4340">
        <w:trPr>
          <w:trHeight w:val="600"/>
          <w:jc w:val="center"/>
        </w:trPr>
        <w:tc>
          <w:tcPr>
            <w:tcW w:w="2132"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Quality &amp; Safety Department</w:t>
            </w:r>
          </w:p>
        </w:tc>
        <w:tc>
          <w:tcPr>
            <w:tcW w:w="984"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6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p w:rsidR="006F1529" w:rsidRPr="00FE52BF" w:rsidRDefault="00307952" w:rsidP="009E4340">
            <w:pPr>
              <w:widowControl/>
              <w:spacing w:line="440" w:lineRule="exact"/>
              <w:jc w:val="center"/>
              <w:rPr>
                <w:rFonts w:ascii="Times New Roman" w:hAnsi="Times New Roman"/>
                <w:color w:val="000000"/>
                <w:sz w:val="24"/>
                <w:szCs w:val="24"/>
              </w:rPr>
            </w:pPr>
            <w:r w:rsidRPr="00FE52BF">
              <w:rPr>
                <w:rFonts w:ascii="Times New Roman" w:hAnsi="Times New Roman"/>
                <w:color w:val="000000"/>
                <w:sz w:val="24"/>
                <w:szCs w:val="24"/>
              </w:rPr>
              <w:t>Tooling  Office</w:t>
            </w:r>
          </w:p>
        </w:tc>
        <w:tc>
          <w:tcPr>
            <w:tcW w:w="1606"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1983"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c>
          <w:tcPr>
            <w:tcW w:w="978" w:type="dxa"/>
            <w:shd w:val="clear" w:color="auto" w:fill="auto"/>
            <w:noWrap/>
            <w:vAlign w:val="center"/>
          </w:tcPr>
          <w:p w:rsidR="006F1529" w:rsidRPr="00FE52BF" w:rsidRDefault="006F1529" w:rsidP="009E4340">
            <w:pPr>
              <w:widowControl/>
              <w:spacing w:line="440" w:lineRule="exact"/>
              <w:jc w:val="center"/>
              <w:rPr>
                <w:rFonts w:ascii="Times New Roman" w:hAnsi="Times New Roman"/>
                <w:color w:val="000000"/>
                <w:sz w:val="24"/>
                <w:szCs w:val="24"/>
              </w:rPr>
            </w:pPr>
          </w:p>
        </w:tc>
      </w:tr>
    </w:tbl>
    <w:p w:rsidR="006F1529" w:rsidRPr="00F001B7" w:rsidRDefault="00BD335E" w:rsidP="00E35738">
      <w:pPr>
        <w:spacing w:line="440" w:lineRule="exact"/>
        <w:rPr>
          <w:rFonts w:ascii="Times New Roman" w:hAnsi="Times New Roman"/>
        </w:rPr>
      </w:pPr>
      <w:r>
        <w:rPr>
          <w:rFonts w:ascii="Times New Roman" w:hAnsi="Times New Roman"/>
          <w:noProof/>
        </w:rPr>
        <w:pict>
          <v:line id="_x0000_s2097" style="position:absolute;left:0;text-align:left;z-index:251658240;mso-position-horizontal-relative:text;mso-position-vertical-relative:text" from="153.75pt,11.35pt" to="287.6pt,11.35pt" strokeweight="1.5pt"/>
        </w:pict>
      </w:r>
    </w:p>
    <w:sectPr w:rsidR="006F1529" w:rsidRPr="00F001B7" w:rsidSect="006F1529">
      <w:headerReference w:type="default" r:id="rId9"/>
      <w:footerReference w:type="default" r:id="rId10"/>
      <w:pgSz w:w="11907" w:h="16840"/>
      <w:pgMar w:top="567" w:right="851" w:bottom="1134" w:left="1418" w:header="567" w:footer="567" w:gutter="0"/>
      <w:cols w:space="720"/>
      <w:docGrid w:linePitch="28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4367" w:rsidRDefault="00D34367" w:rsidP="006F1529">
      <w:r>
        <w:separator/>
      </w:r>
    </w:p>
  </w:endnote>
  <w:endnote w:type="continuationSeparator" w:id="1">
    <w:p w:rsidR="00D34367" w:rsidRDefault="00D34367" w:rsidP="006F152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A48" w:rsidRDefault="00BD335E">
    <w:pPr>
      <w:pStyle w:val="a7"/>
      <w:jc w:val="right"/>
    </w:pPr>
    <w:r w:rsidRPr="00BD335E">
      <w:fldChar w:fldCharType="begin"/>
    </w:r>
    <w:r w:rsidR="009F0A48">
      <w:instrText xml:space="preserve"> PAGE   \* MERGEFORMAT </w:instrText>
    </w:r>
    <w:r w:rsidRPr="00BD335E">
      <w:fldChar w:fldCharType="separate"/>
    </w:r>
    <w:r w:rsidR="00990526" w:rsidRPr="00990526">
      <w:rPr>
        <w:noProof/>
        <w:lang w:val="zh-CN"/>
      </w:rPr>
      <w:t>11</w:t>
    </w:r>
    <w:r>
      <w:rPr>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4367" w:rsidRDefault="00D34367" w:rsidP="006F1529">
      <w:r>
        <w:separator/>
      </w:r>
    </w:p>
  </w:footnote>
  <w:footnote w:type="continuationSeparator" w:id="1">
    <w:p w:rsidR="00D34367" w:rsidRDefault="00D34367" w:rsidP="006F152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A48" w:rsidRPr="00F544B2" w:rsidRDefault="006106FB">
    <w:pPr>
      <w:tabs>
        <w:tab w:val="center" w:pos="4818"/>
      </w:tabs>
      <w:spacing w:line="440" w:lineRule="exact"/>
      <w:jc w:val="right"/>
      <w:rPr>
        <w:rFonts w:ascii="黑体" w:eastAsia="黑体"/>
        <w:spacing w:val="22"/>
        <w:sz w:val="28"/>
        <w:u w:val="single"/>
      </w:rPr>
    </w:pPr>
    <w:r w:rsidRPr="00F544B2">
      <w:rPr>
        <w:rFonts w:ascii="黑体" w:eastAsia="黑体" w:hint="eastAsia"/>
        <w:spacing w:val="22"/>
        <w:sz w:val="28"/>
        <w:u w:val="single"/>
      </w:rPr>
      <w:t>GLC14070301-A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2"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MTFiYTI3ZGYzOTEyNzU0ZTA2MDI3MDFjMjE5Y2JiNGEifQ=="/>
  </w:docVars>
  <w:rsids>
    <w:rsidRoot w:val="00D20925"/>
    <w:rsid w:val="000009EF"/>
    <w:rsid w:val="000044AA"/>
    <w:rsid w:val="000055CA"/>
    <w:rsid w:val="000101BD"/>
    <w:rsid w:val="0003182C"/>
    <w:rsid w:val="00032971"/>
    <w:rsid w:val="000360D7"/>
    <w:rsid w:val="00043B84"/>
    <w:rsid w:val="0006124A"/>
    <w:rsid w:val="00071DE5"/>
    <w:rsid w:val="00073C6A"/>
    <w:rsid w:val="00075262"/>
    <w:rsid w:val="00080F70"/>
    <w:rsid w:val="00094976"/>
    <w:rsid w:val="000952B7"/>
    <w:rsid w:val="000A1B49"/>
    <w:rsid w:val="000B2D1E"/>
    <w:rsid w:val="000B6D83"/>
    <w:rsid w:val="000C0506"/>
    <w:rsid w:val="000E7355"/>
    <w:rsid w:val="000F352B"/>
    <w:rsid w:val="000F3C75"/>
    <w:rsid w:val="001002F5"/>
    <w:rsid w:val="0010723E"/>
    <w:rsid w:val="00117272"/>
    <w:rsid w:val="00121AB2"/>
    <w:rsid w:val="00123B21"/>
    <w:rsid w:val="00124478"/>
    <w:rsid w:val="001263B0"/>
    <w:rsid w:val="0013164B"/>
    <w:rsid w:val="00133E1C"/>
    <w:rsid w:val="00155590"/>
    <w:rsid w:val="00156610"/>
    <w:rsid w:val="0017372A"/>
    <w:rsid w:val="00180462"/>
    <w:rsid w:val="00186B02"/>
    <w:rsid w:val="001A056E"/>
    <w:rsid w:val="001C0853"/>
    <w:rsid w:val="001C3A6D"/>
    <w:rsid w:val="001C5EEE"/>
    <w:rsid w:val="001D1B9A"/>
    <w:rsid w:val="001F3D2C"/>
    <w:rsid w:val="00203A7A"/>
    <w:rsid w:val="00205355"/>
    <w:rsid w:val="00213427"/>
    <w:rsid w:val="002147AD"/>
    <w:rsid w:val="00221E58"/>
    <w:rsid w:val="002320F4"/>
    <w:rsid w:val="00257363"/>
    <w:rsid w:val="002873E2"/>
    <w:rsid w:val="00290047"/>
    <w:rsid w:val="0029100D"/>
    <w:rsid w:val="00291047"/>
    <w:rsid w:val="00291D1A"/>
    <w:rsid w:val="002A2CD7"/>
    <w:rsid w:val="002A3F68"/>
    <w:rsid w:val="002B1B3F"/>
    <w:rsid w:val="002B44A1"/>
    <w:rsid w:val="002B5B44"/>
    <w:rsid w:val="002C19ED"/>
    <w:rsid w:val="002C2D4A"/>
    <w:rsid w:val="002C3466"/>
    <w:rsid w:val="002C55FF"/>
    <w:rsid w:val="002D2F6B"/>
    <w:rsid w:val="002D3B81"/>
    <w:rsid w:val="003009FE"/>
    <w:rsid w:val="00307952"/>
    <w:rsid w:val="00310CDF"/>
    <w:rsid w:val="00317B40"/>
    <w:rsid w:val="003422B8"/>
    <w:rsid w:val="003467ED"/>
    <w:rsid w:val="003516D0"/>
    <w:rsid w:val="003561EC"/>
    <w:rsid w:val="00370B6B"/>
    <w:rsid w:val="00381235"/>
    <w:rsid w:val="00386594"/>
    <w:rsid w:val="003911F0"/>
    <w:rsid w:val="00394F81"/>
    <w:rsid w:val="003972D2"/>
    <w:rsid w:val="003A0DE8"/>
    <w:rsid w:val="003C153E"/>
    <w:rsid w:val="003E1C77"/>
    <w:rsid w:val="003F3A91"/>
    <w:rsid w:val="003F4643"/>
    <w:rsid w:val="003F6E55"/>
    <w:rsid w:val="00400F0E"/>
    <w:rsid w:val="00401411"/>
    <w:rsid w:val="00402D99"/>
    <w:rsid w:val="004376CE"/>
    <w:rsid w:val="004475BC"/>
    <w:rsid w:val="00450C93"/>
    <w:rsid w:val="0047232B"/>
    <w:rsid w:val="00473292"/>
    <w:rsid w:val="00480E79"/>
    <w:rsid w:val="004826FA"/>
    <w:rsid w:val="00494E93"/>
    <w:rsid w:val="004C1089"/>
    <w:rsid w:val="004C2090"/>
    <w:rsid w:val="004D14E2"/>
    <w:rsid w:val="004D379D"/>
    <w:rsid w:val="00500F9D"/>
    <w:rsid w:val="00501929"/>
    <w:rsid w:val="005072B5"/>
    <w:rsid w:val="00507FC2"/>
    <w:rsid w:val="00511D98"/>
    <w:rsid w:val="00512553"/>
    <w:rsid w:val="00522F49"/>
    <w:rsid w:val="00526D15"/>
    <w:rsid w:val="00527264"/>
    <w:rsid w:val="0055592A"/>
    <w:rsid w:val="00557A98"/>
    <w:rsid w:val="0056346B"/>
    <w:rsid w:val="00563EEA"/>
    <w:rsid w:val="00580E8C"/>
    <w:rsid w:val="00582896"/>
    <w:rsid w:val="00584AFA"/>
    <w:rsid w:val="00584D4B"/>
    <w:rsid w:val="00592ED7"/>
    <w:rsid w:val="005A0689"/>
    <w:rsid w:val="005B15DF"/>
    <w:rsid w:val="005B328F"/>
    <w:rsid w:val="005B42FC"/>
    <w:rsid w:val="005B7627"/>
    <w:rsid w:val="005C37FC"/>
    <w:rsid w:val="005D1D42"/>
    <w:rsid w:val="005E0022"/>
    <w:rsid w:val="005F12FF"/>
    <w:rsid w:val="0060658B"/>
    <w:rsid w:val="006106FB"/>
    <w:rsid w:val="006114C3"/>
    <w:rsid w:val="006150E2"/>
    <w:rsid w:val="00630C1A"/>
    <w:rsid w:val="0063198B"/>
    <w:rsid w:val="00640A15"/>
    <w:rsid w:val="0064311C"/>
    <w:rsid w:val="00645478"/>
    <w:rsid w:val="00646127"/>
    <w:rsid w:val="0066159B"/>
    <w:rsid w:val="00664896"/>
    <w:rsid w:val="00673C85"/>
    <w:rsid w:val="006828E7"/>
    <w:rsid w:val="006868CE"/>
    <w:rsid w:val="006B4C1E"/>
    <w:rsid w:val="006B73AE"/>
    <w:rsid w:val="006C5427"/>
    <w:rsid w:val="006D12DB"/>
    <w:rsid w:val="006D4476"/>
    <w:rsid w:val="006E098A"/>
    <w:rsid w:val="006E0DC1"/>
    <w:rsid w:val="006E0F54"/>
    <w:rsid w:val="006F1529"/>
    <w:rsid w:val="006F7642"/>
    <w:rsid w:val="00700E18"/>
    <w:rsid w:val="007051E3"/>
    <w:rsid w:val="007131F9"/>
    <w:rsid w:val="00716DCA"/>
    <w:rsid w:val="0072037F"/>
    <w:rsid w:val="00721245"/>
    <w:rsid w:val="00723245"/>
    <w:rsid w:val="0072385A"/>
    <w:rsid w:val="00734D86"/>
    <w:rsid w:val="007456BA"/>
    <w:rsid w:val="007500D0"/>
    <w:rsid w:val="00750B1F"/>
    <w:rsid w:val="00751EDA"/>
    <w:rsid w:val="007670FB"/>
    <w:rsid w:val="0077674B"/>
    <w:rsid w:val="007843B7"/>
    <w:rsid w:val="00785D25"/>
    <w:rsid w:val="00792FD0"/>
    <w:rsid w:val="00794FA4"/>
    <w:rsid w:val="007A491A"/>
    <w:rsid w:val="007D1980"/>
    <w:rsid w:val="007E00E2"/>
    <w:rsid w:val="007E0DB5"/>
    <w:rsid w:val="008000A9"/>
    <w:rsid w:val="0082398A"/>
    <w:rsid w:val="008274FE"/>
    <w:rsid w:val="0084783E"/>
    <w:rsid w:val="00851217"/>
    <w:rsid w:val="00861FF4"/>
    <w:rsid w:val="00863DEF"/>
    <w:rsid w:val="00867270"/>
    <w:rsid w:val="0089093E"/>
    <w:rsid w:val="00890FFD"/>
    <w:rsid w:val="008A1CAB"/>
    <w:rsid w:val="008A2D3C"/>
    <w:rsid w:val="008B0251"/>
    <w:rsid w:val="008B6C77"/>
    <w:rsid w:val="008B72D0"/>
    <w:rsid w:val="008B7829"/>
    <w:rsid w:val="008C628F"/>
    <w:rsid w:val="008D6668"/>
    <w:rsid w:val="008E4E3C"/>
    <w:rsid w:val="008E688F"/>
    <w:rsid w:val="008F5961"/>
    <w:rsid w:val="00911EDF"/>
    <w:rsid w:val="0092047C"/>
    <w:rsid w:val="009225A8"/>
    <w:rsid w:val="009227D8"/>
    <w:rsid w:val="00935CE3"/>
    <w:rsid w:val="00936E21"/>
    <w:rsid w:val="0093723F"/>
    <w:rsid w:val="009435F1"/>
    <w:rsid w:val="00946802"/>
    <w:rsid w:val="0095556F"/>
    <w:rsid w:val="00961270"/>
    <w:rsid w:val="00962BB9"/>
    <w:rsid w:val="00967DAE"/>
    <w:rsid w:val="009815A8"/>
    <w:rsid w:val="00990526"/>
    <w:rsid w:val="00990527"/>
    <w:rsid w:val="00994DBE"/>
    <w:rsid w:val="00995C2D"/>
    <w:rsid w:val="00995E65"/>
    <w:rsid w:val="00995F81"/>
    <w:rsid w:val="009A40C9"/>
    <w:rsid w:val="009C045F"/>
    <w:rsid w:val="009D6C8E"/>
    <w:rsid w:val="009E4340"/>
    <w:rsid w:val="009F0A48"/>
    <w:rsid w:val="00A00A85"/>
    <w:rsid w:val="00A10FE7"/>
    <w:rsid w:val="00A16921"/>
    <w:rsid w:val="00A21437"/>
    <w:rsid w:val="00A46472"/>
    <w:rsid w:val="00A50EFE"/>
    <w:rsid w:val="00A61C7C"/>
    <w:rsid w:val="00A7105A"/>
    <w:rsid w:val="00A72224"/>
    <w:rsid w:val="00A826C3"/>
    <w:rsid w:val="00A86120"/>
    <w:rsid w:val="00A87A97"/>
    <w:rsid w:val="00A90CA7"/>
    <w:rsid w:val="00A91A14"/>
    <w:rsid w:val="00A95768"/>
    <w:rsid w:val="00AA1F30"/>
    <w:rsid w:val="00AB7F76"/>
    <w:rsid w:val="00AD55F7"/>
    <w:rsid w:val="00AE2D10"/>
    <w:rsid w:val="00AE40B7"/>
    <w:rsid w:val="00AE75D5"/>
    <w:rsid w:val="00AF129A"/>
    <w:rsid w:val="00AF3A8D"/>
    <w:rsid w:val="00AF7002"/>
    <w:rsid w:val="00B01AD7"/>
    <w:rsid w:val="00B2155F"/>
    <w:rsid w:val="00B277DA"/>
    <w:rsid w:val="00B31893"/>
    <w:rsid w:val="00B32CF5"/>
    <w:rsid w:val="00B3426C"/>
    <w:rsid w:val="00B37D33"/>
    <w:rsid w:val="00B40707"/>
    <w:rsid w:val="00B505B6"/>
    <w:rsid w:val="00B52251"/>
    <w:rsid w:val="00B53B1C"/>
    <w:rsid w:val="00B64FEA"/>
    <w:rsid w:val="00B75C19"/>
    <w:rsid w:val="00B76166"/>
    <w:rsid w:val="00B768CA"/>
    <w:rsid w:val="00B80EB1"/>
    <w:rsid w:val="00B97D2F"/>
    <w:rsid w:val="00BA1B4E"/>
    <w:rsid w:val="00BB44C4"/>
    <w:rsid w:val="00BB4B63"/>
    <w:rsid w:val="00BD335E"/>
    <w:rsid w:val="00BE329A"/>
    <w:rsid w:val="00BF4EBB"/>
    <w:rsid w:val="00C01ED8"/>
    <w:rsid w:val="00C044EC"/>
    <w:rsid w:val="00C05469"/>
    <w:rsid w:val="00C15335"/>
    <w:rsid w:val="00C21DBC"/>
    <w:rsid w:val="00C349D6"/>
    <w:rsid w:val="00C536FB"/>
    <w:rsid w:val="00C62C16"/>
    <w:rsid w:val="00C828D4"/>
    <w:rsid w:val="00C83D94"/>
    <w:rsid w:val="00CA4596"/>
    <w:rsid w:val="00CB0AA4"/>
    <w:rsid w:val="00CB714E"/>
    <w:rsid w:val="00CD157B"/>
    <w:rsid w:val="00CE74C6"/>
    <w:rsid w:val="00CF3583"/>
    <w:rsid w:val="00D04B35"/>
    <w:rsid w:val="00D20925"/>
    <w:rsid w:val="00D34367"/>
    <w:rsid w:val="00D4044D"/>
    <w:rsid w:val="00D45C45"/>
    <w:rsid w:val="00D5106C"/>
    <w:rsid w:val="00D52307"/>
    <w:rsid w:val="00D5562E"/>
    <w:rsid w:val="00D61472"/>
    <w:rsid w:val="00D67FD0"/>
    <w:rsid w:val="00D8306A"/>
    <w:rsid w:val="00D84D91"/>
    <w:rsid w:val="00DA3172"/>
    <w:rsid w:val="00DC4420"/>
    <w:rsid w:val="00DD2D39"/>
    <w:rsid w:val="00DE20D3"/>
    <w:rsid w:val="00DE53DA"/>
    <w:rsid w:val="00DF5563"/>
    <w:rsid w:val="00E012DE"/>
    <w:rsid w:val="00E0158A"/>
    <w:rsid w:val="00E20770"/>
    <w:rsid w:val="00E23A23"/>
    <w:rsid w:val="00E31F35"/>
    <w:rsid w:val="00E3471D"/>
    <w:rsid w:val="00E35738"/>
    <w:rsid w:val="00E4021E"/>
    <w:rsid w:val="00E52190"/>
    <w:rsid w:val="00E53E46"/>
    <w:rsid w:val="00E64CCF"/>
    <w:rsid w:val="00E8075B"/>
    <w:rsid w:val="00E818BD"/>
    <w:rsid w:val="00E90368"/>
    <w:rsid w:val="00EA14CF"/>
    <w:rsid w:val="00EA4572"/>
    <w:rsid w:val="00EA5DF1"/>
    <w:rsid w:val="00EB0A59"/>
    <w:rsid w:val="00EB197A"/>
    <w:rsid w:val="00EC253C"/>
    <w:rsid w:val="00ED2FCF"/>
    <w:rsid w:val="00ED6DB3"/>
    <w:rsid w:val="00EE3871"/>
    <w:rsid w:val="00EE4D51"/>
    <w:rsid w:val="00EF53F4"/>
    <w:rsid w:val="00F001B7"/>
    <w:rsid w:val="00F117E3"/>
    <w:rsid w:val="00F11FC3"/>
    <w:rsid w:val="00F16241"/>
    <w:rsid w:val="00F25958"/>
    <w:rsid w:val="00F27A3A"/>
    <w:rsid w:val="00F33F71"/>
    <w:rsid w:val="00F544B2"/>
    <w:rsid w:val="00F60065"/>
    <w:rsid w:val="00F742EB"/>
    <w:rsid w:val="00F91E2C"/>
    <w:rsid w:val="00FA2DF6"/>
    <w:rsid w:val="00FA5954"/>
    <w:rsid w:val="00FB057B"/>
    <w:rsid w:val="00FB2270"/>
    <w:rsid w:val="00FB4FB3"/>
    <w:rsid w:val="00FC3CB6"/>
    <w:rsid w:val="00FD1DAC"/>
    <w:rsid w:val="00FE0747"/>
    <w:rsid w:val="00FE2906"/>
    <w:rsid w:val="00FE52BF"/>
    <w:rsid w:val="00FE5591"/>
    <w:rsid w:val="00FF2F89"/>
    <w:rsid w:val="00FF626E"/>
    <w:rsid w:val="03522419"/>
    <w:rsid w:val="04E11CA6"/>
    <w:rsid w:val="05FF1F7C"/>
    <w:rsid w:val="0874513E"/>
    <w:rsid w:val="08F024B8"/>
    <w:rsid w:val="0AF618DB"/>
    <w:rsid w:val="0D042C4C"/>
    <w:rsid w:val="0EF57701"/>
    <w:rsid w:val="0F234C69"/>
    <w:rsid w:val="0F38704C"/>
    <w:rsid w:val="11667E2B"/>
    <w:rsid w:val="130D010A"/>
    <w:rsid w:val="13914897"/>
    <w:rsid w:val="13C407C9"/>
    <w:rsid w:val="1498656C"/>
    <w:rsid w:val="15763D45"/>
    <w:rsid w:val="15BF393E"/>
    <w:rsid w:val="17141A67"/>
    <w:rsid w:val="17686899"/>
    <w:rsid w:val="17B905C5"/>
    <w:rsid w:val="181C3777"/>
    <w:rsid w:val="1A760B09"/>
    <w:rsid w:val="1CB270FC"/>
    <w:rsid w:val="1D6E2620"/>
    <w:rsid w:val="1F0530A1"/>
    <w:rsid w:val="1FBB0AD9"/>
    <w:rsid w:val="208C3E37"/>
    <w:rsid w:val="20DE6DCA"/>
    <w:rsid w:val="217D41BF"/>
    <w:rsid w:val="225003DE"/>
    <w:rsid w:val="26190088"/>
    <w:rsid w:val="295D7C8B"/>
    <w:rsid w:val="2A243641"/>
    <w:rsid w:val="2A473337"/>
    <w:rsid w:val="2B6578D6"/>
    <w:rsid w:val="2C5A6BB0"/>
    <w:rsid w:val="2CF972DD"/>
    <w:rsid w:val="34207846"/>
    <w:rsid w:val="35941903"/>
    <w:rsid w:val="365D5928"/>
    <w:rsid w:val="37F11EF6"/>
    <w:rsid w:val="392C4597"/>
    <w:rsid w:val="3A0D261A"/>
    <w:rsid w:val="42C00278"/>
    <w:rsid w:val="4352109E"/>
    <w:rsid w:val="445805DB"/>
    <w:rsid w:val="45E83F3B"/>
    <w:rsid w:val="45F86F93"/>
    <w:rsid w:val="46AE6F33"/>
    <w:rsid w:val="46E666CD"/>
    <w:rsid w:val="499B5C05"/>
    <w:rsid w:val="4AA46683"/>
    <w:rsid w:val="4B663938"/>
    <w:rsid w:val="4C2D08FA"/>
    <w:rsid w:val="4C3752D5"/>
    <w:rsid w:val="4CFA4C80"/>
    <w:rsid w:val="4DB75633"/>
    <w:rsid w:val="4ED65279"/>
    <w:rsid w:val="535155B0"/>
    <w:rsid w:val="56876E58"/>
    <w:rsid w:val="57C00874"/>
    <w:rsid w:val="58523BC2"/>
    <w:rsid w:val="5BC90679"/>
    <w:rsid w:val="5BF3746A"/>
    <w:rsid w:val="5CA86840"/>
    <w:rsid w:val="5E307535"/>
    <w:rsid w:val="5FE57834"/>
    <w:rsid w:val="60B60ABC"/>
    <w:rsid w:val="617A5F38"/>
    <w:rsid w:val="620F1A87"/>
    <w:rsid w:val="645A0371"/>
    <w:rsid w:val="65840FBB"/>
    <w:rsid w:val="663366B5"/>
    <w:rsid w:val="685A43CD"/>
    <w:rsid w:val="6AB44268"/>
    <w:rsid w:val="6CBC5574"/>
    <w:rsid w:val="6EF07839"/>
    <w:rsid w:val="70980188"/>
    <w:rsid w:val="70D144B9"/>
    <w:rsid w:val="70EE5FFA"/>
    <w:rsid w:val="711F3B69"/>
    <w:rsid w:val="71227567"/>
    <w:rsid w:val="715F6535"/>
    <w:rsid w:val="721363B9"/>
    <w:rsid w:val="72FF2499"/>
    <w:rsid w:val="75D17837"/>
    <w:rsid w:val="76751409"/>
    <w:rsid w:val="77990202"/>
    <w:rsid w:val="7ADB75EF"/>
    <w:rsid w:val="7B0C59FB"/>
    <w:rsid w:val="7DB807A8"/>
    <w:rsid w:val="7E40054E"/>
    <w:rsid w:val="7F0F1615"/>
    <w:rsid w:val="7F1C16BF"/>
    <w:rsid w:val="7FE9097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Date" w:semiHidden="0" w:uiPriority="0" w:unhideWhenUsed="0"/>
    <w:lsdException w:name="Strong" w:semiHidden="0" w:uiPriority="22" w:unhideWhenUsed="0" w:qFormat="1"/>
    <w:lsdException w:name="Emphasis" w:semiHidden="0" w:uiPriority="20" w:unhideWhenUsed="0" w:qFormat="1"/>
    <w:lsdException w:name="Plain Text" w:uiPriority="0"/>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1529"/>
    <w:pPr>
      <w:widowControl w:val="0"/>
      <w:jc w:val="both"/>
    </w:pPr>
    <w:rPr>
      <w:rFonts w:ascii="Calibri" w:eastAsia="宋体" w:hAnsi="Calibri" w:cs="Times New Roman"/>
      <w:kern w:val="2"/>
      <w:sz w:val="21"/>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sid w:val="006F1529"/>
    <w:pPr>
      <w:spacing w:line="240" w:lineRule="atLeast"/>
    </w:pPr>
    <w:rPr>
      <w:rFonts w:ascii="Times New Roman" w:eastAsia="楷体_GB2312" w:hAnsi="Times New Roman"/>
      <w:sz w:val="28"/>
      <w:szCs w:val="20"/>
    </w:rPr>
  </w:style>
  <w:style w:type="paragraph" w:styleId="a4">
    <w:name w:val="Body Text Indent"/>
    <w:basedOn w:val="a"/>
    <w:link w:val="Char0"/>
    <w:rsid w:val="006F1529"/>
    <w:pPr>
      <w:spacing w:line="240" w:lineRule="atLeast"/>
      <w:ind w:left="425"/>
    </w:pPr>
    <w:rPr>
      <w:rFonts w:ascii="仿宋_GB2312" w:hAnsi="Times New Roman"/>
      <w:spacing w:val="22"/>
      <w:sz w:val="28"/>
      <w:szCs w:val="20"/>
    </w:rPr>
  </w:style>
  <w:style w:type="paragraph" w:styleId="a5">
    <w:name w:val="Date"/>
    <w:basedOn w:val="a"/>
    <w:next w:val="a"/>
    <w:link w:val="Char1"/>
    <w:rsid w:val="006F1529"/>
    <w:pPr>
      <w:adjustRightInd w:val="0"/>
      <w:spacing w:line="312" w:lineRule="atLeast"/>
      <w:textAlignment w:val="baseline"/>
    </w:pPr>
    <w:rPr>
      <w:rFonts w:ascii="黑体" w:eastAsia="黑体" w:hAnsi="Times New Roman"/>
      <w:b/>
      <w:spacing w:val="22"/>
      <w:sz w:val="28"/>
      <w:szCs w:val="20"/>
    </w:rPr>
  </w:style>
  <w:style w:type="paragraph" w:styleId="a6">
    <w:name w:val="Balloon Text"/>
    <w:basedOn w:val="a"/>
    <w:link w:val="Char2"/>
    <w:uiPriority w:val="99"/>
    <w:semiHidden/>
    <w:unhideWhenUsed/>
    <w:rsid w:val="006F1529"/>
    <w:rPr>
      <w:sz w:val="18"/>
      <w:szCs w:val="18"/>
    </w:rPr>
  </w:style>
  <w:style w:type="paragraph" w:styleId="a7">
    <w:name w:val="footer"/>
    <w:basedOn w:val="a"/>
    <w:link w:val="Char3"/>
    <w:uiPriority w:val="99"/>
    <w:unhideWhenUsed/>
    <w:rsid w:val="006F1529"/>
    <w:pPr>
      <w:tabs>
        <w:tab w:val="center" w:pos="4153"/>
        <w:tab w:val="right" w:pos="8306"/>
      </w:tabs>
      <w:snapToGrid w:val="0"/>
      <w:jc w:val="left"/>
    </w:pPr>
    <w:rPr>
      <w:sz w:val="18"/>
      <w:szCs w:val="18"/>
    </w:rPr>
  </w:style>
  <w:style w:type="paragraph" w:styleId="a8">
    <w:name w:val="header"/>
    <w:basedOn w:val="a"/>
    <w:link w:val="Char4"/>
    <w:uiPriority w:val="99"/>
    <w:unhideWhenUsed/>
    <w:rsid w:val="006F1529"/>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0"/>
    <w:link w:val="a8"/>
    <w:uiPriority w:val="99"/>
    <w:rsid w:val="006F1529"/>
    <w:rPr>
      <w:sz w:val="18"/>
      <w:szCs w:val="18"/>
    </w:rPr>
  </w:style>
  <w:style w:type="character" w:customStyle="1" w:styleId="Char3">
    <w:name w:val="页脚 Char"/>
    <w:basedOn w:val="a0"/>
    <w:link w:val="a7"/>
    <w:uiPriority w:val="99"/>
    <w:qFormat/>
    <w:rsid w:val="006F1529"/>
    <w:rPr>
      <w:sz w:val="18"/>
      <w:szCs w:val="18"/>
    </w:rPr>
  </w:style>
  <w:style w:type="paragraph" w:customStyle="1" w:styleId="a9">
    <w:name w:val="标准"/>
    <w:basedOn w:val="a"/>
    <w:qFormat/>
    <w:rsid w:val="006F1529"/>
    <w:pPr>
      <w:adjustRightInd w:val="0"/>
      <w:spacing w:line="312" w:lineRule="atLeast"/>
      <w:textAlignment w:val="baseline"/>
    </w:pPr>
    <w:rPr>
      <w:rFonts w:ascii="Times New Roman" w:hAnsi="Times New Roman"/>
      <w:spacing w:val="-20"/>
      <w:kern w:val="0"/>
      <w:sz w:val="28"/>
      <w:szCs w:val="20"/>
    </w:rPr>
  </w:style>
  <w:style w:type="character" w:customStyle="1" w:styleId="Char0">
    <w:name w:val="正文文本缩进 Char"/>
    <w:basedOn w:val="a0"/>
    <w:link w:val="a4"/>
    <w:qFormat/>
    <w:rsid w:val="006F1529"/>
    <w:rPr>
      <w:rFonts w:ascii="仿宋_GB2312" w:eastAsia="宋体" w:hAnsi="Times New Roman" w:cs="Times New Roman"/>
      <w:spacing w:val="22"/>
      <w:sz w:val="28"/>
      <w:szCs w:val="20"/>
    </w:rPr>
  </w:style>
  <w:style w:type="character" w:customStyle="1" w:styleId="Char">
    <w:name w:val="正文文本 Char"/>
    <w:basedOn w:val="a0"/>
    <w:link w:val="a3"/>
    <w:qFormat/>
    <w:rsid w:val="006F1529"/>
    <w:rPr>
      <w:rFonts w:ascii="Times New Roman" w:eastAsia="楷体_GB2312" w:hAnsi="Times New Roman" w:cs="Times New Roman"/>
      <w:sz w:val="28"/>
      <w:szCs w:val="20"/>
    </w:rPr>
  </w:style>
  <w:style w:type="character" w:customStyle="1" w:styleId="Char1">
    <w:name w:val="日期 Char"/>
    <w:basedOn w:val="a0"/>
    <w:link w:val="a5"/>
    <w:qFormat/>
    <w:rsid w:val="006F1529"/>
    <w:rPr>
      <w:rFonts w:ascii="黑体" w:eastAsia="黑体" w:hAnsi="Times New Roman" w:cs="Times New Roman"/>
      <w:b/>
      <w:spacing w:val="22"/>
      <w:sz w:val="28"/>
      <w:szCs w:val="20"/>
    </w:rPr>
  </w:style>
  <w:style w:type="character" w:customStyle="1" w:styleId="Char2">
    <w:name w:val="批注框文本 Char"/>
    <w:basedOn w:val="a0"/>
    <w:link w:val="a6"/>
    <w:uiPriority w:val="99"/>
    <w:semiHidden/>
    <w:qFormat/>
    <w:rsid w:val="006F1529"/>
    <w:rPr>
      <w:rFonts w:ascii="Calibri" w:eastAsia="宋体" w:hAnsi="Calibri" w:cs="Times New Roman"/>
      <w:sz w:val="18"/>
      <w:szCs w:val="18"/>
    </w:rPr>
  </w:style>
  <w:style w:type="paragraph" w:styleId="aa">
    <w:name w:val="List Paragraph"/>
    <w:basedOn w:val="a"/>
    <w:uiPriority w:val="34"/>
    <w:qFormat/>
    <w:rsid w:val="006F1529"/>
    <w:pPr>
      <w:ind w:firstLineChars="200" w:firstLine="420"/>
    </w:pPr>
  </w:style>
  <w:style w:type="paragraph" w:styleId="ab">
    <w:name w:val="Plain Text"/>
    <w:basedOn w:val="a"/>
    <w:link w:val="Char5"/>
    <w:rsid w:val="0064311C"/>
    <w:rPr>
      <w:rFonts w:ascii="宋体" w:hAnsi="Courier New"/>
      <w:szCs w:val="20"/>
    </w:rPr>
  </w:style>
  <w:style w:type="character" w:customStyle="1" w:styleId="Char5">
    <w:name w:val="纯文本 Char"/>
    <w:basedOn w:val="a0"/>
    <w:link w:val="ab"/>
    <w:rsid w:val="0064311C"/>
    <w:rPr>
      <w:rFonts w:ascii="宋体" w:eastAsia="宋体" w:hAnsi="Courier New" w:cs="Times New Roman"/>
      <w:kern w:val="2"/>
      <w:sz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97"/>
    <customShpInfo spid="_x0000_s2096"/>
  </customShpExts>
</s:customData>
</file>

<file path=customXml/itemProps1.xml><?xml version="1.0" encoding="utf-8"?>
<ds:datastoreItem xmlns:ds="http://schemas.openxmlformats.org/officeDocument/2006/customXml" ds:itemID="{72040F68-C01A-41C4-B0D6-39B7778AF3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1212</TotalTime>
  <Pages>15</Pages>
  <Words>3496</Words>
  <Characters>19931</Characters>
  <Application>Microsoft Office Word</Application>
  <DocSecurity>0</DocSecurity>
  <Lines>166</Lines>
  <Paragraphs>46</Paragraphs>
  <ScaleCrop>false</ScaleCrop>
  <Company/>
  <LinksUpToDate>false</LinksUpToDate>
  <CharactersWithSpaces>23381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李建华</dc:creator>
  <cp:lastModifiedBy>51840</cp:lastModifiedBy>
  <cp:revision>31</cp:revision>
  <dcterms:created xsi:type="dcterms:W3CDTF">2025-09-18T01:52:00Z</dcterms:created>
  <dcterms:modified xsi:type="dcterms:W3CDTF">2025-12-06T02:09:00Z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2052-11.1.0.13607</vt:lpwstr>
  </property>
  <property fmtid="{D5CDD505-2E9C-101B-9397-08002B2CF9AE}" pid="3" name="ICV">
    <vt:lpwstr>73381B3BB3944FE99F42CFFAAC989656</vt:lpwstr>
  </property>
</Properties>
</file>