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98135" w14:textId="77777777" w:rsidR="001A699F" w:rsidRPr="001A699F" w:rsidRDefault="001A699F" w:rsidP="001A699F">
      <w:r w:rsidRPr="001A699F">
        <w:t>环境保护“三同时”和节能审查管理程序</w:t>
      </w:r>
      <w:r w:rsidRPr="001A699F">
        <w:br/>
        <w:t>1 范围</w:t>
      </w:r>
      <w:r w:rsidRPr="001A699F">
        <w:br/>
        <w:t>本程序规定了建设项目环境保护“三同时”及节能审查与验收管理流程。</w:t>
      </w:r>
      <w:r w:rsidRPr="001A699F">
        <w:br/>
        <w:t>本程序适用于建设项目环境保护“三同时”及节能审查与验收的管理。</w:t>
      </w:r>
      <w:r w:rsidRPr="001A699F">
        <w:br/>
        <w:t>本程序依据 GLG2615 的要求编制。</w:t>
      </w:r>
      <w:r w:rsidRPr="001A699F">
        <w:br/>
        <w:t>2 引用文件</w:t>
      </w:r>
      <w:r w:rsidRPr="001A699F">
        <w:br/>
        <w:t>《中华人民共和国环境影响评价法》（2018 年）</w:t>
      </w:r>
      <w:r w:rsidRPr="001A699F">
        <w:br/>
        <w:t>《建设项目环境保护管理条例》（2017 年）</w:t>
      </w:r>
      <w:r w:rsidRPr="001A699F">
        <w:br/>
        <w:t>《固定资产投资项目节能审查和碳排放评价办法》（2025 年）</w:t>
      </w:r>
      <w:r w:rsidRPr="001A699F">
        <w:br/>
        <w:t>GLC210202《工程项目实施管理程序》</w:t>
      </w:r>
      <w:r w:rsidRPr="001A699F">
        <w:br/>
        <w:t>GLC210302《外购设备实施管理程序》</w:t>
      </w:r>
      <w:r w:rsidRPr="001A699F">
        <w:br/>
        <w:t>GLC260702《安全生产、职业卫生、消防安全“三同时”管理》</w:t>
      </w:r>
      <w:r w:rsidRPr="001A699F">
        <w:br/>
        <w:t>3 表格</w:t>
      </w:r>
      <w:r w:rsidRPr="001A699F">
        <w:br/>
        <w:t>3.1 规定表格</w:t>
      </w:r>
      <w:r w:rsidRPr="001A699F">
        <w:br/>
        <w:t>无</w:t>
      </w:r>
      <w:r w:rsidRPr="001A699F">
        <w:br/>
        <w:t>3.2 引用表格</w:t>
      </w:r>
      <w:r w:rsidRPr="001A699F">
        <w:br/>
        <w:t>FM2607-08《建设项目“三同时”审核表》</w:t>
      </w:r>
      <w:r w:rsidRPr="001A699F">
        <w:br/>
        <w:t>FM2607-13《安全管理业务申请单》</w:t>
      </w:r>
      <w:r w:rsidRPr="001A699F">
        <w:br/>
        <w:t>FM2101-04《项目文件归档申请单》</w:t>
      </w:r>
      <w:r w:rsidRPr="001A699F">
        <w:br/>
        <w:t>4 术语和定义</w:t>
      </w:r>
      <w:r w:rsidRPr="001A699F">
        <w:br/>
        <w:t>4.1 建设项目</w:t>
      </w:r>
      <w:r w:rsidRPr="001A699F">
        <w:br/>
        <w:t>公司内建设项目指工程项目和外购设备，按性质可分为新建项目、扩建项</w:t>
      </w:r>
      <w:r w:rsidRPr="001A699F">
        <w:br/>
        <w:t>目、改建项目和技术改造项目等。</w:t>
      </w:r>
      <w:r w:rsidRPr="001A699F">
        <w:br/>
        <w:t>4.2 环境保护“三同时”</w:t>
      </w:r>
    </w:p>
    <w:p w14:paraId="1CEE8A0D" w14:textId="77777777" w:rsidR="001A699F" w:rsidRPr="001A699F" w:rsidRDefault="001A699F" w:rsidP="001A699F">
      <w:r w:rsidRPr="001A699F">
        <w:t>GLC261509-B</w:t>
      </w:r>
      <w:r w:rsidRPr="001A699F">
        <w:br/>
        <w:t>2</w:t>
      </w:r>
      <w:r w:rsidRPr="001A699F">
        <w:br/>
        <w:t>环境保护“三同时”是指在建设项目中，防治环境污染的设施必须与主体</w:t>
      </w:r>
      <w:r w:rsidRPr="001A699F">
        <w:br/>
        <w:t>工程同时设计、同时施工、同时投产和使用。</w:t>
      </w:r>
      <w:r w:rsidRPr="001A699F">
        <w:br/>
        <w:t>4.3 节能审查</w:t>
      </w:r>
      <w:r w:rsidRPr="001A699F">
        <w:br/>
        <w:t>节能审查是指根据节能法律法规、政策标准等，对固定资产投资项目能源</w:t>
      </w:r>
      <w:r w:rsidRPr="001A699F">
        <w:br/>
        <w:t>消费、能效水平及节能措施等情况进行审查并形成审查意见的行为。</w:t>
      </w:r>
      <w:r w:rsidRPr="001A699F">
        <w:br/>
        <w:t>4.4 碳排放评价</w:t>
      </w:r>
      <w:r w:rsidRPr="001A699F">
        <w:br/>
        <w:t>碳排放评价是指在项目进行节能审查时，按照碳排放双控要求同步对项目</w:t>
      </w:r>
      <w:r w:rsidRPr="001A699F">
        <w:br/>
        <w:t>碳排放水平、实施影响和</w:t>
      </w:r>
      <w:proofErr w:type="gramStart"/>
      <w:r w:rsidRPr="001A699F">
        <w:t>降碳措施</w:t>
      </w:r>
      <w:proofErr w:type="gramEnd"/>
      <w:r w:rsidRPr="001A699F">
        <w:t>进行评价，并形成评价结果的行为。项目碳</w:t>
      </w:r>
      <w:r w:rsidRPr="001A699F">
        <w:br/>
        <w:t>排放评价结果纳入项目节能审查意见。</w:t>
      </w:r>
      <w:r w:rsidRPr="001A699F">
        <w:br/>
        <w:t>5 职责</w:t>
      </w:r>
      <w:r w:rsidRPr="001A699F">
        <w:br/>
        <w:t>5.1 各单位建设项目申请人员负责在建设项目论证阶段提出环境保护、节能双</w:t>
      </w:r>
      <w:r w:rsidRPr="001A699F">
        <w:br/>
      </w:r>
      <w:proofErr w:type="gramStart"/>
      <w:r w:rsidRPr="001A699F">
        <w:t>碳相关</w:t>
      </w:r>
      <w:proofErr w:type="gramEnd"/>
      <w:r w:rsidRPr="001A699F">
        <w:t>要求。</w:t>
      </w:r>
      <w:r w:rsidRPr="001A699F">
        <w:br/>
      </w:r>
      <w:r w:rsidRPr="001A699F">
        <w:lastRenderedPageBreak/>
        <w:t>5.2 规划发展部技术员负责组织建设项目环境保护“三同时”及节能审查与验收</w:t>
      </w:r>
      <w:r w:rsidRPr="001A699F">
        <w:br/>
        <w:t>工作；负责组织建设项目环境影响可行性研究报告的论证、编制；负责组织落</w:t>
      </w:r>
      <w:r w:rsidRPr="001A699F">
        <w:br/>
        <w:t>实建设项目实施过程中环境保护“三同时”及节能审查与验收要求。</w:t>
      </w:r>
      <w:r w:rsidRPr="001A699F">
        <w:br/>
        <w:t>5.3 质量安全部环境保护技术人员负责</w:t>
      </w:r>
      <w:proofErr w:type="gramStart"/>
      <w:r w:rsidRPr="001A699F">
        <w:t>研</w:t>
      </w:r>
      <w:proofErr w:type="gramEnd"/>
      <w:r w:rsidRPr="001A699F">
        <w:t>判建设项目是否需要开展环境保护“三</w:t>
      </w:r>
      <w:r w:rsidRPr="001A699F">
        <w:br/>
        <w:t>同时”评审和节能审查与验收；负责对建设项目环境保护“三同时”及节能审</w:t>
      </w:r>
      <w:r w:rsidRPr="001A699F">
        <w:br/>
        <w:t>查等内容给出专业意见；负责监督建设项目实施过程中环境保护“三同时”及</w:t>
      </w:r>
      <w:r w:rsidRPr="001A699F">
        <w:br/>
        <w:t>节能审查要求的落实；负责开展建设项目环境影响评价和竣工环境保护验收、</w:t>
      </w:r>
      <w:r w:rsidRPr="001A699F">
        <w:br/>
        <w:t>评审；负责将新建建筑工程、财政性项目形成的相关文件，填写 FM2101-04《项</w:t>
      </w:r>
      <w:r w:rsidRPr="001A699F">
        <w:br/>
        <w:t>目文件归档申请单》，经审核后移交规划发展部。</w:t>
      </w:r>
      <w:r w:rsidRPr="001A699F">
        <w:br/>
        <w:t>6 规定</w:t>
      </w:r>
      <w:r w:rsidRPr="001A699F">
        <w:br/>
        <w:t>各单位在提出建设项目申请前，需填写 FM2607-08 将涉及到环境保护、节</w:t>
      </w:r>
      <w:r w:rsidRPr="001A699F">
        <w:br/>
      </w:r>
      <w:proofErr w:type="gramStart"/>
      <w:r w:rsidRPr="001A699F">
        <w:t>能双碳专业</w:t>
      </w:r>
      <w:proofErr w:type="gramEnd"/>
      <w:r w:rsidRPr="001A699F">
        <w:t>意见纳入到技术条件，建设项目如需要进行环境保护“三同时”评</w:t>
      </w:r>
      <w:r w:rsidRPr="001A699F">
        <w:br/>
        <w:t>估时，填写 FM2607-13。</w:t>
      </w:r>
      <w:r w:rsidRPr="001A699F">
        <w:br/>
        <w:t>6.1 环境保护“三同时”管理</w:t>
      </w:r>
      <w:r w:rsidRPr="001A699F">
        <w:br/>
        <w:t>6.1.1 建设项目环境影响评价</w:t>
      </w:r>
      <w:r w:rsidRPr="001A699F">
        <w:br/>
        <w:t>6.1.1.1 按照《建设项目环境保护管理条例》，根据建设项目对环境的影响程度，</w:t>
      </w:r>
      <w:r w:rsidRPr="001A699F">
        <w:br/>
        <w:t>实行分类管理：</w:t>
      </w:r>
    </w:p>
    <w:p w14:paraId="0632C641" w14:textId="77777777" w:rsidR="001A699F" w:rsidRPr="001A699F" w:rsidRDefault="001A699F" w:rsidP="001A699F">
      <w:r w:rsidRPr="001A699F">
        <w:t>GLC261509-B</w:t>
      </w:r>
      <w:r w:rsidRPr="001A699F">
        <w:br/>
        <w:t>3</w:t>
      </w:r>
      <w:r w:rsidRPr="001A699F">
        <w:br/>
        <w:t>a）建设项目对环境可能造成重大影响的，应当编制环境影响报告书，对建</w:t>
      </w:r>
      <w:r w:rsidRPr="001A699F">
        <w:br/>
        <w:t>设项目产生的污染和对环境的影响进行全面、详细的评价。</w:t>
      </w:r>
      <w:r w:rsidRPr="001A699F">
        <w:br/>
        <w:t>b）建设项目对环境可能造成轻度影响的，应当编制环境影响报告书表，对</w:t>
      </w:r>
      <w:r w:rsidRPr="001A699F">
        <w:br/>
        <w:t>建设项目产生的污染和对环境的影响进行分析或者专项评价。</w:t>
      </w:r>
      <w:r w:rsidRPr="001A699F">
        <w:br/>
        <w:t>c）建设项目对环境影响很小，不需要进行环境影响评价的，按需填报环境</w:t>
      </w:r>
      <w:r w:rsidRPr="001A699F">
        <w:br/>
        <w:t>影响登记表。</w:t>
      </w:r>
      <w:r w:rsidRPr="001A699F">
        <w:br/>
        <w:t>6.1.1.2 新建的建设项目，规划发展部技术员在取得建设项目立项备案文件后，</w:t>
      </w:r>
      <w:r w:rsidRPr="001A699F">
        <w:br/>
        <w:t>应填写 FM2607-13 向质量安全部提出办理环境影响评价申请，并附带建设项目</w:t>
      </w:r>
      <w:r w:rsidRPr="001A699F">
        <w:br/>
        <w:t>的可行性研究报告；改建、扩建项目和技术改造项目必须采取措施，治理该项</w:t>
      </w:r>
      <w:r w:rsidRPr="001A699F">
        <w:br/>
      </w:r>
      <w:proofErr w:type="gramStart"/>
      <w:r w:rsidRPr="001A699F">
        <w:t>目产生</w:t>
      </w:r>
      <w:proofErr w:type="gramEnd"/>
      <w:r w:rsidRPr="001A699F">
        <w:t>的环境污染和生态破坏。</w:t>
      </w:r>
      <w:r w:rsidRPr="001A699F">
        <w:br/>
        <w:t>6.1.1.3 项目在建设过程中应严格执行环保“三同时”的规定，做到防治环境污</w:t>
      </w:r>
      <w:r w:rsidRPr="001A699F">
        <w:br/>
        <w:t>染的设施与主体工程同时设计、同时施工、同时投产使用。防治环境污染的设</w:t>
      </w:r>
      <w:r w:rsidRPr="001A699F">
        <w:br/>
      </w:r>
      <w:proofErr w:type="gramStart"/>
      <w:r w:rsidRPr="001A699F">
        <w:t>施应当</w:t>
      </w:r>
      <w:proofErr w:type="gramEnd"/>
      <w:r w:rsidRPr="001A699F">
        <w:t>符合经批准的环境影响评价文件的要求，不得擅自拆除或者闲置。</w:t>
      </w:r>
      <w:r w:rsidRPr="001A699F">
        <w:br/>
        <w:t>6.1.1.4 建设项目应当采用能耗物耗小、污染物产生量小的清洁生产的工艺，合</w:t>
      </w:r>
      <w:r w:rsidRPr="001A699F">
        <w:br/>
        <w:t>理利用自然资源，采用技术先进、高效的处理设备。把污染控制贯彻到生产过</w:t>
      </w:r>
      <w:r w:rsidRPr="001A699F">
        <w:br/>
        <w:t>程中，实行清洁生产，防止环境污染和生态破坏。</w:t>
      </w:r>
      <w:r w:rsidRPr="001A699F">
        <w:br/>
        <w:t>6.1.1.5 质量安全部环境保护技术人员负责组织委托具有资质的环境影响评价</w:t>
      </w:r>
      <w:r w:rsidRPr="001A699F">
        <w:br/>
        <w:t>单位，编制环境影响评价报告，并办理取得环境影响评价批复文件，其环境影</w:t>
      </w:r>
      <w:r w:rsidRPr="001A699F">
        <w:br/>
      </w:r>
      <w:proofErr w:type="gramStart"/>
      <w:r w:rsidRPr="001A699F">
        <w:t>响评价</w:t>
      </w:r>
      <w:proofErr w:type="gramEnd"/>
      <w:r w:rsidRPr="001A699F">
        <w:t>费用在建设项目可行性研究费用中支出。</w:t>
      </w:r>
      <w:r w:rsidRPr="001A699F">
        <w:br/>
      </w:r>
      <w:r w:rsidRPr="001A699F">
        <w:lastRenderedPageBreak/>
        <w:t>6.1.1.6 公司建设项目对环境有影响的，应当依法进行环境影响评价；未</w:t>
      </w:r>
      <w:proofErr w:type="gramStart"/>
      <w:r w:rsidRPr="001A699F">
        <w:t>依法进</w:t>
      </w:r>
      <w:proofErr w:type="gramEnd"/>
      <w:r w:rsidRPr="001A699F">
        <w:br/>
        <w:t>行环境影响评价的开发利用规划，不得组织实施；未依法进行环境影响评价的</w:t>
      </w:r>
      <w:r w:rsidRPr="001A699F">
        <w:br/>
        <w:t>建设项目，不得开工建设。</w:t>
      </w:r>
      <w:r w:rsidRPr="001A699F">
        <w:br/>
        <w:t>6.1.1.7 建设项目环境影响评价报告，应当包括下列内容：</w:t>
      </w:r>
      <w:r w:rsidRPr="001A699F">
        <w:br/>
        <w:t>a)建设项目概况；</w:t>
      </w:r>
      <w:r w:rsidRPr="001A699F">
        <w:br/>
        <w:t>b)建设项目周围环境现状；</w:t>
      </w:r>
      <w:r w:rsidRPr="001A699F">
        <w:br/>
        <w:t>c)建设项目对环境可能造成影响的分析和预测；</w:t>
      </w:r>
      <w:r w:rsidRPr="001A699F">
        <w:br/>
        <w:t>d)环境保护措施及其经济、技术论证；</w:t>
      </w:r>
      <w:r w:rsidRPr="001A699F">
        <w:br/>
        <w:t>e)环境影响经济损益分析；</w:t>
      </w:r>
      <w:r w:rsidRPr="001A699F">
        <w:br/>
        <w:t>f)对建设项目实施环境监测的建议；</w:t>
      </w:r>
      <w:r w:rsidRPr="001A699F">
        <w:br/>
        <w:t>g)环境影响评价结论。</w:t>
      </w:r>
      <w:r w:rsidRPr="001A699F">
        <w:br/>
        <w:t>h)建设项目环境影响报告表、环境影响登记表的内容和格式，由国务院环</w:t>
      </w:r>
      <w:r w:rsidRPr="001A699F">
        <w:br/>
      </w:r>
      <w:proofErr w:type="gramStart"/>
      <w:r w:rsidRPr="001A699F">
        <w:t>境保护</w:t>
      </w:r>
      <w:proofErr w:type="gramEnd"/>
      <w:r w:rsidRPr="001A699F">
        <w:t>行政主管部门规定。</w:t>
      </w:r>
      <w:r w:rsidRPr="001A699F">
        <w:br/>
        <w:t>6.1.2 建设项目施工及环境保护验收</w:t>
      </w:r>
    </w:p>
    <w:p w14:paraId="64EC618F" w14:textId="77777777" w:rsidR="001A699F" w:rsidRPr="001A699F" w:rsidRDefault="001A699F" w:rsidP="001A699F">
      <w:r w:rsidRPr="001A699F">
        <w:t>GLC261509-B</w:t>
      </w:r>
      <w:r w:rsidRPr="001A699F">
        <w:br/>
        <w:t>4</w:t>
      </w:r>
      <w:r w:rsidRPr="001A699F">
        <w:br/>
        <w:t>6.1.2.1 项目建设中，施工单位应严格遵守环境保护的有关规定，按照环境影响</w:t>
      </w:r>
      <w:r w:rsidRPr="001A699F">
        <w:br/>
        <w:t>评价批复文件要求贯彻落实，尽量减少在施工过程中对环境造成的污染。</w:t>
      </w:r>
      <w:r w:rsidRPr="001A699F">
        <w:br/>
        <w:t>6.1.2.2 建设项目竣工后，质量安全部组织相关单位按环评批复要求逐项落实完</w:t>
      </w:r>
      <w:r w:rsidRPr="001A699F">
        <w:br/>
        <w:t>成情况，并向上级环保审批主管部门书面提请验收。</w:t>
      </w:r>
      <w:r w:rsidRPr="001A699F">
        <w:br/>
        <w:t>6.1.2.3 未经验收或验收不合格而自行生产使用的，质量安全部有权停止其生产</w:t>
      </w:r>
      <w:r w:rsidRPr="001A699F">
        <w:br/>
        <w:t>并对使用单位进行考核。</w:t>
      </w:r>
      <w:r w:rsidRPr="001A699F">
        <w:br/>
        <w:t>6.1.2.4 质量安全部环境保护技术人员组织与第三方有资质开展建设项目竣工</w:t>
      </w:r>
      <w:r w:rsidRPr="001A699F">
        <w:br/>
        <w:t>环境保护验收的机构签订服务合同，组织召开环保专家现场验收评估会，落实</w:t>
      </w:r>
      <w:r w:rsidRPr="001A699F">
        <w:br/>
        <w:t>建设项目环保竣工验收意见，并办理相关环保验收批复文件手续及建设项目环</w:t>
      </w:r>
      <w:r w:rsidRPr="001A699F">
        <w:br/>
        <w:t>境影响</w:t>
      </w:r>
      <w:proofErr w:type="gramStart"/>
      <w:r w:rsidRPr="001A699F">
        <w:t>评价官网验收</w:t>
      </w:r>
      <w:proofErr w:type="gramEnd"/>
      <w:r w:rsidRPr="001A699F">
        <w:t>备案。</w:t>
      </w:r>
      <w:r w:rsidRPr="001A699F">
        <w:br/>
        <w:t>6.1.3 建设项目环境影响评价变更</w:t>
      </w:r>
      <w:r w:rsidRPr="001A699F">
        <w:br/>
        <w:t>6.1.3.1 按照《中华人民共和国环境影响评价法》和《建设项目环境保护管理条</w:t>
      </w:r>
      <w:r w:rsidRPr="001A699F">
        <w:br/>
        <w:t>例》有关规定，建设项目的性质、规模、地点、生产工艺和环境保护措施五个</w:t>
      </w:r>
      <w:r w:rsidRPr="001A699F">
        <w:br/>
        <w:t>因素中的一项或一项以上发生重大变动，且可能导致环境影响显著变化的，界</w:t>
      </w:r>
      <w:r w:rsidRPr="001A699F">
        <w:br/>
        <w:t>定为重大变动。</w:t>
      </w:r>
      <w:r w:rsidRPr="001A699F">
        <w:br/>
        <w:t>6.1.3.2 质量安全部环境保护技术人员应对项目建设过程中发生变化的内容进</w:t>
      </w:r>
      <w:r w:rsidRPr="001A699F">
        <w:br/>
        <w:t>行详细核查，属于重大变动的，应由规划发展部组织质量安全部及相关单位重</w:t>
      </w:r>
      <w:r w:rsidRPr="001A699F">
        <w:br/>
        <w:t>新报批环境影响评价文件。</w:t>
      </w:r>
      <w:r w:rsidRPr="001A699F">
        <w:br/>
        <w:t>6.2 固定资产投资项目节能审查及验收管理</w:t>
      </w:r>
      <w:r w:rsidRPr="001A699F">
        <w:br/>
        <w:t>6.2.1 固定资产投资项目应落实国家《固定资产投资项目节能审查和碳排放评价</w:t>
      </w:r>
      <w:r w:rsidRPr="001A699F">
        <w:br/>
        <w:t>办法》以及相关法规标准要求，严把能耗增长源头关，避免盲目建设导致的能</w:t>
      </w:r>
      <w:r w:rsidRPr="001A699F">
        <w:br/>
        <w:t>源浪费和用能不合理现象。</w:t>
      </w:r>
      <w:r w:rsidRPr="001A699F">
        <w:br/>
      </w:r>
      <w:r w:rsidRPr="001A699F">
        <w:lastRenderedPageBreak/>
        <w:t>6.2.2 规划发展部组织质量安全部、生产运营部等相关部门进行固定资产投资项</w:t>
      </w:r>
      <w:r w:rsidRPr="001A699F">
        <w:br/>
        <w:t>目节能评审，包括组织质量安全部、生产运营部等相关部门参与前期立项、</w:t>
      </w:r>
      <w:proofErr w:type="gramStart"/>
      <w:r w:rsidRPr="001A699F">
        <w:t>规</w:t>
      </w:r>
      <w:proofErr w:type="gramEnd"/>
      <w:r w:rsidRPr="001A699F">
        <w:br/>
        <w:t>划设计、论证、节能验收等过程。</w:t>
      </w:r>
      <w:r w:rsidRPr="001A699F">
        <w:br/>
        <w:t>6.2.3 质量安全部技术员应参与固定资产投资项目的前期规划设计、论证、验收</w:t>
      </w:r>
      <w:r w:rsidRPr="001A699F">
        <w:br/>
        <w:t>等过程，配合固定资产投资项目节能审查工作。</w:t>
      </w:r>
      <w:r w:rsidRPr="001A699F">
        <w:br/>
        <w:t>6.2.4 年综合能源消费量 1000 吨（含）标准煤或年电力消费量（增量）达到 500</w:t>
      </w:r>
      <w:r w:rsidRPr="001A699F">
        <w:br/>
        <w:t>万千瓦时以上的固定资产投资项目，规划发展部应组织质量安全部、生产运营</w:t>
      </w:r>
      <w:r w:rsidRPr="001A699F">
        <w:br/>
        <w:t>部及相关部门按政府节能审查机关要求落实节能审查。</w:t>
      </w:r>
      <w:r w:rsidRPr="001A699F">
        <w:br/>
        <w:t>6.2.5 年综合能源消费量不满 1000 吨标准煤且年电力消费量不满 500 万千瓦时</w:t>
      </w:r>
      <w:r w:rsidRPr="001A699F">
        <w:br/>
        <w:t>的固定资产投资项目，原则上无需出具节能报告，申请单位编制项目申请中需</w:t>
      </w:r>
      <w:r w:rsidRPr="001A699F">
        <w:br/>
        <w:t>对项目能源利用情况、节能措施情况和能效水平进行分析，对项目新增综合能</w:t>
      </w:r>
    </w:p>
    <w:p w14:paraId="5B67A2C2" w14:textId="77777777" w:rsidR="001A699F" w:rsidRPr="001A699F" w:rsidRDefault="001A699F" w:rsidP="001A699F">
      <w:r w:rsidRPr="001A699F">
        <w:t>GLC261509-B</w:t>
      </w:r>
      <w:r w:rsidRPr="001A699F">
        <w:br/>
        <w:t>5</w:t>
      </w:r>
      <w:r w:rsidRPr="001A699F">
        <w:br/>
        <w:t>耗、碳排放量和排放强度进行核算，评估是否对本单位节能</w:t>
      </w:r>
      <w:proofErr w:type="gramStart"/>
      <w:r w:rsidRPr="001A699F">
        <w:t>降碳目标</w:t>
      </w:r>
      <w:proofErr w:type="gramEnd"/>
      <w:r w:rsidRPr="001A699F">
        <w:t>和能源绩</w:t>
      </w:r>
      <w:r w:rsidRPr="001A699F">
        <w:br/>
      </w:r>
      <w:proofErr w:type="gramStart"/>
      <w:r w:rsidRPr="001A699F">
        <w:t>效造成</w:t>
      </w:r>
      <w:proofErr w:type="gramEnd"/>
      <w:r w:rsidRPr="001A699F">
        <w:t>影响，规划发展部组织质量安全部、生产运营部等相关专业部门进行内</w:t>
      </w:r>
      <w:r w:rsidRPr="001A699F">
        <w:br/>
        <w:t>部评审会签，形成评审意见。</w:t>
      </w:r>
      <w:r w:rsidRPr="001A699F">
        <w:br/>
        <w:t>6.2.6 质量安全部技术员在审查 FM2607-08 发现如下变动时，需组织</w:t>
      </w:r>
      <w:proofErr w:type="gramStart"/>
      <w:r w:rsidRPr="001A699F">
        <w:t>开展固定</w:t>
      </w:r>
      <w:proofErr w:type="gramEnd"/>
      <w:r w:rsidRPr="001A699F">
        <w:br/>
        <w:t>资产投资变更项目节能审查。</w:t>
      </w:r>
      <w:r w:rsidRPr="001A699F">
        <w:br/>
        <w:t>6.2.6.1 通过节能审查的固定资产投资项目，建设内容、能效水平等发生重大变</w:t>
      </w:r>
      <w:r w:rsidRPr="001A699F">
        <w:br/>
        <w:t>动，或年能源消费总量超过节能审查意见 10%及以上的，规划发展部组织质量安</w:t>
      </w:r>
      <w:r w:rsidRPr="001A699F">
        <w:br/>
        <w:t>全部、生产运营部及相关单位向出具节能审查意见的节能审查机关提出变更申</w:t>
      </w:r>
      <w:r w:rsidRPr="001A699F">
        <w:br/>
        <w:t>请。</w:t>
      </w:r>
      <w:r w:rsidRPr="001A699F">
        <w:br/>
        <w:t>6.2.6.2固定资产投资项目建设内容、能效水平等发生变动，导致年综合能源消</w:t>
      </w:r>
      <w:r w:rsidRPr="001A699F">
        <w:br/>
        <w:t xml:space="preserve">费量（增量）达到 1000 吨标准煤以上或年电力消费量（增量）达到 500 </w:t>
      </w:r>
      <w:proofErr w:type="gramStart"/>
      <w:r w:rsidRPr="001A699F">
        <w:t>万千瓦</w:t>
      </w:r>
      <w:proofErr w:type="gramEnd"/>
      <w:r w:rsidRPr="001A699F">
        <w:br/>
        <w:t>时以上的，规划发展部应组织质量安全部、生产运营部及相关单位按政府机关</w:t>
      </w:r>
      <w:r w:rsidRPr="001A699F">
        <w:br/>
        <w:t>要求申请节能审查。</w:t>
      </w:r>
      <w:r w:rsidRPr="001A699F">
        <w:br/>
        <w:t>6.2.7 质量安全部组织相关部门开展节能验收工作。节能验收应以节能报告、节</w:t>
      </w:r>
      <w:r w:rsidRPr="001A699F">
        <w:br/>
        <w:t>能评审意见、节能审查意见、会签意见为依据。未经节能验收或验收不合格的</w:t>
      </w:r>
      <w:r w:rsidRPr="001A699F">
        <w:br/>
        <w:t>固定资产投资项目，不得投入生产、使用。</w:t>
      </w:r>
      <w:r w:rsidRPr="001A699F">
        <w:br/>
        <w:t>6.2.8 政府投资项目，在报送可行性研究报告前，需取得节能审查机关出具的节</w:t>
      </w:r>
      <w:r w:rsidRPr="001A699F">
        <w:br/>
        <w:t>能审查意见；企业投资项目，在开工建设前，需取得节能审查机关出具的节能</w:t>
      </w:r>
      <w:r w:rsidRPr="001A699F">
        <w:br/>
        <w:t>审查意见。</w:t>
      </w:r>
      <w:r w:rsidRPr="001A699F">
        <w:br/>
        <w:t>6.2.9 各单位编写经济性论证报告和技术条件过程中，要明确项目产生的年耗能</w:t>
      </w:r>
      <w:r w:rsidRPr="001A699F">
        <w:br/>
        <w:t>量、设备功率等信息，针对各类设备设施的选型应填写选用的标准依据，</w:t>
      </w:r>
      <w:proofErr w:type="gramStart"/>
      <w:r w:rsidRPr="001A699F">
        <w:t>明确</w:t>
      </w:r>
      <w:proofErr w:type="gramEnd"/>
      <w:r w:rsidRPr="001A699F">
        <w:br/>
        <w:t>标准号和标准名称。</w:t>
      </w:r>
      <w:r w:rsidRPr="001A699F">
        <w:br/>
        <w:t>6.2.10 固定资产投资项目的建设应充分响应国家和集团公司相关政策要求，</w:t>
      </w:r>
      <w:proofErr w:type="gramStart"/>
      <w:r w:rsidRPr="001A699F">
        <w:t>倡</w:t>
      </w:r>
      <w:proofErr w:type="gramEnd"/>
      <w:r w:rsidRPr="001A699F">
        <w:br/>
        <w:t>导绿色低碳，提高能源利用效率，选用国家推荐的高效节能</w:t>
      </w:r>
      <w:proofErr w:type="gramStart"/>
      <w:r w:rsidRPr="001A699F">
        <w:t>降碳产品</w:t>
      </w:r>
      <w:proofErr w:type="gramEnd"/>
      <w:r w:rsidRPr="001A699F">
        <w:t>/技术，设</w:t>
      </w:r>
      <w:r w:rsidRPr="001A699F">
        <w:br/>
        <w:t>备采购时应选择二级及以上能效等级和符合其他节能低碳要求。</w:t>
      </w:r>
      <w:r w:rsidRPr="001A699F">
        <w:br/>
      </w:r>
      <w:r w:rsidRPr="001A699F">
        <w:lastRenderedPageBreak/>
        <w:t>7 程序</w:t>
      </w:r>
      <w:r w:rsidRPr="001A699F">
        <w:br/>
        <w:t>见附件 1：建设项目环境保护“三同时”及节能审查管理流程</w:t>
      </w:r>
      <w:r w:rsidRPr="001A699F">
        <w:br/>
        <w:t>见附件 2：建设项目环境保护“三同时”及节能审查管理流程说明</w:t>
      </w:r>
      <w:r w:rsidRPr="001A699F">
        <w:br/>
        <w:t>8 建立如下管理标准支持本管理程序</w:t>
      </w:r>
    </w:p>
    <w:p w14:paraId="31DBD753" w14:textId="77777777" w:rsidR="001A699F" w:rsidRPr="001A699F" w:rsidRDefault="001A699F" w:rsidP="001A699F">
      <w:r w:rsidRPr="001A699F">
        <w:t>GLC261509-B</w:t>
      </w:r>
      <w:r w:rsidRPr="001A699F">
        <w:br/>
        <w:t>6</w:t>
      </w:r>
      <w:r w:rsidRPr="001A699F">
        <w:br/>
        <w:t>无</w:t>
      </w:r>
      <w:r w:rsidRPr="001A699F">
        <w:br/>
        <w:t>9 记录控制</w:t>
      </w:r>
      <w:r w:rsidRPr="001A699F">
        <w:br/>
        <w:t>FM2607-08《建设项目“三同时”审核表》由质量安全部负责存档，保存期</w:t>
      </w:r>
      <w:r w:rsidRPr="001A699F">
        <w:br/>
        <w:t>限为长期。</w:t>
      </w:r>
      <w:r w:rsidRPr="001A699F">
        <w:br/>
        <w:t>FM2607-13《安全管理业务申请单》由质量安全部负责存档，保存期限为 6</w:t>
      </w:r>
      <w:r w:rsidRPr="001A699F">
        <w:br/>
        <w:t>年。</w:t>
      </w:r>
    </w:p>
    <w:p w14:paraId="52F5D5E0" w14:textId="77777777" w:rsidR="008B075C" w:rsidRPr="001A699F" w:rsidRDefault="008B075C"/>
    <w:sectPr w:rsidR="008B075C" w:rsidRPr="001A69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75C"/>
    <w:rsid w:val="001A699F"/>
    <w:rsid w:val="008361AD"/>
    <w:rsid w:val="008B07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64991C-A3F9-4A57-BFDE-45E021D31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075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B075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B075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B075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B075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B075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B07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07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B07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075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B075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B075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B075C"/>
    <w:rPr>
      <w:rFonts w:cstheme="majorBidi"/>
      <w:color w:val="2F5496" w:themeColor="accent1" w:themeShade="BF"/>
      <w:sz w:val="28"/>
      <w:szCs w:val="28"/>
    </w:rPr>
  </w:style>
  <w:style w:type="character" w:customStyle="1" w:styleId="50">
    <w:name w:val="标题 5 字符"/>
    <w:basedOn w:val="a0"/>
    <w:link w:val="5"/>
    <w:uiPriority w:val="9"/>
    <w:semiHidden/>
    <w:rsid w:val="008B075C"/>
    <w:rPr>
      <w:rFonts w:cstheme="majorBidi"/>
      <w:color w:val="2F5496" w:themeColor="accent1" w:themeShade="BF"/>
      <w:sz w:val="24"/>
    </w:rPr>
  </w:style>
  <w:style w:type="character" w:customStyle="1" w:styleId="60">
    <w:name w:val="标题 6 字符"/>
    <w:basedOn w:val="a0"/>
    <w:link w:val="6"/>
    <w:uiPriority w:val="9"/>
    <w:semiHidden/>
    <w:rsid w:val="008B075C"/>
    <w:rPr>
      <w:rFonts w:cstheme="majorBidi"/>
      <w:b/>
      <w:bCs/>
      <w:color w:val="2F5496" w:themeColor="accent1" w:themeShade="BF"/>
    </w:rPr>
  </w:style>
  <w:style w:type="character" w:customStyle="1" w:styleId="70">
    <w:name w:val="标题 7 字符"/>
    <w:basedOn w:val="a0"/>
    <w:link w:val="7"/>
    <w:uiPriority w:val="9"/>
    <w:semiHidden/>
    <w:rsid w:val="008B075C"/>
    <w:rPr>
      <w:rFonts w:cstheme="majorBidi"/>
      <w:b/>
      <w:bCs/>
      <w:color w:val="595959" w:themeColor="text1" w:themeTint="A6"/>
    </w:rPr>
  </w:style>
  <w:style w:type="character" w:customStyle="1" w:styleId="80">
    <w:name w:val="标题 8 字符"/>
    <w:basedOn w:val="a0"/>
    <w:link w:val="8"/>
    <w:uiPriority w:val="9"/>
    <w:semiHidden/>
    <w:rsid w:val="008B075C"/>
    <w:rPr>
      <w:rFonts w:cstheme="majorBidi"/>
      <w:color w:val="595959" w:themeColor="text1" w:themeTint="A6"/>
    </w:rPr>
  </w:style>
  <w:style w:type="character" w:customStyle="1" w:styleId="90">
    <w:name w:val="标题 9 字符"/>
    <w:basedOn w:val="a0"/>
    <w:link w:val="9"/>
    <w:uiPriority w:val="9"/>
    <w:semiHidden/>
    <w:rsid w:val="008B075C"/>
    <w:rPr>
      <w:rFonts w:eastAsiaTheme="majorEastAsia" w:cstheme="majorBidi"/>
      <w:color w:val="595959" w:themeColor="text1" w:themeTint="A6"/>
    </w:rPr>
  </w:style>
  <w:style w:type="paragraph" w:styleId="a3">
    <w:name w:val="Title"/>
    <w:basedOn w:val="a"/>
    <w:next w:val="a"/>
    <w:link w:val="a4"/>
    <w:uiPriority w:val="10"/>
    <w:qFormat/>
    <w:rsid w:val="008B07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07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07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07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075C"/>
    <w:pPr>
      <w:spacing w:before="160"/>
      <w:jc w:val="center"/>
    </w:pPr>
    <w:rPr>
      <w:i/>
      <w:iCs/>
      <w:color w:val="404040" w:themeColor="text1" w:themeTint="BF"/>
    </w:rPr>
  </w:style>
  <w:style w:type="character" w:customStyle="1" w:styleId="a8">
    <w:name w:val="引用 字符"/>
    <w:basedOn w:val="a0"/>
    <w:link w:val="a7"/>
    <w:uiPriority w:val="29"/>
    <w:rsid w:val="008B075C"/>
    <w:rPr>
      <w:i/>
      <w:iCs/>
      <w:color w:val="404040" w:themeColor="text1" w:themeTint="BF"/>
    </w:rPr>
  </w:style>
  <w:style w:type="paragraph" w:styleId="a9">
    <w:name w:val="List Paragraph"/>
    <w:basedOn w:val="a"/>
    <w:uiPriority w:val="34"/>
    <w:qFormat/>
    <w:rsid w:val="008B075C"/>
    <w:pPr>
      <w:ind w:left="720"/>
      <w:contextualSpacing/>
    </w:pPr>
  </w:style>
  <w:style w:type="character" w:styleId="aa">
    <w:name w:val="Intense Emphasis"/>
    <w:basedOn w:val="a0"/>
    <w:uiPriority w:val="21"/>
    <w:qFormat/>
    <w:rsid w:val="008B075C"/>
    <w:rPr>
      <w:i/>
      <w:iCs/>
      <w:color w:val="2F5496" w:themeColor="accent1" w:themeShade="BF"/>
    </w:rPr>
  </w:style>
  <w:style w:type="paragraph" w:styleId="ab">
    <w:name w:val="Intense Quote"/>
    <w:basedOn w:val="a"/>
    <w:next w:val="a"/>
    <w:link w:val="ac"/>
    <w:uiPriority w:val="30"/>
    <w:qFormat/>
    <w:rsid w:val="008B07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B075C"/>
    <w:rPr>
      <w:i/>
      <w:iCs/>
      <w:color w:val="2F5496" w:themeColor="accent1" w:themeShade="BF"/>
    </w:rPr>
  </w:style>
  <w:style w:type="character" w:styleId="ad">
    <w:name w:val="Intense Reference"/>
    <w:basedOn w:val="a0"/>
    <w:uiPriority w:val="32"/>
    <w:qFormat/>
    <w:rsid w:val="008B07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613</Words>
  <Characters>3495</Characters>
  <Application>Microsoft Office Word</Application>
  <DocSecurity>0</DocSecurity>
  <Lines>29</Lines>
  <Paragraphs>8</Paragraphs>
  <ScaleCrop>false</ScaleCrop>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2026-05-22T03:51:00Z</dcterms:created>
  <dcterms:modified xsi:type="dcterms:W3CDTF">2026-05-22T03:51:00Z</dcterms:modified>
</cp:coreProperties>
</file>