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518" w:type="dxa"/>
        <w:tblBorders>
          <w:top w:val="single" w:sz="12" w:space="0" w:color="auto"/>
          <w:left w:val="single" w:sz="12" w:space="0" w:color="auto"/>
          <w:bottom w:val="single" w:sz="12" w:space="0" w:color="auto"/>
          <w:right w:val="single" w:sz="12" w:space="0" w:color="auto"/>
        </w:tblBorders>
        <w:tblLook w:val="04A0"/>
      </w:tblPr>
      <w:tblGrid>
        <w:gridCol w:w="2128"/>
        <w:gridCol w:w="2694"/>
        <w:gridCol w:w="1998"/>
        <w:gridCol w:w="837"/>
        <w:gridCol w:w="2976"/>
        <w:gridCol w:w="1662"/>
        <w:gridCol w:w="2407"/>
      </w:tblGrid>
      <w:tr w:rsidR="003433F9" w:rsidTr="00541913">
        <w:trPr>
          <w:trHeight w:val="1094"/>
        </w:trPr>
        <w:tc>
          <w:tcPr>
            <w:tcW w:w="14702" w:type="dxa"/>
            <w:gridSpan w:val="7"/>
            <w:tcBorders>
              <w:top w:val="single" w:sz="12" w:space="0" w:color="auto"/>
              <w:bottom w:val="single" w:sz="6" w:space="0" w:color="auto"/>
            </w:tcBorders>
            <w:vAlign w:val="center"/>
          </w:tcPr>
          <w:p w:rsidR="003433F9" w:rsidRDefault="00161740">
            <w:pPr>
              <w:jc w:val="center"/>
              <w:rPr>
                <w:rFonts w:ascii="黑体" w:eastAsia="黑体" w:hAnsi="黑体"/>
                <w:sz w:val="32"/>
                <w:szCs w:val="32"/>
              </w:rPr>
            </w:pPr>
            <w:r>
              <w:rPr>
                <w:rFonts w:ascii="黑体" w:eastAsia="黑体" w:hAnsi="黑体" w:hint="eastAsia"/>
                <w:sz w:val="32"/>
                <w:szCs w:val="32"/>
              </w:rPr>
              <w:t>制度体系文件更改单</w:t>
            </w:r>
          </w:p>
          <w:p w:rsidR="003433F9" w:rsidRDefault="00161740">
            <w:pPr>
              <w:jc w:val="center"/>
              <w:rPr>
                <w:rFonts w:ascii="Times New Roman" w:hAnsi="Times New Roman"/>
              </w:rPr>
            </w:pPr>
            <w:r>
              <w:rPr>
                <w:rFonts w:ascii="Times New Roman" w:hAnsi="Times New Roman" w:hint="eastAsia"/>
              </w:rPr>
              <w:t>Change Record for Quality Management System Document</w:t>
            </w:r>
          </w:p>
        </w:tc>
      </w:tr>
      <w:tr w:rsidR="003433F9" w:rsidTr="00167FFA">
        <w:trPr>
          <w:trHeight w:val="815"/>
        </w:trPr>
        <w:tc>
          <w:tcPr>
            <w:tcW w:w="2128" w:type="dxa"/>
            <w:tcBorders>
              <w:top w:val="single" w:sz="6" w:space="0" w:color="auto"/>
              <w:bottom w:val="single" w:sz="6" w:space="0" w:color="auto"/>
              <w:right w:val="single" w:sz="6" w:space="0" w:color="auto"/>
            </w:tcBorders>
            <w:vAlign w:val="center"/>
          </w:tcPr>
          <w:p w:rsidR="003433F9" w:rsidRDefault="00161740">
            <w:pPr>
              <w:jc w:val="center"/>
            </w:pPr>
            <w:r>
              <w:rPr>
                <w:rFonts w:hint="eastAsia"/>
              </w:rPr>
              <w:t>更改记录编号</w:t>
            </w:r>
          </w:p>
          <w:p w:rsidR="003433F9" w:rsidRDefault="00161740">
            <w:pPr>
              <w:jc w:val="center"/>
            </w:pPr>
            <w:r>
              <w:rPr>
                <w:rFonts w:hint="eastAsia"/>
              </w:rPr>
              <w:t>Change Record No.</w:t>
            </w:r>
          </w:p>
        </w:tc>
        <w:tc>
          <w:tcPr>
            <w:tcW w:w="2694" w:type="dxa"/>
            <w:tcBorders>
              <w:top w:val="single" w:sz="6" w:space="0" w:color="auto"/>
              <w:left w:val="single" w:sz="6" w:space="0" w:color="auto"/>
              <w:bottom w:val="single" w:sz="6" w:space="0" w:color="auto"/>
              <w:right w:val="single" w:sz="6" w:space="0" w:color="auto"/>
            </w:tcBorders>
            <w:vAlign w:val="center"/>
          </w:tcPr>
          <w:p w:rsidR="003433F9" w:rsidRDefault="00161740" w:rsidP="00F42F6F">
            <w:pPr>
              <w:jc w:val="center"/>
              <w:rPr>
                <w:rFonts w:ascii="宋体" w:hAnsi="宋体"/>
              </w:rPr>
            </w:pPr>
            <w:r>
              <w:rPr>
                <w:rFonts w:ascii="宋体" w:hAnsi="宋体"/>
                <w:sz w:val="24"/>
                <w:szCs w:val="24"/>
              </w:rPr>
              <w:t>G-</w:t>
            </w:r>
            <w:r w:rsidR="00A912ED">
              <w:rPr>
                <w:rFonts w:ascii="宋体" w:hAnsi="宋体"/>
                <w:sz w:val="24"/>
                <w:szCs w:val="24"/>
              </w:rPr>
              <w:t>GLC260</w:t>
            </w:r>
            <w:r w:rsidR="0068630E">
              <w:rPr>
                <w:rFonts w:ascii="宋体" w:hAnsi="宋体" w:hint="eastAsia"/>
                <w:sz w:val="24"/>
                <w:szCs w:val="24"/>
              </w:rPr>
              <w:t>816</w:t>
            </w:r>
            <w:r w:rsidR="00F7109B">
              <w:rPr>
                <w:rFonts w:ascii="宋体" w:hAnsi="宋体" w:hint="eastAsia"/>
                <w:sz w:val="24"/>
                <w:szCs w:val="24"/>
              </w:rPr>
              <w:t>-01</w:t>
            </w:r>
          </w:p>
        </w:tc>
        <w:tc>
          <w:tcPr>
            <w:tcW w:w="2835" w:type="dxa"/>
            <w:gridSpan w:val="2"/>
            <w:tcBorders>
              <w:top w:val="single" w:sz="6" w:space="0" w:color="auto"/>
              <w:left w:val="single" w:sz="6" w:space="0" w:color="auto"/>
              <w:bottom w:val="single" w:sz="6" w:space="0" w:color="auto"/>
              <w:right w:val="single" w:sz="4" w:space="0" w:color="auto"/>
            </w:tcBorders>
            <w:vAlign w:val="center"/>
          </w:tcPr>
          <w:p w:rsidR="003433F9" w:rsidRDefault="00161740">
            <w:pPr>
              <w:jc w:val="center"/>
            </w:pPr>
            <w:r>
              <w:rPr>
                <w:rFonts w:hint="eastAsia"/>
              </w:rPr>
              <w:t>文件编号</w:t>
            </w:r>
          </w:p>
          <w:p w:rsidR="003433F9" w:rsidRDefault="00161740">
            <w:pPr>
              <w:jc w:val="center"/>
            </w:pPr>
            <w:r>
              <w:rPr>
                <w:rFonts w:hint="eastAsia"/>
              </w:rPr>
              <w:t>Document No.</w:t>
            </w:r>
          </w:p>
        </w:tc>
        <w:tc>
          <w:tcPr>
            <w:tcW w:w="2976" w:type="dxa"/>
            <w:tcBorders>
              <w:top w:val="single" w:sz="6" w:space="0" w:color="auto"/>
              <w:left w:val="single" w:sz="4" w:space="0" w:color="auto"/>
              <w:bottom w:val="single" w:sz="6" w:space="0" w:color="auto"/>
              <w:right w:val="single" w:sz="6" w:space="0" w:color="auto"/>
            </w:tcBorders>
            <w:vAlign w:val="center"/>
          </w:tcPr>
          <w:p w:rsidR="003433F9" w:rsidRDefault="0068630E" w:rsidP="00917F44">
            <w:pPr>
              <w:jc w:val="center"/>
              <w:rPr>
                <w:rFonts w:ascii="宋体" w:hAnsi="宋体"/>
                <w:sz w:val="24"/>
                <w:szCs w:val="24"/>
              </w:rPr>
            </w:pPr>
            <w:r w:rsidRPr="0068630E">
              <w:rPr>
                <w:rFonts w:ascii="宋体" w:hAnsi="宋体"/>
                <w:sz w:val="24"/>
                <w:szCs w:val="24"/>
              </w:rPr>
              <w:t>GLC260816</w:t>
            </w:r>
          </w:p>
        </w:tc>
        <w:tc>
          <w:tcPr>
            <w:tcW w:w="1662" w:type="dxa"/>
            <w:tcBorders>
              <w:top w:val="single" w:sz="6" w:space="0" w:color="auto"/>
              <w:left w:val="single" w:sz="6" w:space="0" w:color="auto"/>
              <w:bottom w:val="single" w:sz="6" w:space="0" w:color="auto"/>
              <w:right w:val="single" w:sz="6" w:space="0" w:color="auto"/>
            </w:tcBorders>
            <w:vAlign w:val="center"/>
          </w:tcPr>
          <w:p w:rsidR="003433F9" w:rsidRDefault="00161740">
            <w:pPr>
              <w:jc w:val="center"/>
            </w:pPr>
            <w:r>
              <w:rPr>
                <w:rFonts w:hint="eastAsia"/>
              </w:rPr>
              <w:t>文件名称</w:t>
            </w:r>
          </w:p>
          <w:p w:rsidR="003433F9" w:rsidRDefault="00161740">
            <w:pPr>
              <w:jc w:val="center"/>
            </w:pPr>
            <w:r>
              <w:rPr>
                <w:rFonts w:hint="eastAsia"/>
              </w:rPr>
              <w:t>Document Name</w:t>
            </w:r>
          </w:p>
        </w:tc>
        <w:tc>
          <w:tcPr>
            <w:tcW w:w="2407" w:type="dxa"/>
            <w:tcBorders>
              <w:top w:val="single" w:sz="6" w:space="0" w:color="auto"/>
              <w:left w:val="single" w:sz="6" w:space="0" w:color="auto"/>
              <w:bottom w:val="single" w:sz="6" w:space="0" w:color="auto"/>
            </w:tcBorders>
            <w:vAlign w:val="center"/>
          </w:tcPr>
          <w:p w:rsidR="003433F9" w:rsidRPr="001C4170" w:rsidRDefault="00167FFA" w:rsidP="00167FFA">
            <w:pPr>
              <w:rPr>
                <w:rFonts w:ascii="宋体" w:hAnsi="宋体"/>
                <w:b/>
                <w:sz w:val="24"/>
                <w:szCs w:val="24"/>
              </w:rPr>
            </w:pPr>
            <w:r w:rsidRPr="00167FFA">
              <w:rPr>
                <w:rFonts w:ascii="宋体" w:hAnsi="宋体"/>
                <w:sz w:val="24"/>
                <w:szCs w:val="24"/>
              </w:rPr>
              <w:t xml:space="preserve">环境和职业健康安全合规性评价管理程序 </w:t>
            </w:r>
          </w:p>
        </w:tc>
      </w:tr>
      <w:tr w:rsidR="003433F9" w:rsidTr="00541913">
        <w:trPr>
          <w:trHeight w:val="645"/>
        </w:trPr>
        <w:tc>
          <w:tcPr>
            <w:tcW w:w="2128" w:type="dxa"/>
            <w:tcBorders>
              <w:top w:val="single" w:sz="6" w:space="0" w:color="auto"/>
              <w:bottom w:val="single" w:sz="6" w:space="0" w:color="auto"/>
              <w:right w:val="single" w:sz="6" w:space="0" w:color="auto"/>
            </w:tcBorders>
            <w:vAlign w:val="center"/>
          </w:tcPr>
          <w:p w:rsidR="003433F9" w:rsidRDefault="00161740">
            <w:pPr>
              <w:jc w:val="center"/>
            </w:pPr>
            <w:r>
              <w:rPr>
                <w:rFonts w:hint="eastAsia"/>
              </w:rPr>
              <w:t>文件版次</w:t>
            </w:r>
          </w:p>
          <w:p w:rsidR="003433F9" w:rsidRDefault="00161740">
            <w:pPr>
              <w:jc w:val="center"/>
            </w:pPr>
            <w:r>
              <w:rPr>
                <w:rFonts w:hint="eastAsia"/>
              </w:rPr>
              <w:t>Document Rev.</w:t>
            </w:r>
          </w:p>
        </w:tc>
        <w:tc>
          <w:tcPr>
            <w:tcW w:w="2694" w:type="dxa"/>
            <w:tcBorders>
              <w:top w:val="single" w:sz="6" w:space="0" w:color="auto"/>
              <w:left w:val="single" w:sz="6" w:space="0" w:color="auto"/>
              <w:bottom w:val="single" w:sz="6" w:space="0" w:color="auto"/>
              <w:right w:val="single" w:sz="6" w:space="0" w:color="auto"/>
            </w:tcBorders>
            <w:vAlign w:val="center"/>
          </w:tcPr>
          <w:p w:rsidR="003433F9" w:rsidRDefault="00F7109B">
            <w:pPr>
              <w:jc w:val="center"/>
              <w:rPr>
                <w:rFonts w:ascii="宋体" w:hAnsi="宋体"/>
                <w:sz w:val="24"/>
                <w:szCs w:val="24"/>
              </w:rPr>
            </w:pPr>
            <w:r>
              <w:rPr>
                <w:rFonts w:ascii="宋体" w:hAnsi="宋体" w:hint="eastAsia"/>
                <w:sz w:val="24"/>
                <w:szCs w:val="24"/>
              </w:rPr>
              <w:t>B</w:t>
            </w:r>
          </w:p>
        </w:tc>
        <w:tc>
          <w:tcPr>
            <w:tcW w:w="2835" w:type="dxa"/>
            <w:gridSpan w:val="2"/>
            <w:tcBorders>
              <w:top w:val="single" w:sz="6" w:space="0" w:color="auto"/>
              <w:left w:val="single" w:sz="6" w:space="0" w:color="auto"/>
              <w:bottom w:val="single" w:sz="6" w:space="0" w:color="auto"/>
              <w:right w:val="single" w:sz="4" w:space="0" w:color="auto"/>
            </w:tcBorders>
            <w:vAlign w:val="center"/>
          </w:tcPr>
          <w:p w:rsidR="003433F9" w:rsidRDefault="00161740">
            <w:pPr>
              <w:jc w:val="center"/>
            </w:pPr>
            <w:r>
              <w:rPr>
                <w:rFonts w:hint="eastAsia"/>
              </w:rPr>
              <w:t>更改日期</w:t>
            </w:r>
          </w:p>
          <w:p w:rsidR="003433F9" w:rsidRDefault="00161740">
            <w:pPr>
              <w:jc w:val="center"/>
            </w:pPr>
            <w:r>
              <w:rPr>
                <w:rFonts w:hint="eastAsia"/>
              </w:rPr>
              <w:t>Change Date</w:t>
            </w:r>
          </w:p>
        </w:tc>
        <w:tc>
          <w:tcPr>
            <w:tcW w:w="2976" w:type="dxa"/>
            <w:tcBorders>
              <w:top w:val="single" w:sz="6" w:space="0" w:color="auto"/>
              <w:left w:val="single" w:sz="4" w:space="0" w:color="auto"/>
              <w:bottom w:val="single" w:sz="6" w:space="0" w:color="auto"/>
              <w:right w:val="single" w:sz="6" w:space="0" w:color="auto"/>
            </w:tcBorders>
            <w:vAlign w:val="center"/>
          </w:tcPr>
          <w:p w:rsidR="003433F9" w:rsidRDefault="007D67D8" w:rsidP="005C71BA">
            <w:pPr>
              <w:jc w:val="center"/>
              <w:rPr>
                <w:rFonts w:ascii="宋体" w:hAnsi="宋体"/>
                <w:sz w:val="24"/>
                <w:szCs w:val="24"/>
              </w:rPr>
            </w:pPr>
            <w:r>
              <w:rPr>
                <w:rFonts w:ascii="宋体" w:hAnsi="宋体" w:hint="eastAsia"/>
                <w:sz w:val="24"/>
                <w:szCs w:val="24"/>
              </w:rPr>
              <w:t>202</w:t>
            </w:r>
            <w:r w:rsidR="005C71BA">
              <w:rPr>
                <w:rFonts w:ascii="宋体" w:hAnsi="宋体" w:hint="eastAsia"/>
                <w:sz w:val="24"/>
                <w:szCs w:val="24"/>
              </w:rPr>
              <w:t>5</w:t>
            </w:r>
            <w:r w:rsidR="00330F99">
              <w:rPr>
                <w:rFonts w:ascii="宋体" w:hAnsi="宋体" w:hint="eastAsia"/>
                <w:sz w:val="24"/>
                <w:szCs w:val="24"/>
              </w:rPr>
              <w:t>-0</w:t>
            </w:r>
            <w:r w:rsidR="00570A13">
              <w:rPr>
                <w:rFonts w:ascii="宋体" w:hAnsi="宋体" w:hint="eastAsia"/>
                <w:sz w:val="24"/>
                <w:szCs w:val="24"/>
              </w:rPr>
              <w:t>8</w:t>
            </w:r>
            <w:r w:rsidR="00161740">
              <w:rPr>
                <w:rFonts w:ascii="宋体" w:hAnsi="宋体" w:hint="eastAsia"/>
                <w:sz w:val="24"/>
                <w:szCs w:val="24"/>
              </w:rPr>
              <w:t>-</w:t>
            </w:r>
            <w:r w:rsidR="0068630E">
              <w:rPr>
                <w:rFonts w:ascii="宋体" w:hAnsi="宋体" w:hint="eastAsia"/>
                <w:sz w:val="24"/>
                <w:szCs w:val="24"/>
              </w:rPr>
              <w:t>12</w:t>
            </w:r>
          </w:p>
        </w:tc>
        <w:tc>
          <w:tcPr>
            <w:tcW w:w="1662" w:type="dxa"/>
            <w:tcBorders>
              <w:top w:val="single" w:sz="6" w:space="0" w:color="auto"/>
              <w:left w:val="single" w:sz="6" w:space="0" w:color="auto"/>
              <w:bottom w:val="single" w:sz="6" w:space="0" w:color="auto"/>
              <w:right w:val="single" w:sz="6" w:space="0" w:color="auto"/>
            </w:tcBorders>
            <w:vAlign w:val="center"/>
          </w:tcPr>
          <w:p w:rsidR="003433F9" w:rsidRDefault="00161740">
            <w:pPr>
              <w:jc w:val="center"/>
            </w:pPr>
            <w:r>
              <w:rPr>
                <w:rFonts w:hint="eastAsia"/>
              </w:rPr>
              <w:t>更改人</w:t>
            </w:r>
          </w:p>
          <w:p w:rsidR="003433F9" w:rsidRDefault="00161740">
            <w:pPr>
              <w:jc w:val="center"/>
            </w:pPr>
            <w:r>
              <w:rPr>
                <w:rFonts w:hint="eastAsia"/>
              </w:rPr>
              <w:t>Revised by</w:t>
            </w:r>
          </w:p>
        </w:tc>
        <w:tc>
          <w:tcPr>
            <w:tcW w:w="2407" w:type="dxa"/>
            <w:tcBorders>
              <w:top w:val="single" w:sz="6" w:space="0" w:color="auto"/>
              <w:left w:val="single" w:sz="6" w:space="0" w:color="auto"/>
              <w:bottom w:val="single" w:sz="6" w:space="0" w:color="auto"/>
            </w:tcBorders>
            <w:vAlign w:val="center"/>
          </w:tcPr>
          <w:p w:rsidR="003433F9" w:rsidRDefault="009F7926" w:rsidP="00917F44">
            <w:pPr>
              <w:jc w:val="center"/>
              <w:rPr>
                <w:rFonts w:ascii="Times New Roman" w:hAnsi="Times New Roman"/>
                <w:szCs w:val="21"/>
              </w:rPr>
            </w:pPr>
            <w:r>
              <w:rPr>
                <w:rFonts w:ascii="宋体" w:hAnsi="宋体" w:hint="eastAsia"/>
                <w:sz w:val="24"/>
                <w:szCs w:val="24"/>
              </w:rPr>
              <w:t>陈曦</w:t>
            </w:r>
          </w:p>
        </w:tc>
      </w:tr>
      <w:tr w:rsidR="003433F9" w:rsidTr="00541913">
        <w:trPr>
          <w:trHeight w:val="645"/>
        </w:trPr>
        <w:tc>
          <w:tcPr>
            <w:tcW w:w="14702" w:type="dxa"/>
            <w:gridSpan w:val="7"/>
            <w:tcBorders>
              <w:top w:val="single" w:sz="6" w:space="0" w:color="auto"/>
              <w:bottom w:val="single" w:sz="6" w:space="0" w:color="auto"/>
            </w:tcBorders>
            <w:vAlign w:val="center"/>
          </w:tcPr>
          <w:p w:rsidR="003433F9" w:rsidRDefault="00161740">
            <w:r>
              <w:rPr>
                <w:rFonts w:hint="eastAsia"/>
              </w:rPr>
              <w:t>更改</w:t>
            </w:r>
            <w:r>
              <w:rPr>
                <w:rFonts w:ascii="宋体" w:hAnsi="宋体" w:hint="eastAsia"/>
                <w:sz w:val="28"/>
                <w:szCs w:val="28"/>
                <w:u w:val="single"/>
              </w:rPr>
              <w:t>√</w:t>
            </w:r>
            <w:r>
              <w:rPr>
                <w:rFonts w:hint="eastAsia"/>
              </w:rPr>
              <w:t xml:space="preserve">   </w:t>
            </w:r>
            <w:r>
              <w:rPr>
                <w:rFonts w:hint="eastAsia"/>
              </w:rPr>
              <w:t>作废</w:t>
            </w:r>
            <w:r>
              <w:rPr>
                <w:rFonts w:hint="eastAsia"/>
              </w:rPr>
              <w:t xml:space="preserve"> </w:t>
            </w:r>
          </w:p>
        </w:tc>
      </w:tr>
      <w:tr w:rsidR="003433F9" w:rsidTr="00DC6F79">
        <w:trPr>
          <w:trHeight w:val="686"/>
        </w:trPr>
        <w:tc>
          <w:tcPr>
            <w:tcW w:w="6820" w:type="dxa"/>
            <w:gridSpan w:val="3"/>
            <w:tcBorders>
              <w:top w:val="single" w:sz="6" w:space="0" w:color="auto"/>
              <w:bottom w:val="single" w:sz="6" w:space="0" w:color="auto"/>
              <w:right w:val="single" w:sz="4" w:space="0" w:color="auto"/>
            </w:tcBorders>
            <w:vAlign w:val="center"/>
          </w:tcPr>
          <w:p w:rsidR="003433F9" w:rsidRDefault="00161740">
            <w:pPr>
              <w:jc w:val="center"/>
            </w:pPr>
            <w:r>
              <w:rPr>
                <w:rFonts w:hint="eastAsia"/>
              </w:rPr>
              <w:t>更改前内容</w:t>
            </w:r>
          </w:p>
          <w:p w:rsidR="003433F9" w:rsidRDefault="00161740">
            <w:pPr>
              <w:jc w:val="center"/>
            </w:pPr>
            <w:r>
              <w:rPr>
                <w:rFonts w:hint="eastAsia"/>
              </w:rPr>
              <w:t>Before</w:t>
            </w:r>
          </w:p>
        </w:tc>
        <w:tc>
          <w:tcPr>
            <w:tcW w:w="7882" w:type="dxa"/>
            <w:gridSpan w:val="4"/>
            <w:tcBorders>
              <w:top w:val="single" w:sz="6" w:space="0" w:color="auto"/>
              <w:left w:val="single" w:sz="4" w:space="0" w:color="auto"/>
              <w:bottom w:val="single" w:sz="6" w:space="0" w:color="auto"/>
            </w:tcBorders>
            <w:vAlign w:val="center"/>
          </w:tcPr>
          <w:p w:rsidR="003433F9" w:rsidRDefault="00161740">
            <w:pPr>
              <w:jc w:val="center"/>
            </w:pPr>
            <w:r>
              <w:rPr>
                <w:rFonts w:hint="eastAsia"/>
              </w:rPr>
              <w:t>更改后内容</w:t>
            </w:r>
          </w:p>
          <w:p w:rsidR="003433F9" w:rsidRDefault="00161740">
            <w:pPr>
              <w:jc w:val="center"/>
            </w:pPr>
            <w:r>
              <w:rPr>
                <w:rFonts w:hint="eastAsia"/>
              </w:rPr>
              <w:t>After</w:t>
            </w:r>
          </w:p>
        </w:tc>
      </w:tr>
      <w:tr w:rsidR="00DD218F" w:rsidTr="00B5603D">
        <w:trPr>
          <w:trHeight w:val="645"/>
        </w:trPr>
        <w:tc>
          <w:tcPr>
            <w:tcW w:w="6820" w:type="dxa"/>
            <w:gridSpan w:val="3"/>
            <w:tcBorders>
              <w:top w:val="single" w:sz="6" w:space="0" w:color="auto"/>
              <w:bottom w:val="single" w:sz="6" w:space="0" w:color="auto"/>
              <w:right w:val="single" w:sz="4" w:space="0" w:color="auto"/>
            </w:tcBorders>
            <w:vAlign w:val="center"/>
          </w:tcPr>
          <w:p w:rsidR="00DC6F79" w:rsidRPr="00DC6F79" w:rsidRDefault="00DC6F79" w:rsidP="00DC6F79">
            <w:pPr>
              <w:jc w:val="left"/>
            </w:pPr>
            <w:r w:rsidRPr="00DC6F79">
              <w:t xml:space="preserve">5.1  </w:t>
            </w:r>
            <w:r w:rsidRPr="00DC6F79">
              <w:rPr>
                <w:rFonts w:hint="eastAsia"/>
              </w:rPr>
              <w:t>管理者代表</w:t>
            </w:r>
          </w:p>
          <w:p w:rsidR="001426D8" w:rsidRDefault="00DC6F79" w:rsidP="00DC6F79">
            <w:pPr>
              <w:jc w:val="left"/>
              <w:rPr>
                <w:rFonts w:hint="eastAsia"/>
              </w:rPr>
            </w:pPr>
            <w:r>
              <w:rPr>
                <w:rFonts w:hint="eastAsia"/>
              </w:rPr>
              <w:t>确认</w:t>
            </w:r>
            <w:r w:rsidRPr="00936947">
              <w:rPr>
                <w:rFonts w:hint="eastAsia"/>
              </w:rPr>
              <w:t>法律、法规和其他要求符合情况评审结果，审批评审报告</w:t>
            </w:r>
            <w:r>
              <w:rPr>
                <w:rFonts w:hint="eastAsia"/>
              </w:rPr>
              <w:t>。</w:t>
            </w:r>
            <w:r w:rsidRPr="00936947">
              <w:rPr>
                <w:rFonts w:hint="eastAsia"/>
              </w:rPr>
              <w:t>将评审结果提交环境管理体系的管理评审。</w:t>
            </w:r>
          </w:p>
          <w:p w:rsidR="00DC6F79" w:rsidRPr="00DC6F79" w:rsidRDefault="00DC6F79" w:rsidP="00DC6F79">
            <w:pPr>
              <w:jc w:val="left"/>
            </w:pPr>
            <w:r w:rsidRPr="00DC6F79">
              <w:t xml:space="preserve">5.2  </w:t>
            </w:r>
            <w:r w:rsidRPr="00DC6F79">
              <w:rPr>
                <w:rFonts w:hint="eastAsia"/>
              </w:rPr>
              <w:t>质量安全部</w:t>
            </w:r>
          </w:p>
          <w:p w:rsidR="00DC6F79" w:rsidRPr="00936947" w:rsidRDefault="00DC6F79" w:rsidP="00DC6F79">
            <w:pPr>
              <w:jc w:val="left"/>
            </w:pPr>
            <w:r>
              <w:rPr>
                <w:rFonts w:hint="eastAsia"/>
              </w:rPr>
              <w:t>负责组织和实施适用的环境</w:t>
            </w:r>
            <w:r w:rsidRPr="00936947">
              <w:rPr>
                <w:rFonts w:hint="eastAsia"/>
              </w:rPr>
              <w:t>方面的法律、法规和其他要求符合情况的评审活动，并进行总体评价，编制评审报告。</w:t>
            </w:r>
          </w:p>
          <w:p w:rsidR="00DC6F79" w:rsidRDefault="00DC6F79" w:rsidP="00DC6F79">
            <w:pPr>
              <w:jc w:val="left"/>
            </w:pPr>
            <w:r w:rsidRPr="00DC6F79">
              <w:t>6.1.1</w:t>
            </w:r>
            <w:r w:rsidRPr="008A4B22">
              <w:rPr>
                <w:rFonts w:hint="eastAsia"/>
              </w:rPr>
              <w:t xml:space="preserve">  </w:t>
            </w:r>
            <w:r w:rsidRPr="008A4B22">
              <w:rPr>
                <w:rFonts w:hint="eastAsia"/>
              </w:rPr>
              <w:t>法律法规和其他要求的范围</w:t>
            </w:r>
            <w:r w:rsidRPr="008A4B22">
              <w:rPr>
                <w:rFonts w:hint="eastAsia"/>
              </w:rPr>
              <w:t>,</w:t>
            </w:r>
            <w:r w:rsidRPr="008A4B22">
              <w:rPr>
                <w:rFonts w:hint="eastAsia"/>
              </w:rPr>
              <w:t>是公司</w:t>
            </w:r>
            <w:r>
              <w:rPr>
                <w:rFonts w:hint="eastAsia"/>
              </w:rPr>
              <w:t>环境</w:t>
            </w:r>
            <w:r w:rsidRPr="008A4B22">
              <w:rPr>
                <w:rFonts w:hint="eastAsia"/>
              </w:rPr>
              <w:t>管理体系覆盖的内容。</w:t>
            </w:r>
          </w:p>
          <w:p w:rsidR="00DC6F79" w:rsidRDefault="00DC6F79" w:rsidP="00DC6F79">
            <w:pPr>
              <w:jc w:val="left"/>
            </w:pPr>
            <w:r w:rsidRPr="00DC6F79">
              <w:t xml:space="preserve">6.2.2 </w:t>
            </w:r>
            <w:r w:rsidRPr="00DC6F79">
              <w:rPr>
                <w:rFonts w:hint="eastAsia"/>
              </w:rPr>
              <w:t xml:space="preserve"> </w:t>
            </w:r>
            <w:r w:rsidRPr="00DC6F79">
              <w:rPr>
                <w:rFonts w:hint="eastAsia"/>
              </w:rPr>
              <w:t>各单位运用上述方法，通过结合一定时期内各项工作实施、检查的汇总情况、外委环境和职业健康安全检测数据、相关方投诉和抱怨等方面直接与法律法规及其它要求逐项进行对比，将收集的证据内容或证据名称（如：设施运行记录、检测数据等）填写在适用的法律法规符合情况评价表，初步确认各项活动是否符合其要求。</w:t>
            </w:r>
          </w:p>
          <w:p w:rsidR="00DC6F79" w:rsidRPr="00DC6F79" w:rsidRDefault="00DC6F79" w:rsidP="00DC6F79">
            <w:pPr>
              <w:jc w:val="left"/>
            </w:pPr>
            <w:r w:rsidRPr="00DC6F79">
              <w:t>6.2.4</w:t>
            </w:r>
            <w:r w:rsidRPr="00DC6F79">
              <w:rPr>
                <w:rFonts w:hint="eastAsia"/>
              </w:rPr>
              <w:t xml:space="preserve">  </w:t>
            </w:r>
            <w:r w:rsidRPr="00DC6F79">
              <w:rPr>
                <w:rFonts w:hint="eastAsia"/>
              </w:rPr>
              <w:t>各单位将评价结果汇总形成报告上报质量安全部，作为管理评审的输入材料。评价报告的具体内容及要求如下：</w:t>
            </w:r>
          </w:p>
          <w:p w:rsidR="00DC6F79" w:rsidRPr="00DC6F79" w:rsidRDefault="00DC6F79" w:rsidP="00DC6F79">
            <w:pPr>
              <w:jc w:val="left"/>
            </w:pPr>
            <w:r w:rsidRPr="00DC6F79">
              <w:rPr>
                <w:rFonts w:hint="eastAsia"/>
              </w:rPr>
              <w:t xml:space="preserve">1) </w:t>
            </w:r>
            <w:r w:rsidRPr="00DC6F79">
              <w:rPr>
                <w:rFonts w:hint="eastAsia"/>
              </w:rPr>
              <w:t>本单位各种环境和职业健康安全行为与法律法规和其他要求比较概况；</w:t>
            </w:r>
          </w:p>
          <w:p w:rsidR="00DC6F79" w:rsidRDefault="00DC6F79" w:rsidP="00DC6F79">
            <w:pPr>
              <w:jc w:val="left"/>
            </w:pPr>
            <w:r w:rsidRPr="00DC6F79">
              <w:t>6.2.5</w:t>
            </w:r>
            <w:r w:rsidRPr="00DC6F79">
              <w:rPr>
                <w:rFonts w:hint="eastAsia"/>
              </w:rPr>
              <w:t xml:space="preserve">  </w:t>
            </w:r>
            <w:r w:rsidRPr="00DC6F79">
              <w:rPr>
                <w:rFonts w:hint="eastAsia"/>
              </w:rPr>
              <w:t>质量安全部负责对各单位的评价结果进行确认，并对环境和职业</w:t>
            </w:r>
            <w:r w:rsidRPr="00DC6F79">
              <w:rPr>
                <w:rFonts w:hint="eastAsia"/>
              </w:rPr>
              <w:lastRenderedPageBreak/>
              <w:t>健康安全方面的法规的遵守情况进行总体评价，最终形成评审报告。</w:t>
            </w:r>
          </w:p>
          <w:p w:rsidR="00DC6F79" w:rsidRPr="00DC6F79" w:rsidRDefault="00DC6F79" w:rsidP="00DC6F79">
            <w:pPr>
              <w:jc w:val="left"/>
            </w:pPr>
            <w:r w:rsidRPr="00DC6F79">
              <w:rPr>
                <w:rFonts w:hint="eastAsia"/>
              </w:rPr>
              <w:t xml:space="preserve">6.4  </w:t>
            </w:r>
            <w:r w:rsidRPr="00DC6F79">
              <w:rPr>
                <w:rFonts w:hint="eastAsia"/>
              </w:rPr>
              <w:t>对评价人员能力的要求</w:t>
            </w:r>
          </w:p>
          <w:p w:rsidR="00DC6F79" w:rsidRPr="008A4B22" w:rsidRDefault="00DC6F79" w:rsidP="00DC6F79">
            <w:pPr>
              <w:jc w:val="left"/>
            </w:pPr>
            <w:r w:rsidRPr="008A4B22">
              <w:rPr>
                <w:rFonts w:hint="eastAsia"/>
              </w:rPr>
              <w:t>各单位负责合规性评价的人员，应具备以下能力：</w:t>
            </w:r>
          </w:p>
          <w:p w:rsidR="00DC6F79" w:rsidRPr="008A4B22" w:rsidRDefault="00DC6F79" w:rsidP="00DC6F79">
            <w:pPr>
              <w:jc w:val="left"/>
            </w:pPr>
            <w:r>
              <w:rPr>
                <w:rFonts w:hint="eastAsia"/>
              </w:rPr>
              <w:t>1</w:t>
            </w:r>
            <w:r>
              <w:rPr>
                <w:rFonts w:hint="eastAsia"/>
              </w:rPr>
              <w:t>）</w:t>
            </w:r>
            <w:r w:rsidRPr="008A4B22">
              <w:rPr>
                <w:rFonts w:hint="eastAsia"/>
              </w:rPr>
              <w:t>具有环境方面的管理知识，以及本单位需要的专业知识；</w:t>
            </w:r>
          </w:p>
          <w:p w:rsidR="00DC6F79" w:rsidRPr="008A4B22" w:rsidRDefault="00DC6F79" w:rsidP="00DC6F79">
            <w:pPr>
              <w:jc w:val="left"/>
            </w:pPr>
            <w:r>
              <w:rPr>
                <w:rFonts w:hint="eastAsia"/>
              </w:rPr>
              <w:t>2</w:t>
            </w:r>
            <w:r>
              <w:rPr>
                <w:rFonts w:hint="eastAsia"/>
              </w:rPr>
              <w:t>）</w:t>
            </w:r>
            <w:r w:rsidRPr="008A4B22">
              <w:rPr>
                <w:rFonts w:hint="eastAsia"/>
              </w:rPr>
              <w:t>熟悉本单位适用的</w:t>
            </w:r>
            <w:r>
              <w:rPr>
                <w:rFonts w:hint="eastAsia"/>
              </w:rPr>
              <w:t>环境</w:t>
            </w:r>
            <w:r w:rsidRPr="008A4B22">
              <w:rPr>
                <w:rFonts w:hint="eastAsia"/>
              </w:rPr>
              <w:t>法律法规、标准和其他要求的内容；</w:t>
            </w:r>
          </w:p>
          <w:p w:rsidR="00DC6F79" w:rsidRPr="008A4B22" w:rsidRDefault="00DC6F79" w:rsidP="00DC6F79">
            <w:pPr>
              <w:jc w:val="left"/>
            </w:pPr>
            <w:r w:rsidRPr="00DC6F79">
              <w:t>6.5.2</w:t>
            </w:r>
            <w:r w:rsidRPr="008A4B22">
              <w:rPr>
                <w:rFonts w:hint="eastAsia"/>
              </w:rPr>
              <w:t xml:space="preserve">  </w:t>
            </w:r>
            <w:r w:rsidRPr="008A4B22">
              <w:rPr>
                <w:rFonts w:hint="eastAsia"/>
              </w:rPr>
              <w:t>评价结果如果导致重要环境因素的等级发生变化，应及时更新重要环境因素清单的确定清单等相关信息。</w:t>
            </w:r>
          </w:p>
          <w:p w:rsidR="00DC6F79" w:rsidRPr="00DC6F79" w:rsidRDefault="00DC6F79" w:rsidP="00DC6F79">
            <w:pPr>
              <w:jc w:val="left"/>
            </w:pPr>
          </w:p>
        </w:tc>
        <w:tc>
          <w:tcPr>
            <w:tcW w:w="7882" w:type="dxa"/>
            <w:gridSpan w:val="4"/>
            <w:tcBorders>
              <w:top w:val="single" w:sz="6" w:space="0" w:color="auto"/>
              <w:left w:val="single" w:sz="4" w:space="0" w:color="auto"/>
              <w:bottom w:val="single" w:sz="6" w:space="0" w:color="auto"/>
            </w:tcBorders>
          </w:tcPr>
          <w:p w:rsidR="00DC6F79" w:rsidRPr="00DC6F79" w:rsidRDefault="00DC6F79" w:rsidP="00DC6F79">
            <w:pPr>
              <w:jc w:val="left"/>
            </w:pPr>
            <w:r w:rsidRPr="00DC6F79">
              <w:lastRenderedPageBreak/>
              <w:t xml:space="preserve">5.1  </w:t>
            </w:r>
            <w:r w:rsidRPr="00DC6F79">
              <w:rPr>
                <w:rFonts w:hint="eastAsia"/>
              </w:rPr>
              <w:t>管理者代表</w:t>
            </w:r>
          </w:p>
          <w:p w:rsidR="00DC6F79" w:rsidRDefault="00DC6F79" w:rsidP="00DC6F79">
            <w:pPr>
              <w:jc w:val="left"/>
            </w:pPr>
            <w:r>
              <w:rPr>
                <w:rFonts w:hint="eastAsia"/>
              </w:rPr>
              <w:t>确认法律、法规和其他要求符合情况评审结果，审批评审报告。将评审结果</w:t>
            </w:r>
            <w:r w:rsidRPr="00DC6F79">
              <w:rPr>
                <w:rFonts w:hint="eastAsia"/>
              </w:rPr>
              <w:t>提交环境和职业健康安全管理体系的管理评审</w:t>
            </w:r>
            <w:r>
              <w:rPr>
                <w:rFonts w:hint="eastAsia"/>
              </w:rPr>
              <w:t>。</w:t>
            </w:r>
          </w:p>
          <w:p w:rsidR="00DC6F79" w:rsidRPr="00DC6F79" w:rsidRDefault="00DC6F79" w:rsidP="00DC6F79">
            <w:pPr>
              <w:jc w:val="left"/>
            </w:pPr>
            <w:r w:rsidRPr="00DC6F79">
              <w:t xml:space="preserve">5.2  </w:t>
            </w:r>
            <w:r w:rsidRPr="00DC6F79">
              <w:rPr>
                <w:rFonts w:hint="eastAsia"/>
              </w:rPr>
              <w:t>质量安全部</w:t>
            </w:r>
          </w:p>
          <w:p w:rsidR="00DC6F79" w:rsidRDefault="00DC6F79" w:rsidP="00DC6F79">
            <w:pPr>
              <w:jc w:val="left"/>
            </w:pPr>
            <w:r w:rsidRPr="00DC6F79">
              <w:rPr>
                <w:rFonts w:hint="eastAsia"/>
              </w:rPr>
              <w:t>负责组织和实施适用的环境和职业健康安全方面的法律</w:t>
            </w:r>
            <w:r>
              <w:rPr>
                <w:rFonts w:hint="eastAsia"/>
              </w:rPr>
              <w:t>、法规和其他要求符合情况的评审活动，并进行总体评价，编制评审报告。</w:t>
            </w:r>
          </w:p>
          <w:p w:rsidR="00DC6F79" w:rsidRDefault="00DC6F79" w:rsidP="00DC6F79">
            <w:pPr>
              <w:jc w:val="left"/>
            </w:pPr>
            <w:r w:rsidRPr="00DC6F79">
              <w:t>6.1.1</w:t>
            </w:r>
            <w:r w:rsidRPr="00DC6F79">
              <w:rPr>
                <w:rFonts w:hint="eastAsia"/>
              </w:rPr>
              <w:t xml:space="preserve">  </w:t>
            </w:r>
            <w:r w:rsidRPr="00DC6F79">
              <w:rPr>
                <w:rFonts w:hint="eastAsia"/>
              </w:rPr>
              <w:t>法律法规和其他要求的范围</w:t>
            </w:r>
            <w:r w:rsidRPr="00DC6F79">
              <w:rPr>
                <w:rFonts w:hint="eastAsia"/>
              </w:rPr>
              <w:t>,</w:t>
            </w:r>
            <w:r w:rsidRPr="00DC6F79">
              <w:rPr>
                <w:rFonts w:hint="eastAsia"/>
              </w:rPr>
              <w:t>是公司环境和职业健康安全管理体系覆盖的内容。</w:t>
            </w:r>
          </w:p>
          <w:p w:rsidR="00DC6F79" w:rsidRPr="008A4B22" w:rsidRDefault="00DC6F79" w:rsidP="00DC6F79">
            <w:pPr>
              <w:jc w:val="left"/>
            </w:pPr>
            <w:r w:rsidRPr="00DC6F79">
              <w:t xml:space="preserve">6.2.2 </w:t>
            </w:r>
            <w:r w:rsidRPr="008A4B22">
              <w:rPr>
                <w:rFonts w:hint="eastAsia"/>
              </w:rPr>
              <w:t xml:space="preserve"> </w:t>
            </w:r>
            <w:r w:rsidRPr="008A4B22">
              <w:rPr>
                <w:rFonts w:hint="eastAsia"/>
              </w:rPr>
              <w:t>各单位运用上述方法，通过结合一定时期内各项工作实施、检查的汇总情况、外委环境检测数据、相关方投诉和抱怨等方面直接与法律法规及其它要求逐项进行对比，将收集的证据内容或证据名称（如：设施运行记录、检测数据等）填写在适用的法律法规符合情况评价表，初步确认各项活动是否符合其要求。</w:t>
            </w:r>
          </w:p>
          <w:p w:rsidR="00DC6F79" w:rsidRPr="008A4B22" w:rsidRDefault="00DC6F79" w:rsidP="00DC6F79">
            <w:pPr>
              <w:jc w:val="left"/>
            </w:pPr>
            <w:r w:rsidRPr="00DC6F79">
              <w:t>6.2.4</w:t>
            </w:r>
            <w:r w:rsidRPr="008A4B22">
              <w:rPr>
                <w:rFonts w:hint="eastAsia"/>
              </w:rPr>
              <w:t xml:space="preserve">  </w:t>
            </w:r>
            <w:r w:rsidRPr="008A4B22">
              <w:rPr>
                <w:rFonts w:hint="eastAsia"/>
              </w:rPr>
              <w:t>各单位将评价结果汇总形成报告上报质量安全部，作为管理评审的输入材料。</w:t>
            </w:r>
          </w:p>
          <w:p w:rsidR="00DC6F79" w:rsidRPr="008A4B22" w:rsidRDefault="00DC6F79" w:rsidP="00DC6F79">
            <w:pPr>
              <w:jc w:val="left"/>
            </w:pPr>
            <w:r w:rsidRPr="008A4B22">
              <w:rPr>
                <w:rFonts w:hint="eastAsia"/>
              </w:rPr>
              <w:t>评价报告的具体内容及要求如下：</w:t>
            </w:r>
          </w:p>
          <w:p w:rsidR="00DC6F79" w:rsidRPr="008A4B22" w:rsidRDefault="00DC6F79" w:rsidP="00DC6F79">
            <w:pPr>
              <w:jc w:val="left"/>
            </w:pPr>
            <w:r>
              <w:rPr>
                <w:rFonts w:hint="eastAsia"/>
              </w:rPr>
              <w:t>1</w:t>
            </w:r>
            <w:r w:rsidRPr="008A4B22">
              <w:rPr>
                <w:rFonts w:hint="eastAsia"/>
              </w:rPr>
              <w:t>)</w:t>
            </w:r>
            <w:r>
              <w:rPr>
                <w:rFonts w:hint="eastAsia"/>
              </w:rPr>
              <w:t xml:space="preserve"> </w:t>
            </w:r>
            <w:r w:rsidRPr="008A4B22">
              <w:rPr>
                <w:rFonts w:hint="eastAsia"/>
              </w:rPr>
              <w:t>本单位各</w:t>
            </w:r>
            <w:r w:rsidRPr="007421A6">
              <w:rPr>
                <w:rFonts w:hint="eastAsia"/>
              </w:rPr>
              <w:t>种环境行为与法</w:t>
            </w:r>
            <w:r w:rsidRPr="008A4B22">
              <w:rPr>
                <w:rFonts w:hint="eastAsia"/>
              </w:rPr>
              <w:t>律法规和其他要求比较概况；</w:t>
            </w:r>
          </w:p>
          <w:p w:rsidR="00DC6F79" w:rsidRPr="008A4B22" w:rsidRDefault="00DC6F79" w:rsidP="00DC6F79">
            <w:pPr>
              <w:jc w:val="left"/>
            </w:pPr>
            <w:r w:rsidRPr="00DC6F79">
              <w:t>6.2.5</w:t>
            </w:r>
            <w:r>
              <w:rPr>
                <w:rFonts w:hint="eastAsia"/>
              </w:rPr>
              <w:t xml:space="preserve">  </w:t>
            </w:r>
            <w:r w:rsidRPr="008A4B22">
              <w:rPr>
                <w:rFonts w:hint="eastAsia"/>
              </w:rPr>
              <w:t>质量安全部负责对各单位的评价结果进行确认，并对环境方面的法规的遵守情况进行总体评价，最终形成评审报告。</w:t>
            </w:r>
          </w:p>
          <w:p w:rsidR="00DC6F79" w:rsidRPr="00DC6F79" w:rsidRDefault="00DC6F79" w:rsidP="00DC6F79">
            <w:pPr>
              <w:jc w:val="left"/>
            </w:pPr>
            <w:r w:rsidRPr="00DC6F79">
              <w:rPr>
                <w:rFonts w:hint="eastAsia"/>
              </w:rPr>
              <w:lastRenderedPageBreak/>
              <w:t xml:space="preserve">6.4  </w:t>
            </w:r>
            <w:r w:rsidRPr="00DC6F79">
              <w:rPr>
                <w:rFonts w:hint="eastAsia"/>
              </w:rPr>
              <w:t>对评价人员能力的要求</w:t>
            </w:r>
          </w:p>
          <w:p w:rsidR="00DC6F79" w:rsidRPr="00DC6F79" w:rsidRDefault="00DC6F79" w:rsidP="00DC6F79">
            <w:pPr>
              <w:jc w:val="left"/>
            </w:pPr>
            <w:r w:rsidRPr="00DC6F79">
              <w:rPr>
                <w:rFonts w:hint="eastAsia"/>
              </w:rPr>
              <w:t>各单位负责合规性评价的人员，应具备以下能力：</w:t>
            </w:r>
          </w:p>
          <w:p w:rsidR="00DC6F79" w:rsidRPr="00DC6F79" w:rsidRDefault="00DC6F79" w:rsidP="00DC6F79">
            <w:pPr>
              <w:jc w:val="left"/>
            </w:pPr>
            <w:r w:rsidRPr="00DC6F79">
              <w:rPr>
                <w:rFonts w:hint="eastAsia"/>
              </w:rPr>
              <w:t>1</w:t>
            </w:r>
            <w:r w:rsidRPr="00DC6F79">
              <w:rPr>
                <w:rFonts w:hint="eastAsia"/>
              </w:rPr>
              <w:t>）具有环境和职业健康安全方面的管理知识，以及本单位需要的专业知识；</w:t>
            </w:r>
          </w:p>
          <w:p w:rsidR="00DC6F79" w:rsidRDefault="00DC6F79" w:rsidP="00DC6F79">
            <w:pPr>
              <w:jc w:val="left"/>
            </w:pPr>
            <w:r w:rsidRPr="00DC6F79">
              <w:rPr>
                <w:rFonts w:hint="eastAsia"/>
              </w:rPr>
              <w:t>2</w:t>
            </w:r>
            <w:r w:rsidRPr="00DC6F79">
              <w:rPr>
                <w:rFonts w:hint="eastAsia"/>
              </w:rPr>
              <w:t>）</w:t>
            </w:r>
            <w:r w:rsidRPr="00DC6F79">
              <w:rPr>
                <w:rFonts w:hint="eastAsia"/>
              </w:rPr>
              <w:t xml:space="preserve"> </w:t>
            </w:r>
            <w:r w:rsidRPr="00DC6F79">
              <w:rPr>
                <w:rFonts w:hint="eastAsia"/>
              </w:rPr>
              <w:t>熟悉本单位适用的环境和职业健康安全法律法规、标准和其他要求的内容；</w:t>
            </w:r>
          </w:p>
          <w:p w:rsidR="00DC6F79" w:rsidRDefault="00DC6F79" w:rsidP="00DC6F79">
            <w:pPr>
              <w:jc w:val="left"/>
            </w:pPr>
            <w:r w:rsidRPr="00DC6F79">
              <w:t>6.5.2</w:t>
            </w:r>
            <w:r w:rsidRPr="00DC6F79">
              <w:rPr>
                <w:rFonts w:hint="eastAsia"/>
              </w:rPr>
              <w:t xml:space="preserve">  </w:t>
            </w:r>
            <w:r w:rsidRPr="00DC6F79">
              <w:rPr>
                <w:rFonts w:hint="eastAsia"/>
              </w:rPr>
              <w:t>评价结果如果导致重要环境和职业健康安全因素的等级发生变化，应及时更新重要环境和职业健康安全因素清单的确定清单等相关信息。</w:t>
            </w:r>
          </w:p>
          <w:p w:rsidR="00B5603D" w:rsidRPr="00DC6F79" w:rsidRDefault="00B5603D" w:rsidP="00DC6F79">
            <w:pPr>
              <w:jc w:val="left"/>
            </w:pPr>
          </w:p>
        </w:tc>
      </w:tr>
      <w:tr w:rsidR="00541913" w:rsidRPr="0016696A" w:rsidTr="00330F99">
        <w:trPr>
          <w:trHeight w:val="682"/>
        </w:trPr>
        <w:tc>
          <w:tcPr>
            <w:tcW w:w="6820" w:type="dxa"/>
            <w:gridSpan w:val="3"/>
            <w:tcBorders>
              <w:top w:val="single" w:sz="6" w:space="0" w:color="auto"/>
              <w:bottom w:val="single" w:sz="12" w:space="0" w:color="auto"/>
            </w:tcBorders>
          </w:tcPr>
          <w:p w:rsidR="00541913" w:rsidRDefault="00541913">
            <w:pPr>
              <w:rPr>
                <w:rFonts w:ascii="宋体" w:hAnsi="宋体"/>
                <w:sz w:val="24"/>
                <w:szCs w:val="24"/>
              </w:rPr>
            </w:pPr>
            <w:r>
              <w:rPr>
                <w:rFonts w:hint="eastAsia"/>
              </w:rPr>
              <w:lastRenderedPageBreak/>
              <w:t>更改</w:t>
            </w:r>
            <w:r>
              <w:rPr>
                <w:rFonts w:hint="eastAsia"/>
              </w:rPr>
              <w:t>/</w:t>
            </w:r>
            <w:r>
              <w:rPr>
                <w:rFonts w:hint="eastAsia"/>
              </w:rPr>
              <w:t>作废原因：</w:t>
            </w:r>
            <w:r>
              <w:rPr>
                <w:rFonts w:ascii="宋体" w:hAnsi="宋体" w:hint="eastAsia"/>
                <w:szCs w:val="21"/>
              </w:rPr>
              <w:t>完善程序，明晰职责。</w:t>
            </w:r>
          </w:p>
          <w:p w:rsidR="00541913" w:rsidRDefault="0060180B">
            <w:r w:rsidRPr="0060180B">
              <w:rPr>
                <w:rFonts w:ascii="Times New Roman" w:hAnsi="Times New Roman"/>
                <w:sz w:val="28"/>
                <w:szCs w:val="28"/>
              </w:rPr>
              <w:pict>
                <v:shapetype id="_x0000_t32" coordsize="21600,21600" o:spt="32" o:oned="t" path="m,l21600,21600e" filled="f">
                  <v:path arrowok="t" fillok="f" o:connecttype="none"/>
                  <o:lock v:ext="edit" shapetype="t"/>
                </v:shapetype>
                <v:shape id="_x0000_s1026" type="#_x0000_t32" style="position:absolute;left:0;text-align:left;margin-left:247.2pt;margin-top:51.5pt;width:199.5pt;height:0;z-index:251659264" o:connectortype="straight" strokeweight="1.5pt"/>
              </w:pict>
            </w:r>
            <w:r w:rsidR="00541913">
              <w:rPr>
                <w:rFonts w:hint="eastAsia"/>
              </w:rPr>
              <w:t>Reason:</w:t>
            </w:r>
          </w:p>
        </w:tc>
        <w:tc>
          <w:tcPr>
            <w:tcW w:w="7882" w:type="dxa"/>
            <w:gridSpan w:val="4"/>
          </w:tcPr>
          <w:p w:rsidR="00541913" w:rsidRPr="0016696A" w:rsidRDefault="00541913" w:rsidP="0016696A">
            <w:pPr>
              <w:rPr>
                <w:rFonts w:ascii="Times New Roman" w:hAnsi="Times New Roman"/>
                <w:color w:val="000000"/>
                <w:szCs w:val="21"/>
              </w:rPr>
            </w:pPr>
          </w:p>
        </w:tc>
      </w:tr>
    </w:tbl>
    <w:p w:rsidR="003433F9" w:rsidRDefault="003433F9" w:rsidP="004F4F03">
      <w:pPr>
        <w:pStyle w:val="a7"/>
        <w:spacing w:line="440" w:lineRule="exact"/>
        <w:ind w:firstLineChars="0" w:firstLine="0"/>
        <w:rPr>
          <w:rFonts w:ascii="Times New Roman" w:hAnsi="Times New Roman"/>
          <w:sz w:val="28"/>
          <w:szCs w:val="28"/>
        </w:rPr>
      </w:pPr>
    </w:p>
    <w:sectPr w:rsidR="003433F9" w:rsidSect="003433F9">
      <w:headerReference w:type="default" r:id="rId9"/>
      <w:footerReference w:type="default" r:id="rId10"/>
      <w:pgSz w:w="16838" w:h="11906" w:orient="landscape"/>
      <w:pgMar w:top="851" w:right="1134" w:bottom="1418"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2F7A" w:rsidRDefault="00282F7A" w:rsidP="003433F9">
      <w:r>
        <w:separator/>
      </w:r>
    </w:p>
  </w:endnote>
  <w:endnote w:type="continuationSeparator" w:id="1">
    <w:p w:rsidR="00282F7A" w:rsidRDefault="00282F7A" w:rsidP="003433F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48BD" w:rsidRDefault="0060180B" w:rsidP="004F4F03">
    <w:pPr>
      <w:pStyle w:val="a5"/>
      <w:jc w:val="right"/>
    </w:pPr>
    <w:r w:rsidRPr="0060180B">
      <w:fldChar w:fldCharType="begin"/>
    </w:r>
    <w:r w:rsidR="00B648BD">
      <w:instrText xml:space="preserve"> PAGE   \* MERGEFORMAT </w:instrText>
    </w:r>
    <w:r w:rsidRPr="0060180B">
      <w:fldChar w:fldCharType="separate"/>
    </w:r>
    <w:r w:rsidR="0068630E" w:rsidRPr="0068630E">
      <w:rPr>
        <w:noProof/>
        <w:lang w:val="zh-CN"/>
      </w:rPr>
      <w:t>1</w:t>
    </w:r>
    <w:r>
      <w:rPr>
        <w:lang w:val="zh-CN"/>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2F7A" w:rsidRDefault="00282F7A" w:rsidP="003433F9">
      <w:r>
        <w:separator/>
      </w:r>
    </w:p>
  </w:footnote>
  <w:footnote w:type="continuationSeparator" w:id="1">
    <w:p w:rsidR="00282F7A" w:rsidRDefault="00282F7A" w:rsidP="003433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48BD" w:rsidRDefault="00B648BD">
    <w:pPr>
      <w:jc w:val="left"/>
      <w:rPr>
        <w:sz w:val="24"/>
        <w:szCs w:val="24"/>
      </w:rPr>
    </w:pPr>
    <w:r>
      <w:rPr>
        <w:rFonts w:hint="eastAsia"/>
        <w:color w:val="000000"/>
        <w:sz w:val="24"/>
        <w:szCs w:val="24"/>
      </w:rPr>
      <w:t xml:space="preserve">    GLB230201</w:t>
    </w:r>
    <w:r>
      <w:rPr>
        <w:rFonts w:hint="eastAsia"/>
        <w:color w:val="000000"/>
        <w:sz w:val="24"/>
        <w:szCs w:val="24"/>
      </w:rPr>
      <w:t>附件</w:t>
    </w:r>
    <w:r>
      <w:rPr>
        <w:rFonts w:hint="eastAsia"/>
        <w:color w:val="000000"/>
        <w:sz w:val="24"/>
        <w:szCs w:val="24"/>
      </w:rPr>
      <w:t xml:space="preserve">4                                                                                               FM2302-02A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0F482E"/>
    <w:multiLevelType w:val="multilevel"/>
    <w:tmpl w:val="350F482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63893AB7"/>
    <w:multiLevelType w:val="multilevel"/>
    <w:tmpl w:val="63893AB7"/>
    <w:lvl w:ilvl="0">
      <w:start w:val="1"/>
      <w:numFmt w:val="japaneseCounting"/>
      <w:lvlText w:val="第%1章"/>
      <w:lvlJc w:val="left"/>
      <w:pPr>
        <w:ind w:left="885" w:hanging="88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78850"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NjZkZTgyNDc5OWQ1NDgxYmYzNTVkNTI2ZWU0MzNiNzgifQ=="/>
  </w:docVars>
  <w:rsids>
    <w:rsidRoot w:val="006E6843"/>
    <w:rsid w:val="00001C16"/>
    <w:rsid w:val="000068E8"/>
    <w:rsid w:val="000442F0"/>
    <w:rsid w:val="00044C0F"/>
    <w:rsid w:val="00045AF5"/>
    <w:rsid w:val="00047136"/>
    <w:rsid w:val="0006341E"/>
    <w:rsid w:val="00070051"/>
    <w:rsid w:val="000913A3"/>
    <w:rsid w:val="000A5EE3"/>
    <w:rsid w:val="000A6684"/>
    <w:rsid w:val="000C0D41"/>
    <w:rsid w:val="000D4B4C"/>
    <w:rsid w:val="000E06EA"/>
    <w:rsid w:val="000E3F72"/>
    <w:rsid w:val="000E6B8A"/>
    <w:rsid w:val="001008F5"/>
    <w:rsid w:val="00106342"/>
    <w:rsid w:val="001316E3"/>
    <w:rsid w:val="001426D8"/>
    <w:rsid w:val="001549ED"/>
    <w:rsid w:val="001604B6"/>
    <w:rsid w:val="00161740"/>
    <w:rsid w:val="0016696A"/>
    <w:rsid w:val="00167FFA"/>
    <w:rsid w:val="0017479C"/>
    <w:rsid w:val="00176103"/>
    <w:rsid w:val="0018241A"/>
    <w:rsid w:val="00183DCF"/>
    <w:rsid w:val="001843C1"/>
    <w:rsid w:val="001B7FC1"/>
    <w:rsid w:val="001C4170"/>
    <w:rsid w:val="001E615D"/>
    <w:rsid w:val="00202E4E"/>
    <w:rsid w:val="00250714"/>
    <w:rsid w:val="002512F7"/>
    <w:rsid w:val="00256A93"/>
    <w:rsid w:val="002710B2"/>
    <w:rsid w:val="0027464B"/>
    <w:rsid w:val="00282F7A"/>
    <w:rsid w:val="002B1522"/>
    <w:rsid w:val="002C1D5D"/>
    <w:rsid w:val="002C777A"/>
    <w:rsid w:val="002D1469"/>
    <w:rsid w:val="002D3D78"/>
    <w:rsid w:val="002D502A"/>
    <w:rsid w:val="002F7E09"/>
    <w:rsid w:val="003210E2"/>
    <w:rsid w:val="003236BD"/>
    <w:rsid w:val="00330BFD"/>
    <w:rsid w:val="00330F99"/>
    <w:rsid w:val="003433F9"/>
    <w:rsid w:val="00360C11"/>
    <w:rsid w:val="00387293"/>
    <w:rsid w:val="00393313"/>
    <w:rsid w:val="00393473"/>
    <w:rsid w:val="00393D03"/>
    <w:rsid w:val="003E40FF"/>
    <w:rsid w:val="00406D66"/>
    <w:rsid w:val="004357DC"/>
    <w:rsid w:val="00437A07"/>
    <w:rsid w:val="004419D3"/>
    <w:rsid w:val="004428CF"/>
    <w:rsid w:val="0045700F"/>
    <w:rsid w:val="00457388"/>
    <w:rsid w:val="004574EF"/>
    <w:rsid w:val="00471123"/>
    <w:rsid w:val="0047159E"/>
    <w:rsid w:val="004749C1"/>
    <w:rsid w:val="00480F4F"/>
    <w:rsid w:val="00483717"/>
    <w:rsid w:val="00487104"/>
    <w:rsid w:val="004A6916"/>
    <w:rsid w:val="004B205F"/>
    <w:rsid w:val="004B744E"/>
    <w:rsid w:val="004C200B"/>
    <w:rsid w:val="004F4F03"/>
    <w:rsid w:val="004F7E84"/>
    <w:rsid w:val="0050153B"/>
    <w:rsid w:val="0050336B"/>
    <w:rsid w:val="00507CC1"/>
    <w:rsid w:val="005146E3"/>
    <w:rsid w:val="00524191"/>
    <w:rsid w:val="00524DF5"/>
    <w:rsid w:val="00541913"/>
    <w:rsid w:val="00543D4E"/>
    <w:rsid w:val="00570A13"/>
    <w:rsid w:val="00585A91"/>
    <w:rsid w:val="0059244E"/>
    <w:rsid w:val="00593F1F"/>
    <w:rsid w:val="005A0E11"/>
    <w:rsid w:val="005A2E03"/>
    <w:rsid w:val="005C71BA"/>
    <w:rsid w:val="005D1A8E"/>
    <w:rsid w:val="005D259C"/>
    <w:rsid w:val="005D2DAC"/>
    <w:rsid w:val="0060180B"/>
    <w:rsid w:val="00611E1C"/>
    <w:rsid w:val="0062242F"/>
    <w:rsid w:val="00627C02"/>
    <w:rsid w:val="00641FBC"/>
    <w:rsid w:val="006563FE"/>
    <w:rsid w:val="00656B1A"/>
    <w:rsid w:val="006604BC"/>
    <w:rsid w:val="00660858"/>
    <w:rsid w:val="00666C3C"/>
    <w:rsid w:val="006736B9"/>
    <w:rsid w:val="0068630E"/>
    <w:rsid w:val="006954A3"/>
    <w:rsid w:val="006A3FB9"/>
    <w:rsid w:val="006A76DB"/>
    <w:rsid w:val="006B7A3E"/>
    <w:rsid w:val="006E2F82"/>
    <w:rsid w:val="006E5ADD"/>
    <w:rsid w:val="006E6843"/>
    <w:rsid w:val="00717E23"/>
    <w:rsid w:val="00722F52"/>
    <w:rsid w:val="0075463C"/>
    <w:rsid w:val="0077492C"/>
    <w:rsid w:val="007A25AD"/>
    <w:rsid w:val="007A6BFC"/>
    <w:rsid w:val="007B4F31"/>
    <w:rsid w:val="007D2CFD"/>
    <w:rsid w:val="007D5B2E"/>
    <w:rsid w:val="007D67D8"/>
    <w:rsid w:val="007F5697"/>
    <w:rsid w:val="008029A1"/>
    <w:rsid w:val="00805327"/>
    <w:rsid w:val="00814B36"/>
    <w:rsid w:val="0084189E"/>
    <w:rsid w:val="00844933"/>
    <w:rsid w:val="0085761A"/>
    <w:rsid w:val="00877DEC"/>
    <w:rsid w:val="0088397F"/>
    <w:rsid w:val="0088707B"/>
    <w:rsid w:val="00893602"/>
    <w:rsid w:val="008C7A30"/>
    <w:rsid w:val="008D6874"/>
    <w:rsid w:val="00906CBF"/>
    <w:rsid w:val="00916E17"/>
    <w:rsid w:val="0091721E"/>
    <w:rsid w:val="00917F44"/>
    <w:rsid w:val="009339BB"/>
    <w:rsid w:val="00936092"/>
    <w:rsid w:val="009364BF"/>
    <w:rsid w:val="00942393"/>
    <w:rsid w:val="0094448E"/>
    <w:rsid w:val="00953BE7"/>
    <w:rsid w:val="00956A30"/>
    <w:rsid w:val="009A73B6"/>
    <w:rsid w:val="009A77D6"/>
    <w:rsid w:val="009B25A0"/>
    <w:rsid w:val="009F7926"/>
    <w:rsid w:val="00A05AA2"/>
    <w:rsid w:val="00A13BFC"/>
    <w:rsid w:val="00A20A51"/>
    <w:rsid w:val="00A41CD6"/>
    <w:rsid w:val="00A704CE"/>
    <w:rsid w:val="00A82BB6"/>
    <w:rsid w:val="00A912ED"/>
    <w:rsid w:val="00A916DB"/>
    <w:rsid w:val="00AB380E"/>
    <w:rsid w:val="00AB5B20"/>
    <w:rsid w:val="00AD1178"/>
    <w:rsid w:val="00AE2128"/>
    <w:rsid w:val="00AF13CD"/>
    <w:rsid w:val="00B06214"/>
    <w:rsid w:val="00B11814"/>
    <w:rsid w:val="00B13BA2"/>
    <w:rsid w:val="00B20635"/>
    <w:rsid w:val="00B230F9"/>
    <w:rsid w:val="00B50D8E"/>
    <w:rsid w:val="00B5603D"/>
    <w:rsid w:val="00B645F2"/>
    <w:rsid w:val="00B648BD"/>
    <w:rsid w:val="00BA5CBC"/>
    <w:rsid w:val="00BB2DE2"/>
    <w:rsid w:val="00BC0610"/>
    <w:rsid w:val="00BC4D60"/>
    <w:rsid w:val="00BC5F9A"/>
    <w:rsid w:val="00BC6E53"/>
    <w:rsid w:val="00BC6E54"/>
    <w:rsid w:val="00BD63DC"/>
    <w:rsid w:val="00C01334"/>
    <w:rsid w:val="00C037EC"/>
    <w:rsid w:val="00C07492"/>
    <w:rsid w:val="00C1744F"/>
    <w:rsid w:val="00C208A3"/>
    <w:rsid w:val="00C23565"/>
    <w:rsid w:val="00C434A3"/>
    <w:rsid w:val="00C44F18"/>
    <w:rsid w:val="00C8761D"/>
    <w:rsid w:val="00CB08B6"/>
    <w:rsid w:val="00CB2CDC"/>
    <w:rsid w:val="00CC36C8"/>
    <w:rsid w:val="00CE5E5F"/>
    <w:rsid w:val="00CF23C7"/>
    <w:rsid w:val="00CF6394"/>
    <w:rsid w:val="00D3019F"/>
    <w:rsid w:val="00D66F9D"/>
    <w:rsid w:val="00D6708F"/>
    <w:rsid w:val="00D93386"/>
    <w:rsid w:val="00DA2B51"/>
    <w:rsid w:val="00DC6F79"/>
    <w:rsid w:val="00DD0B71"/>
    <w:rsid w:val="00DD218F"/>
    <w:rsid w:val="00DE33C4"/>
    <w:rsid w:val="00DE6EB6"/>
    <w:rsid w:val="00DF0063"/>
    <w:rsid w:val="00DF4A9B"/>
    <w:rsid w:val="00E03232"/>
    <w:rsid w:val="00E03322"/>
    <w:rsid w:val="00E1368D"/>
    <w:rsid w:val="00E42F73"/>
    <w:rsid w:val="00E70734"/>
    <w:rsid w:val="00E71605"/>
    <w:rsid w:val="00E746D8"/>
    <w:rsid w:val="00E90019"/>
    <w:rsid w:val="00E9550F"/>
    <w:rsid w:val="00E9584F"/>
    <w:rsid w:val="00E96369"/>
    <w:rsid w:val="00EE17C6"/>
    <w:rsid w:val="00EF2317"/>
    <w:rsid w:val="00EF6CEE"/>
    <w:rsid w:val="00F1157B"/>
    <w:rsid w:val="00F42F6F"/>
    <w:rsid w:val="00F44EB4"/>
    <w:rsid w:val="00F53072"/>
    <w:rsid w:val="00F64AF3"/>
    <w:rsid w:val="00F7109B"/>
    <w:rsid w:val="00F732AE"/>
    <w:rsid w:val="00F97AF6"/>
    <w:rsid w:val="00FB6600"/>
    <w:rsid w:val="00FE2AF7"/>
    <w:rsid w:val="00FF2798"/>
    <w:rsid w:val="00FF6C47"/>
    <w:rsid w:val="09765597"/>
    <w:rsid w:val="1E09510B"/>
    <w:rsid w:val="31A536D5"/>
    <w:rsid w:val="5445681C"/>
    <w:rsid w:val="5A971D60"/>
    <w:rsid w:val="7E2C537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8850" fillcolor="white">
      <v:fill color="white"/>
    </o:shapedefaults>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semiHidden="0" w:uiPriority="0" w:unhideWhenUsed="0"/>
    <w:lsdException w:name="Body Text Indent 2" w:semiHidden="0" w:uiPriority="0" w:unhideWhenUsed="0" w:qFormat="1"/>
    <w:lsdException w:name="Strong" w:semiHidden="0" w:uiPriority="22" w:unhideWhenUsed="0" w:qFormat="1"/>
    <w:lsdException w:name="Emphasis" w:semiHidden="0" w:uiPriority="20" w:unhideWhenUsed="0" w:qFormat="1"/>
    <w:lsdException w:name="Plain Text" w:uiPriority="0"/>
    <w:lsdException w:name="HTML Preformatted" w:uiPriority="0"/>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33F9"/>
    <w:pPr>
      <w:widowControl w:val="0"/>
      <w:jc w:val="both"/>
    </w:pPr>
    <w:rPr>
      <w:kern w:val="2"/>
      <w:sz w:val="21"/>
      <w:szCs w:val="22"/>
    </w:rPr>
  </w:style>
  <w:style w:type="paragraph" w:styleId="1">
    <w:name w:val="heading 1"/>
    <w:basedOn w:val="a"/>
    <w:next w:val="a"/>
    <w:link w:val="1Char"/>
    <w:uiPriority w:val="9"/>
    <w:qFormat/>
    <w:rsid w:val="003433F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585A9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5">
    <w:name w:val="heading 5"/>
    <w:basedOn w:val="a"/>
    <w:next w:val="a"/>
    <w:link w:val="5Char"/>
    <w:qFormat/>
    <w:rsid w:val="003433F9"/>
    <w:pPr>
      <w:keepNext/>
      <w:ind w:firstLineChars="1700" w:firstLine="4760"/>
      <w:outlineLvl w:val="4"/>
    </w:pPr>
    <w:rPr>
      <w:rFonts w:ascii="Times New Roman"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rsid w:val="003433F9"/>
    <w:pPr>
      <w:ind w:leftChars="2500" w:left="100"/>
    </w:pPr>
    <w:rPr>
      <w:rFonts w:ascii="黑体" w:eastAsia="黑体" w:hAnsi="Times New Roman"/>
      <w:sz w:val="28"/>
      <w:szCs w:val="24"/>
    </w:rPr>
  </w:style>
  <w:style w:type="paragraph" w:styleId="20">
    <w:name w:val="Body Text Indent 2"/>
    <w:basedOn w:val="a"/>
    <w:link w:val="2Char0"/>
    <w:qFormat/>
    <w:rsid w:val="003433F9"/>
    <w:pPr>
      <w:spacing w:line="440" w:lineRule="exact"/>
      <w:ind w:leftChars="9" w:left="19" w:firstLineChars="236" w:firstLine="661"/>
    </w:pPr>
    <w:rPr>
      <w:rFonts w:ascii="宋体" w:hAnsi="宋体"/>
      <w:sz w:val="28"/>
      <w:szCs w:val="24"/>
    </w:rPr>
  </w:style>
  <w:style w:type="paragraph" w:styleId="a4">
    <w:name w:val="Balloon Text"/>
    <w:basedOn w:val="a"/>
    <w:link w:val="Char0"/>
    <w:uiPriority w:val="99"/>
    <w:semiHidden/>
    <w:unhideWhenUsed/>
    <w:qFormat/>
    <w:rsid w:val="003433F9"/>
    <w:rPr>
      <w:sz w:val="18"/>
      <w:szCs w:val="18"/>
    </w:rPr>
  </w:style>
  <w:style w:type="paragraph" w:styleId="a5">
    <w:name w:val="footer"/>
    <w:basedOn w:val="a"/>
    <w:link w:val="Char1"/>
    <w:uiPriority w:val="99"/>
    <w:unhideWhenUsed/>
    <w:rsid w:val="003433F9"/>
    <w:pPr>
      <w:tabs>
        <w:tab w:val="center" w:pos="4153"/>
        <w:tab w:val="right" w:pos="8306"/>
      </w:tabs>
      <w:snapToGrid w:val="0"/>
      <w:jc w:val="left"/>
    </w:pPr>
    <w:rPr>
      <w:sz w:val="18"/>
      <w:szCs w:val="18"/>
    </w:rPr>
  </w:style>
  <w:style w:type="paragraph" w:styleId="a6">
    <w:name w:val="header"/>
    <w:basedOn w:val="a"/>
    <w:link w:val="Char2"/>
    <w:uiPriority w:val="99"/>
    <w:semiHidden/>
    <w:unhideWhenUsed/>
    <w:rsid w:val="003433F9"/>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3433F9"/>
    <w:pPr>
      <w:ind w:firstLineChars="200" w:firstLine="420"/>
    </w:pPr>
  </w:style>
  <w:style w:type="character" w:customStyle="1" w:styleId="Char">
    <w:name w:val="日期 Char"/>
    <w:basedOn w:val="a0"/>
    <w:link w:val="a3"/>
    <w:qFormat/>
    <w:rsid w:val="003433F9"/>
    <w:rPr>
      <w:rFonts w:ascii="黑体" w:eastAsia="黑体" w:hAnsi="Times New Roman" w:cs="Times New Roman"/>
      <w:sz w:val="28"/>
      <w:szCs w:val="24"/>
    </w:rPr>
  </w:style>
  <w:style w:type="character" w:customStyle="1" w:styleId="Char2">
    <w:name w:val="页眉 Char"/>
    <w:basedOn w:val="a0"/>
    <w:link w:val="a6"/>
    <w:uiPriority w:val="99"/>
    <w:semiHidden/>
    <w:qFormat/>
    <w:rsid w:val="003433F9"/>
    <w:rPr>
      <w:sz w:val="18"/>
      <w:szCs w:val="18"/>
    </w:rPr>
  </w:style>
  <w:style w:type="character" w:customStyle="1" w:styleId="Char1">
    <w:name w:val="页脚 Char"/>
    <w:basedOn w:val="a0"/>
    <w:link w:val="a5"/>
    <w:uiPriority w:val="99"/>
    <w:qFormat/>
    <w:rsid w:val="003433F9"/>
    <w:rPr>
      <w:sz w:val="18"/>
      <w:szCs w:val="18"/>
    </w:rPr>
  </w:style>
  <w:style w:type="character" w:customStyle="1" w:styleId="2Char0">
    <w:name w:val="正文文本缩进 2 Char"/>
    <w:basedOn w:val="a0"/>
    <w:link w:val="20"/>
    <w:qFormat/>
    <w:rsid w:val="003433F9"/>
    <w:rPr>
      <w:rFonts w:ascii="宋体" w:eastAsia="宋体" w:hAnsi="宋体" w:cs="Times New Roman"/>
      <w:sz w:val="28"/>
      <w:szCs w:val="24"/>
    </w:rPr>
  </w:style>
  <w:style w:type="character" w:customStyle="1" w:styleId="5Char">
    <w:name w:val="标题 5 Char"/>
    <w:basedOn w:val="a0"/>
    <w:link w:val="5"/>
    <w:qFormat/>
    <w:rsid w:val="003433F9"/>
    <w:rPr>
      <w:rFonts w:ascii="Times New Roman" w:hAnsi="Times New Roman"/>
      <w:kern w:val="2"/>
      <w:sz w:val="28"/>
    </w:rPr>
  </w:style>
  <w:style w:type="character" w:customStyle="1" w:styleId="Char0">
    <w:name w:val="批注框文本 Char"/>
    <w:basedOn w:val="a0"/>
    <w:link w:val="a4"/>
    <w:uiPriority w:val="99"/>
    <w:semiHidden/>
    <w:qFormat/>
    <w:rsid w:val="003433F9"/>
    <w:rPr>
      <w:kern w:val="2"/>
      <w:sz w:val="18"/>
      <w:szCs w:val="18"/>
    </w:rPr>
  </w:style>
  <w:style w:type="character" w:customStyle="1" w:styleId="1Char">
    <w:name w:val="标题 1 Char"/>
    <w:basedOn w:val="a0"/>
    <w:link w:val="1"/>
    <w:uiPriority w:val="9"/>
    <w:qFormat/>
    <w:rsid w:val="003433F9"/>
    <w:rPr>
      <w:b/>
      <w:bCs/>
      <w:kern w:val="44"/>
      <w:sz w:val="44"/>
      <w:szCs w:val="44"/>
    </w:rPr>
  </w:style>
  <w:style w:type="paragraph" w:styleId="HTML">
    <w:name w:val="HTML Preformatted"/>
    <w:basedOn w:val="a"/>
    <w:link w:val="HTMLChar"/>
    <w:rsid w:val="00DD21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character" w:customStyle="1" w:styleId="HTMLChar">
    <w:name w:val="HTML 预设格式 Char"/>
    <w:basedOn w:val="a0"/>
    <w:link w:val="HTML"/>
    <w:rsid w:val="00DD218F"/>
    <w:rPr>
      <w:rFonts w:ascii="黑体" w:eastAsia="黑体" w:hAnsi="Courier New" w:cs="Courier New"/>
    </w:rPr>
  </w:style>
  <w:style w:type="paragraph" w:customStyle="1" w:styleId="AOS11">
    <w:name w:val="AOS1.1正文"/>
    <w:basedOn w:val="a"/>
    <w:link w:val="AOS11Char"/>
    <w:qFormat/>
    <w:rsid w:val="00176103"/>
    <w:pPr>
      <w:spacing w:line="440" w:lineRule="exact"/>
    </w:pPr>
    <w:rPr>
      <w:rFonts w:ascii="黑体" w:eastAsia="黑体" w:hAnsi="黑体"/>
      <w:color w:val="000000"/>
      <w:sz w:val="28"/>
      <w:szCs w:val="20"/>
    </w:rPr>
  </w:style>
  <w:style w:type="character" w:customStyle="1" w:styleId="AOS11Char">
    <w:name w:val="AOS1.1正文 Char"/>
    <w:link w:val="AOS11"/>
    <w:rsid w:val="00176103"/>
    <w:rPr>
      <w:rFonts w:ascii="黑体" w:eastAsia="黑体" w:hAnsi="黑体"/>
      <w:color w:val="000000"/>
      <w:kern w:val="2"/>
      <w:sz w:val="28"/>
    </w:rPr>
  </w:style>
  <w:style w:type="character" w:customStyle="1" w:styleId="2Char">
    <w:name w:val="标题 2 Char"/>
    <w:basedOn w:val="a0"/>
    <w:link w:val="2"/>
    <w:uiPriority w:val="9"/>
    <w:semiHidden/>
    <w:rsid w:val="00585A91"/>
    <w:rPr>
      <w:rFonts w:asciiTheme="majorHAnsi" w:eastAsiaTheme="majorEastAsia" w:hAnsiTheme="majorHAnsi" w:cstheme="majorBidi"/>
      <w:b/>
      <w:bCs/>
      <w:kern w:val="2"/>
      <w:sz w:val="32"/>
      <w:szCs w:val="32"/>
    </w:rPr>
  </w:style>
  <w:style w:type="paragraph" w:styleId="a8">
    <w:name w:val="Plain Text"/>
    <w:basedOn w:val="a"/>
    <w:link w:val="Char3"/>
    <w:rsid w:val="002B1522"/>
    <w:rPr>
      <w:rFonts w:ascii="宋体" w:hAnsi="Courier New"/>
      <w:szCs w:val="21"/>
    </w:rPr>
  </w:style>
  <w:style w:type="character" w:customStyle="1" w:styleId="Char3">
    <w:name w:val="纯文本 Char"/>
    <w:basedOn w:val="a0"/>
    <w:link w:val="a8"/>
    <w:rsid w:val="002B1522"/>
    <w:rPr>
      <w:rFonts w:ascii="宋体" w:hAnsi="Courier New"/>
      <w:kern w:val="2"/>
      <w:sz w:val="21"/>
      <w:szCs w:val="21"/>
    </w:rPr>
  </w:style>
  <w:style w:type="paragraph" w:styleId="a9">
    <w:name w:val="Body Text Indent"/>
    <w:basedOn w:val="a"/>
    <w:link w:val="Char4"/>
    <w:uiPriority w:val="99"/>
    <w:semiHidden/>
    <w:unhideWhenUsed/>
    <w:rsid w:val="00D66F9D"/>
    <w:pPr>
      <w:spacing w:after="120"/>
      <w:ind w:leftChars="200" w:left="420"/>
    </w:pPr>
  </w:style>
  <w:style w:type="character" w:customStyle="1" w:styleId="Char4">
    <w:name w:val="正文文本缩进 Char"/>
    <w:basedOn w:val="a0"/>
    <w:link w:val="a9"/>
    <w:uiPriority w:val="99"/>
    <w:qFormat/>
    <w:rsid w:val="00D66F9D"/>
    <w:rPr>
      <w:kern w:val="2"/>
      <w:sz w:val="21"/>
      <w:szCs w:val="22"/>
    </w:rPr>
  </w:style>
  <w:style w:type="paragraph" w:styleId="aa">
    <w:name w:val="annotation text"/>
    <w:basedOn w:val="a"/>
    <w:link w:val="Char5"/>
    <w:uiPriority w:val="99"/>
    <w:semiHidden/>
    <w:unhideWhenUsed/>
    <w:rsid w:val="00524191"/>
    <w:pPr>
      <w:jc w:val="left"/>
    </w:pPr>
    <w:rPr>
      <w:rFonts w:ascii="Times New Roman" w:hAnsi="Times New Roman"/>
      <w:szCs w:val="20"/>
    </w:rPr>
  </w:style>
  <w:style w:type="character" w:customStyle="1" w:styleId="Char5">
    <w:name w:val="批注文字 Char"/>
    <w:basedOn w:val="a0"/>
    <w:link w:val="aa"/>
    <w:uiPriority w:val="99"/>
    <w:semiHidden/>
    <w:rsid w:val="00524191"/>
    <w:rPr>
      <w:rFonts w:ascii="Times New Roman" w:hAnsi="Times New Roman"/>
      <w:kern w:val="2"/>
      <w:sz w:val="21"/>
    </w:rPr>
  </w:style>
  <w:style w:type="character" w:styleId="ab">
    <w:name w:val="annotation reference"/>
    <w:basedOn w:val="a0"/>
    <w:uiPriority w:val="99"/>
    <w:semiHidden/>
    <w:unhideWhenUsed/>
    <w:rsid w:val="001B7FC1"/>
    <w:rPr>
      <w:sz w:val="21"/>
      <w:szCs w:val="21"/>
    </w:rPr>
  </w:style>
  <w:style w:type="paragraph" w:styleId="ac">
    <w:name w:val="Normal Indent"/>
    <w:basedOn w:val="a"/>
    <w:rsid w:val="00DC6F79"/>
    <w:pPr>
      <w:spacing w:line="440" w:lineRule="exact"/>
      <w:ind w:firstLineChars="200" w:firstLine="200"/>
      <w:jc w:val="left"/>
    </w:pPr>
    <w:rPr>
      <w:rFonts w:ascii="宋体" w:hAnsi="Times New Roman"/>
      <w:sz w:val="28"/>
      <w:szCs w:val="2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4F18E4-CB3A-4066-B038-B4AEA97FF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234</Words>
  <Characters>1339</Characters>
  <Application>Microsoft Office Word</Application>
  <DocSecurity>0</DocSecurity>
  <Lines>11</Lines>
  <Paragraphs>3</Paragraphs>
  <ScaleCrop>false</ScaleCrop>
  <Company>SACC</Company>
  <LinksUpToDate>false</LinksUpToDate>
  <CharactersWithSpaces>1570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52176</cp:lastModifiedBy>
  <cp:revision>7</cp:revision>
  <cp:lastPrinted>2019-06-28T02:59:00Z</cp:lastPrinted>
  <dcterms:created xsi:type="dcterms:W3CDTF">2025-08-05T03:24:00Z</dcterms:created>
  <dcterms:modified xsi:type="dcterms:W3CDTF">2025-08-12T03:43:00Z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D67E128255174AD9BB5F0E45DA7C6E75</vt:lpwstr>
  </property>
</Properties>
</file>