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FF10" w14:textId="77777777" w:rsidR="002F6550" w:rsidRPr="002F6550" w:rsidRDefault="002F6550" w:rsidP="002F6550">
      <w:r w:rsidRPr="002F6550">
        <w:t>环境和职业健康安全记录控制管理程序</w:t>
      </w:r>
      <w:r w:rsidRPr="002F6550">
        <w:br/>
        <w:t>1 范围</w:t>
      </w:r>
      <w:r w:rsidRPr="002F6550">
        <w:br/>
        <w:t>本程序规定了记录控制程序，通过对环境和职业健康安全记录实施控制和</w:t>
      </w:r>
      <w:r w:rsidRPr="002F6550">
        <w:br/>
        <w:t>管理，实现对公司相关活动的可追溯性。</w:t>
      </w:r>
      <w:r w:rsidRPr="002F6550">
        <w:br/>
        <w:t>本程序适用于公司环境和职业健康安全管理体系相关记录的管理。</w:t>
      </w:r>
      <w:r w:rsidRPr="002F6550">
        <w:br/>
        <w:t>本程序依据 GS04 环境管理体系管理手册和 GS25 职业健康安全管理体系管</w:t>
      </w:r>
      <w:r w:rsidRPr="002F6550">
        <w:br/>
        <w:t>理手册编制。</w:t>
      </w:r>
      <w:r w:rsidRPr="002F6550">
        <w:br/>
        <w:t>2 规范性引用文件</w:t>
      </w:r>
      <w:r w:rsidRPr="002F6550">
        <w:br/>
        <w:t>GB/T 24001-2016/ISO14001：2015《环境管理体系要求及使用指南》</w:t>
      </w:r>
      <w:r w:rsidRPr="002F6550">
        <w:br/>
        <w:t>GB/T45001-2020/ISO45001:2018 《职业健康安全管理体系要求及使用指</w:t>
      </w:r>
      <w:r w:rsidRPr="002F6550">
        <w:br/>
        <w:t>南》</w:t>
      </w:r>
      <w:r w:rsidRPr="002F6550">
        <w:br/>
        <w:t>GS04 环境管理体系管理手册</w:t>
      </w:r>
      <w:r w:rsidRPr="002F6550">
        <w:br/>
        <w:t>GS25 职业健康安全管理体系管理手册</w:t>
      </w:r>
      <w:r w:rsidRPr="002F6550">
        <w:br/>
        <w:t>3 表格</w:t>
      </w:r>
      <w:r w:rsidRPr="002F6550">
        <w:br/>
        <w:t>无</w:t>
      </w:r>
      <w:r w:rsidRPr="002F6550">
        <w:br/>
        <w:t>4 术语和定义</w:t>
      </w:r>
      <w:r w:rsidRPr="002F6550">
        <w:br/>
        <w:t>GB/T24001-2016/ISO14001:2015 和 GB/T 45001-2020/ISO45001：2018 规定</w:t>
      </w:r>
      <w:r w:rsidRPr="002F6550">
        <w:br/>
        <w:t>的术语和定义适用于本标准。</w:t>
      </w:r>
      <w:r w:rsidRPr="002F6550">
        <w:br/>
        <w:t>5 职责</w:t>
      </w:r>
      <w:r w:rsidRPr="002F6550">
        <w:br/>
        <w:t>5.1 质量安全部负责公司环境和职业健康安全管理体系所要求的记录的备案和</w:t>
      </w:r>
      <w:r w:rsidRPr="002F6550">
        <w:br/>
        <w:t>新增记录的注册；</w:t>
      </w:r>
      <w:r w:rsidRPr="002F6550">
        <w:br/>
        <w:t>5.2 各职能部门按分工编制相关内容的记录表格，并规定填写要求；</w:t>
      </w:r>
      <w:r w:rsidRPr="002F6550">
        <w:br/>
        <w:t>5.3 各责任单位负责记录的填写，要求填写清晰、准确和完整，并负责记录的</w:t>
      </w:r>
    </w:p>
    <w:p w14:paraId="52E8C474" w14:textId="77777777" w:rsidR="002F6550" w:rsidRPr="002F6550" w:rsidRDefault="002F6550" w:rsidP="002F6550">
      <w:r w:rsidRPr="002F6550">
        <w:t>GLC260813-B</w:t>
      </w:r>
      <w:r w:rsidRPr="002F6550">
        <w:br/>
        <w:t>2</w:t>
      </w:r>
      <w:r w:rsidRPr="002F6550">
        <w:br/>
        <w:t>分类、标识、保管和废弃等工作。</w:t>
      </w:r>
      <w:r w:rsidRPr="002F6550">
        <w:br/>
        <w:t>6 规定</w:t>
      </w:r>
      <w:r w:rsidRPr="002F6550">
        <w:br/>
        <w:t>6.1 记录的种类</w:t>
      </w:r>
      <w:r w:rsidRPr="002F6550">
        <w:br/>
        <w:t>(1) 法律、法规及其他要求；</w:t>
      </w:r>
      <w:r w:rsidRPr="002F6550">
        <w:br/>
        <w:t>(2) 环境和职业健康安全因素/危险</w:t>
      </w:r>
      <w:proofErr w:type="gramStart"/>
      <w:r w:rsidRPr="002F6550">
        <w:t>源辩识台</w:t>
      </w:r>
      <w:proofErr w:type="gramEnd"/>
      <w:r w:rsidRPr="002F6550">
        <w:t>帐；</w:t>
      </w:r>
      <w:r w:rsidRPr="002F6550">
        <w:br/>
        <w:t>(3) 隐患整改记录；</w:t>
      </w:r>
      <w:r w:rsidRPr="002F6550">
        <w:br/>
        <w:t>(4) 供方和合同</w:t>
      </w:r>
      <w:proofErr w:type="gramStart"/>
      <w:r w:rsidRPr="002F6550">
        <w:t>方相关方</w:t>
      </w:r>
      <w:proofErr w:type="gramEnd"/>
      <w:r w:rsidRPr="002F6550">
        <w:t>记录；</w:t>
      </w:r>
      <w:r w:rsidRPr="002F6550">
        <w:br/>
        <w:t>(5) 文件发放、更改记录；</w:t>
      </w:r>
      <w:r w:rsidRPr="002F6550">
        <w:br/>
        <w:t>(6) 审核、管理评审记录；</w:t>
      </w:r>
      <w:r w:rsidRPr="002F6550">
        <w:br/>
        <w:t>(7) 从相关方得到的抱怨记录；</w:t>
      </w:r>
      <w:r w:rsidRPr="002F6550">
        <w:br/>
        <w:t>(8) 目标、指标、管理方案；</w:t>
      </w:r>
      <w:r w:rsidRPr="002F6550">
        <w:br/>
        <w:t>(9) 与环境和职业健康安全有关的其他记录；</w:t>
      </w:r>
      <w:r w:rsidRPr="002F6550">
        <w:br/>
        <w:t>(10) 生产过程中环境和职业健康安全相关的记录；</w:t>
      </w:r>
      <w:r w:rsidRPr="002F6550">
        <w:br/>
      </w:r>
      <w:r w:rsidRPr="002F6550">
        <w:lastRenderedPageBreak/>
        <w:t>(11) 信息交流协商与沟通记录。</w:t>
      </w:r>
      <w:r w:rsidRPr="002F6550">
        <w:br/>
        <w:t>6.2 记录的要求</w:t>
      </w:r>
      <w:r w:rsidRPr="002F6550">
        <w:br/>
        <w:t>6.2.1 记录必须是实际操作、测量真实过程的准确描述。</w:t>
      </w:r>
      <w:r w:rsidRPr="002F6550">
        <w:br/>
        <w:t>6.2.2 记录应字迹清晰、内容完整，不得涂改。如必须更改，应由记录者在修</w:t>
      </w:r>
      <w:r w:rsidRPr="002F6550">
        <w:br/>
        <w:t>改处更改并盖章。</w:t>
      </w:r>
      <w:r w:rsidRPr="002F6550">
        <w:br/>
        <w:t>6.2.3 记录应注明时间、记录人签字，如需上报应由部门主管领导审核签字。</w:t>
      </w:r>
      <w:r w:rsidRPr="002F6550">
        <w:br/>
        <w:t>6.3 记录的销毁</w:t>
      </w:r>
      <w:r w:rsidRPr="002F6550">
        <w:br/>
        <w:t>6.3.1 过期或失效记录的销毁由各记录保管部门自行销毁。</w:t>
      </w:r>
      <w:r w:rsidRPr="002F6550">
        <w:br/>
        <w:t>7 程序</w:t>
      </w:r>
      <w:r w:rsidRPr="002F6550">
        <w:br/>
        <w:t>见附件 1：环境和职业健康安全记录控制管理流程模型</w:t>
      </w:r>
      <w:r w:rsidRPr="002F6550">
        <w:br/>
        <w:t>见附件 2：环境和职业健康安全记录控制管理流程说明</w:t>
      </w:r>
      <w:r w:rsidRPr="002F6550">
        <w:br/>
        <w:t>8 建立如下管理标准支持本管理程序</w:t>
      </w:r>
      <w:r w:rsidRPr="002F6550">
        <w:br/>
        <w:t>无</w:t>
      </w:r>
    </w:p>
    <w:p w14:paraId="46C58675" w14:textId="77777777" w:rsidR="002F6550" w:rsidRPr="002F6550" w:rsidRDefault="002F6550" w:rsidP="002F6550">
      <w:r w:rsidRPr="002F6550">
        <w:t>GLC260813-B</w:t>
      </w:r>
      <w:r w:rsidRPr="002F6550">
        <w:br/>
        <w:t>3</w:t>
      </w:r>
      <w:r w:rsidRPr="002F6550">
        <w:br/>
        <w:t>9 记录控制</w:t>
      </w:r>
      <w:r w:rsidRPr="002F6550">
        <w:br/>
        <w:t>无</w:t>
      </w:r>
    </w:p>
    <w:p w14:paraId="75C2AB39" w14:textId="77777777" w:rsidR="007A0081" w:rsidRDefault="007A0081"/>
    <w:sectPr w:rsidR="007A00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81"/>
    <w:rsid w:val="00136076"/>
    <w:rsid w:val="002F6550"/>
    <w:rsid w:val="007A0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5671D-DE44-4145-854E-9B2A2B11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008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A008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A008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A008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A008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A008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A00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00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00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008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A008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A008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A0081"/>
    <w:rPr>
      <w:rFonts w:cstheme="majorBidi"/>
      <w:color w:val="2F5496" w:themeColor="accent1" w:themeShade="BF"/>
      <w:sz w:val="28"/>
      <w:szCs w:val="28"/>
    </w:rPr>
  </w:style>
  <w:style w:type="character" w:customStyle="1" w:styleId="50">
    <w:name w:val="标题 5 字符"/>
    <w:basedOn w:val="a0"/>
    <w:link w:val="5"/>
    <w:uiPriority w:val="9"/>
    <w:semiHidden/>
    <w:rsid w:val="007A0081"/>
    <w:rPr>
      <w:rFonts w:cstheme="majorBidi"/>
      <w:color w:val="2F5496" w:themeColor="accent1" w:themeShade="BF"/>
      <w:sz w:val="24"/>
    </w:rPr>
  </w:style>
  <w:style w:type="character" w:customStyle="1" w:styleId="60">
    <w:name w:val="标题 6 字符"/>
    <w:basedOn w:val="a0"/>
    <w:link w:val="6"/>
    <w:uiPriority w:val="9"/>
    <w:semiHidden/>
    <w:rsid w:val="007A0081"/>
    <w:rPr>
      <w:rFonts w:cstheme="majorBidi"/>
      <w:b/>
      <w:bCs/>
      <w:color w:val="2F5496" w:themeColor="accent1" w:themeShade="BF"/>
    </w:rPr>
  </w:style>
  <w:style w:type="character" w:customStyle="1" w:styleId="70">
    <w:name w:val="标题 7 字符"/>
    <w:basedOn w:val="a0"/>
    <w:link w:val="7"/>
    <w:uiPriority w:val="9"/>
    <w:semiHidden/>
    <w:rsid w:val="007A0081"/>
    <w:rPr>
      <w:rFonts w:cstheme="majorBidi"/>
      <w:b/>
      <w:bCs/>
      <w:color w:val="595959" w:themeColor="text1" w:themeTint="A6"/>
    </w:rPr>
  </w:style>
  <w:style w:type="character" w:customStyle="1" w:styleId="80">
    <w:name w:val="标题 8 字符"/>
    <w:basedOn w:val="a0"/>
    <w:link w:val="8"/>
    <w:uiPriority w:val="9"/>
    <w:semiHidden/>
    <w:rsid w:val="007A0081"/>
    <w:rPr>
      <w:rFonts w:cstheme="majorBidi"/>
      <w:color w:val="595959" w:themeColor="text1" w:themeTint="A6"/>
    </w:rPr>
  </w:style>
  <w:style w:type="character" w:customStyle="1" w:styleId="90">
    <w:name w:val="标题 9 字符"/>
    <w:basedOn w:val="a0"/>
    <w:link w:val="9"/>
    <w:uiPriority w:val="9"/>
    <w:semiHidden/>
    <w:rsid w:val="007A0081"/>
    <w:rPr>
      <w:rFonts w:eastAsiaTheme="majorEastAsia" w:cstheme="majorBidi"/>
      <w:color w:val="595959" w:themeColor="text1" w:themeTint="A6"/>
    </w:rPr>
  </w:style>
  <w:style w:type="paragraph" w:styleId="a3">
    <w:name w:val="Title"/>
    <w:basedOn w:val="a"/>
    <w:next w:val="a"/>
    <w:link w:val="a4"/>
    <w:uiPriority w:val="10"/>
    <w:qFormat/>
    <w:rsid w:val="007A00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0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0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0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0081"/>
    <w:pPr>
      <w:spacing w:before="160"/>
      <w:jc w:val="center"/>
    </w:pPr>
    <w:rPr>
      <w:i/>
      <w:iCs/>
      <w:color w:val="404040" w:themeColor="text1" w:themeTint="BF"/>
    </w:rPr>
  </w:style>
  <w:style w:type="character" w:customStyle="1" w:styleId="a8">
    <w:name w:val="引用 字符"/>
    <w:basedOn w:val="a0"/>
    <w:link w:val="a7"/>
    <w:uiPriority w:val="29"/>
    <w:rsid w:val="007A0081"/>
    <w:rPr>
      <w:i/>
      <w:iCs/>
      <w:color w:val="404040" w:themeColor="text1" w:themeTint="BF"/>
    </w:rPr>
  </w:style>
  <w:style w:type="paragraph" w:styleId="a9">
    <w:name w:val="List Paragraph"/>
    <w:basedOn w:val="a"/>
    <w:uiPriority w:val="34"/>
    <w:qFormat/>
    <w:rsid w:val="007A0081"/>
    <w:pPr>
      <w:ind w:left="720"/>
      <w:contextualSpacing/>
    </w:pPr>
  </w:style>
  <w:style w:type="character" w:styleId="aa">
    <w:name w:val="Intense Emphasis"/>
    <w:basedOn w:val="a0"/>
    <w:uiPriority w:val="21"/>
    <w:qFormat/>
    <w:rsid w:val="007A0081"/>
    <w:rPr>
      <w:i/>
      <w:iCs/>
      <w:color w:val="2F5496" w:themeColor="accent1" w:themeShade="BF"/>
    </w:rPr>
  </w:style>
  <w:style w:type="paragraph" w:styleId="ab">
    <w:name w:val="Intense Quote"/>
    <w:basedOn w:val="a"/>
    <w:next w:val="a"/>
    <w:link w:val="ac"/>
    <w:uiPriority w:val="30"/>
    <w:qFormat/>
    <w:rsid w:val="007A0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A0081"/>
    <w:rPr>
      <w:i/>
      <w:iCs/>
      <w:color w:val="2F5496" w:themeColor="accent1" w:themeShade="BF"/>
    </w:rPr>
  </w:style>
  <w:style w:type="character" w:styleId="ad">
    <w:name w:val="Intense Reference"/>
    <w:basedOn w:val="a0"/>
    <w:uiPriority w:val="32"/>
    <w:qFormat/>
    <w:rsid w:val="007A0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2026-05-22T03:31:00Z</dcterms:created>
  <dcterms:modified xsi:type="dcterms:W3CDTF">2026-05-22T03:31:00Z</dcterms:modified>
</cp:coreProperties>
</file>