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1C004" w14:textId="77777777" w:rsidR="002F3E41" w:rsidRPr="002F3E41" w:rsidRDefault="002F3E41" w:rsidP="002F3E41">
      <w:r w:rsidRPr="002F3E41">
        <w:t>环境监视与测量控制管理程序</w:t>
      </w:r>
      <w:r w:rsidRPr="002F3E41">
        <w:br/>
        <w:t>1 范围</w:t>
      </w:r>
      <w:r w:rsidRPr="002F3E41">
        <w:br/>
        <w:t>本程序适用于公司环境监视与测量（以下简称环境监测）的管理。</w:t>
      </w:r>
      <w:r w:rsidRPr="002F3E41">
        <w:br/>
        <w:t>本程序依据 GS04 环境管理体系管理手册的要求编制。</w:t>
      </w:r>
      <w:r w:rsidRPr="002F3E41">
        <w:br/>
        <w:t>2 引用文件</w:t>
      </w:r>
      <w:r w:rsidRPr="002F3E41">
        <w:br/>
        <w:t>GLC260805 环保隐患治理管理程序</w:t>
      </w:r>
      <w:r w:rsidRPr="002F3E41">
        <w:br/>
        <w:t>GB/T 24001-2016idtISO14001：2015 《环境管理体系要求及使用指南》</w:t>
      </w:r>
      <w:r w:rsidRPr="002F3E41">
        <w:br/>
        <w:t>GS04 环境管理体系管理手册</w:t>
      </w:r>
      <w:r w:rsidRPr="002F3E41">
        <w:br/>
        <w:t>GLC260504 安全生产隐患排查治理管理程序</w:t>
      </w:r>
      <w:r w:rsidRPr="002F3E41">
        <w:br/>
        <w:t>GLC26050302 安全环保责任追究管理程序</w:t>
      </w:r>
      <w:r w:rsidRPr="002F3E41">
        <w:br/>
        <w:t>GLC260817 内部审核控制程序</w:t>
      </w:r>
      <w:r w:rsidRPr="002F3E41">
        <w:br/>
        <w:t>3 表格</w:t>
      </w:r>
      <w:r w:rsidRPr="002F3E41">
        <w:br/>
        <w:t>FM2605-19《安全环保检查通知单》</w:t>
      </w:r>
      <w:r w:rsidRPr="002F3E41">
        <w:br/>
        <w:t>4 术语和定义</w:t>
      </w:r>
      <w:r w:rsidRPr="002F3E41">
        <w:br/>
        <w:t>GB/T 24001-2016idtISO14001：2015《环境管理体系要求及使用指南》规定</w:t>
      </w:r>
      <w:r w:rsidRPr="002F3E41">
        <w:br/>
        <w:t>的术语和定义适用于本标准。</w:t>
      </w:r>
      <w:r w:rsidRPr="002F3E41">
        <w:br/>
        <w:t>5 职责</w:t>
      </w:r>
      <w:r w:rsidRPr="002F3E41">
        <w:br/>
        <w:t>5.1 质量安全部</w:t>
      </w:r>
      <w:r w:rsidRPr="002F3E41">
        <w:br/>
        <w:t>5.1.1 负责对公司环境指标及管理方案完成情况进行监督；</w:t>
      </w:r>
      <w:r w:rsidRPr="002F3E41">
        <w:br/>
        <w:t>5.1.2 对噪音、烟尘、粉尘、废气、废水等进行定期监测；</w:t>
      </w:r>
      <w:r w:rsidRPr="002F3E41">
        <w:br/>
        <w:t>5.1.3 组织环境监督问题和隐患的整改。</w:t>
      </w:r>
      <w:r w:rsidRPr="002F3E41">
        <w:br/>
        <w:t>5.2 各部门</w:t>
      </w:r>
    </w:p>
    <w:p w14:paraId="6620232E" w14:textId="77777777" w:rsidR="002F3E41" w:rsidRPr="002F3E41" w:rsidRDefault="002F3E41" w:rsidP="002F3E41">
      <w:r w:rsidRPr="002F3E41">
        <w:t>G L C 2 6 0 8 1 5 - A</w:t>
      </w:r>
      <w:r w:rsidRPr="002F3E41">
        <w:br/>
        <w:t>2</w:t>
      </w:r>
      <w:r w:rsidRPr="002F3E41">
        <w:br/>
        <w:t>5.2.1 负责对与本部门有关的目标和管理方案、相关文件的执行情况进行检查。</w:t>
      </w:r>
      <w:r w:rsidRPr="002F3E41">
        <w:br/>
        <w:t>5.2.2 负责对本部门现场环保规范行为的检查。</w:t>
      </w:r>
      <w:r w:rsidRPr="002F3E41">
        <w:br/>
        <w:t>6 规定</w:t>
      </w:r>
      <w:r w:rsidRPr="002F3E41">
        <w:br/>
        <w:t>6.1 环境监测的形式</w:t>
      </w:r>
      <w:r w:rsidRPr="002F3E41">
        <w:br/>
        <w:t>环境监测包括管理性监测和技术性监测。</w:t>
      </w:r>
      <w:r w:rsidRPr="002F3E41">
        <w:br/>
        <w:t>6.2 环境监测的内容</w:t>
      </w:r>
      <w:r w:rsidRPr="002F3E41">
        <w:br/>
        <w:t>（1）环境管理体系目标实现的程度及管理方案的实施情况；</w:t>
      </w:r>
      <w:r w:rsidRPr="002F3E41">
        <w:br/>
        <w:t>（2）环境规章制度和作业指导书中规定的运行标准的符合情况；</w:t>
      </w:r>
      <w:r w:rsidRPr="002F3E41">
        <w:br/>
        <w:t>（3）适用于公司环境管理体系的法律、法规及其它要求的符合情况；</w:t>
      </w:r>
      <w:r w:rsidRPr="002F3E41">
        <w:br/>
        <w:t>（4）突发环境事件、不符合项、投诉和处罚等记录；</w:t>
      </w:r>
      <w:r w:rsidRPr="002F3E41">
        <w:br/>
        <w:t>（5）对重要环境因素的监测；</w:t>
      </w:r>
      <w:r w:rsidRPr="002F3E41">
        <w:br/>
        <w:t>（6）环保设施设备及监视测量设备的监测等。</w:t>
      </w:r>
      <w:r w:rsidRPr="002F3E41">
        <w:br/>
        <w:t>6.3 管理性监测</w:t>
      </w:r>
      <w:r w:rsidRPr="002F3E41">
        <w:br/>
        <w:t>6.3.1 环境目标和管理方案执行情况检查</w:t>
      </w:r>
      <w:r w:rsidRPr="002F3E41">
        <w:br/>
      </w:r>
      <w:r w:rsidRPr="002F3E41">
        <w:lastRenderedPageBreak/>
        <w:t>6.3.1.1 质量安全部每半年对环境目标和管理方案执行情况的进行一次审查工</w:t>
      </w:r>
      <w:r w:rsidRPr="002F3E41">
        <w:br/>
        <w:t>作，针对发现问题填写 FM2605-19《安全环保检查通知单》。</w:t>
      </w:r>
      <w:r w:rsidRPr="002F3E41">
        <w:br/>
        <w:t>6.3.1.2 各相关单位每季度对本单位的环境目标和管理方案实施情况进行监督</w:t>
      </w:r>
      <w:r w:rsidRPr="002F3E41">
        <w:br/>
        <w:t>检查。</w:t>
      </w:r>
      <w:r w:rsidRPr="002F3E41">
        <w:br/>
        <w:t>6.3.2 环境规章制度和作业指导书中规定的运行标准符合情况</w:t>
      </w:r>
      <w:r w:rsidRPr="002F3E41">
        <w:br/>
        <w:t>6.3.2.1 质量安全部每年对程序文件和作业指导书规定运行标准符合情况进行</w:t>
      </w:r>
      <w:r w:rsidRPr="002F3E41">
        <w:br/>
        <w:t>一次审核，按照 GLC260817《内部审核控制程序》要求执行。</w:t>
      </w:r>
      <w:r w:rsidRPr="002F3E41">
        <w:br/>
        <w:t>6.3.3 环境法律、法规及其它要求符合情况</w:t>
      </w:r>
      <w:r w:rsidRPr="002F3E41">
        <w:br/>
        <w:t>质量安全部每年组织内审员对公司内获取的法律法规及其它要求的符合情</w:t>
      </w:r>
      <w:r w:rsidRPr="002F3E41">
        <w:br/>
      </w:r>
      <w:proofErr w:type="gramStart"/>
      <w:r w:rsidRPr="002F3E41">
        <w:t>况</w:t>
      </w:r>
      <w:proofErr w:type="gramEnd"/>
      <w:r w:rsidRPr="002F3E41">
        <w:t>进行一次评审。</w:t>
      </w:r>
      <w:r w:rsidRPr="002F3E41">
        <w:br/>
        <w:t>6.3.4 突发环境事件、投诉和处罚等记录的统计分析</w:t>
      </w:r>
      <w:r w:rsidRPr="002F3E41">
        <w:br/>
        <w:t>质量安全部对突发环境事件、投诉及处罚等记录进行统计和分析，并提交</w:t>
      </w:r>
      <w:r w:rsidRPr="002F3E41">
        <w:br/>
        <w:t>管理评审及相关部门。</w:t>
      </w:r>
      <w:r w:rsidRPr="002F3E41">
        <w:br/>
        <w:t>6.3.5 环境监测数据统计</w:t>
      </w:r>
      <w:r w:rsidRPr="002F3E41">
        <w:br/>
        <w:t>对可能具有重大环境影响的关键特性污染因子进行例行的监测与测量，以</w:t>
      </w:r>
      <w:r w:rsidRPr="002F3E41">
        <w:br/>
        <w:t>监测达标情况。监测后的有关数据、信息应及时向相关单位进行信息传递和交</w:t>
      </w:r>
    </w:p>
    <w:p w14:paraId="79F291B8" w14:textId="77777777" w:rsidR="002F3E41" w:rsidRPr="002F3E41" w:rsidRDefault="002F3E41" w:rsidP="002F3E41">
      <w:r w:rsidRPr="002F3E41">
        <w:t>G L C 2 6 0 8 1 5 - A</w:t>
      </w:r>
      <w:r w:rsidRPr="002F3E41">
        <w:br/>
        <w:t>3</w:t>
      </w:r>
      <w:r w:rsidRPr="002F3E41">
        <w:br/>
        <w:t>流，以便随时控制达标</w:t>
      </w:r>
      <w:proofErr w:type="gramStart"/>
      <w:r w:rsidRPr="002F3E41">
        <w:t>或各项</w:t>
      </w:r>
      <w:proofErr w:type="gramEnd"/>
      <w:r w:rsidRPr="002F3E41">
        <w:t>管理要求的执行和落实的情况。</w:t>
      </w:r>
      <w:r w:rsidRPr="002F3E41">
        <w:br/>
        <w:t>6.4 技术性监测</w:t>
      </w:r>
      <w:r w:rsidRPr="002F3E41">
        <w:br/>
        <w:t>6.4.1 监测单位</w:t>
      </w:r>
      <w:r w:rsidRPr="002F3E41">
        <w:br/>
        <w:t>由质量安全部委托具有资质的机构进行监测，并出具检验报告。</w:t>
      </w:r>
      <w:r w:rsidRPr="002F3E41">
        <w:br/>
        <w:t>6.5 监测结果处理</w:t>
      </w:r>
      <w:r w:rsidRPr="002F3E41">
        <w:br/>
        <w:t>6.5.1 对监测发现的不符合项，按照 GLC260805《环保隐患治理管理程序》和</w:t>
      </w:r>
      <w:r w:rsidRPr="002F3E41">
        <w:br/>
        <w:t>GLC26050302《安全环保责任追究管理程序》处理。</w:t>
      </w:r>
      <w:r w:rsidRPr="002F3E41">
        <w:br/>
        <w:t>7 程序</w:t>
      </w:r>
      <w:r w:rsidRPr="002F3E41">
        <w:br/>
        <w:t>见附件 1：环境监视与测量控制流程模型</w:t>
      </w:r>
      <w:r w:rsidRPr="002F3E41">
        <w:br/>
        <w:t>见附件 2：环境监视与测量控制流程说明</w:t>
      </w:r>
      <w:r w:rsidRPr="002F3E41">
        <w:br/>
        <w:t>8 建立如下管理标准支持本管理程序</w:t>
      </w:r>
      <w:r w:rsidRPr="002F3E41">
        <w:br/>
        <w:t>无</w:t>
      </w:r>
      <w:r w:rsidRPr="002F3E41">
        <w:br/>
        <w:t>9 记录控制</w:t>
      </w:r>
      <w:r w:rsidRPr="002F3E41">
        <w:br/>
        <w:t>FM2605-19《安全环保检查通知单》由质量安全部负责存档，保存期限为三</w:t>
      </w:r>
      <w:r w:rsidRPr="002F3E41">
        <w:br/>
        <w:t>年。</w:t>
      </w:r>
    </w:p>
    <w:p w14:paraId="7CC5AAA3" w14:textId="77777777" w:rsidR="003A0A17" w:rsidRPr="002F3E41" w:rsidRDefault="003A0A17"/>
    <w:sectPr w:rsidR="003A0A17" w:rsidRPr="002F3E4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A17"/>
    <w:rsid w:val="002F3E41"/>
    <w:rsid w:val="003A0A17"/>
    <w:rsid w:val="00C34E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8A074C8-5F4F-4B3A-B740-86BD0DFEC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A0A1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3A0A1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3A0A1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3A0A1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3A0A17"/>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3A0A17"/>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A0A1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A0A1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A0A1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A0A17"/>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3A0A17"/>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3A0A17"/>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3A0A17"/>
    <w:rPr>
      <w:rFonts w:cstheme="majorBidi"/>
      <w:color w:val="2F5496" w:themeColor="accent1" w:themeShade="BF"/>
      <w:sz w:val="28"/>
      <w:szCs w:val="28"/>
    </w:rPr>
  </w:style>
  <w:style w:type="character" w:customStyle="1" w:styleId="50">
    <w:name w:val="标题 5 字符"/>
    <w:basedOn w:val="a0"/>
    <w:link w:val="5"/>
    <w:uiPriority w:val="9"/>
    <w:semiHidden/>
    <w:rsid w:val="003A0A17"/>
    <w:rPr>
      <w:rFonts w:cstheme="majorBidi"/>
      <w:color w:val="2F5496" w:themeColor="accent1" w:themeShade="BF"/>
      <w:sz w:val="24"/>
    </w:rPr>
  </w:style>
  <w:style w:type="character" w:customStyle="1" w:styleId="60">
    <w:name w:val="标题 6 字符"/>
    <w:basedOn w:val="a0"/>
    <w:link w:val="6"/>
    <w:uiPriority w:val="9"/>
    <w:semiHidden/>
    <w:rsid w:val="003A0A17"/>
    <w:rPr>
      <w:rFonts w:cstheme="majorBidi"/>
      <w:b/>
      <w:bCs/>
      <w:color w:val="2F5496" w:themeColor="accent1" w:themeShade="BF"/>
    </w:rPr>
  </w:style>
  <w:style w:type="character" w:customStyle="1" w:styleId="70">
    <w:name w:val="标题 7 字符"/>
    <w:basedOn w:val="a0"/>
    <w:link w:val="7"/>
    <w:uiPriority w:val="9"/>
    <w:semiHidden/>
    <w:rsid w:val="003A0A17"/>
    <w:rPr>
      <w:rFonts w:cstheme="majorBidi"/>
      <w:b/>
      <w:bCs/>
      <w:color w:val="595959" w:themeColor="text1" w:themeTint="A6"/>
    </w:rPr>
  </w:style>
  <w:style w:type="character" w:customStyle="1" w:styleId="80">
    <w:name w:val="标题 8 字符"/>
    <w:basedOn w:val="a0"/>
    <w:link w:val="8"/>
    <w:uiPriority w:val="9"/>
    <w:semiHidden/>
    <w:rsid w:val="003A0A17"/>
    <w:rPr>
      <w:rFonts w:cstheme="majorBidi"/>
      <w:color w:val="595959" w:themeColor="text1" w:themeTint="A6"/>
    </w:rPr>
  </w:style>
  <w:style w:type="character" w:customStyle="1" w:styleId="90">
    <w:name w:val="标题 9 字符"/>
    <w:basedOn w:val="a0"/>
    <w:link w:val="9"/>
    <w:uiPriority w:val="9"/>
    <w:semiHidden/>
    <w:rsid w:val="003A0A17"/>
    <w:rPr>
      <w:rFonts w:eastAsiaTheme="majorEastAsia" w:cstheme="majorBidi"/>
      <w:color w:val="595959" w:themeColor="text1" w:themeTint="A6"/>
    </w:rPr>
  </w:style>
  <w:style w:type="paragraph" w:styleId="a3">
    <w:name w:val="Title"/>
    <w:basedOn w:val="a"/>
    <w:next w:val="a"/>
    <w:link w:val="a4"/>
    <w:uiPriority w:val="10"/>
    <w:qFormat/>
    <w:rsid w:val="003A0A1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A0A1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A0A1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A0A1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A0A17"/>
    <w:pPr>
      <w:spacing w:before="160"/>
      <w:jc w:val="center"/>
    </w:pPr>
    <w:rPr>
      <w:i/>
      <w:iCs/>
      <w:color w:val="404040" w:themeColor="text1" w:themeTint="BF"/>
    </w:rPr>
  </w:style>
  <w:style w:type="character" w:customStyle="1" w:styleId="a8">
    <w:name w:val="引用 字符"/>
    <w:basedOn w:val="a0"/>
    <w:link w:val="a7"/>
    <w:uiPriority w:val="29"/>
    <w:rsid w:val="003A0A17"/>
    <w:rPr>
      <w:i/>
      <w:iCs/>
      <w:color w:val="404040" w:themeColor="text1" w:themeTint="BF"/>
    </w:rPr>
  </w:style>
  <w:style w:type="paragraph" w:styleId="a9">
    <w:name w:val="List Paragraph"/>
    <w:basedOn w:val="a"/>
    <w:uiPriority w:val="34"/>
    <w:qFormat/>
    <w:rsid w:val="003A0A17"/>
    <w:pPr>
      <w:ind w:left="720"/>
      <w:contextualSpacing/>
    </w:pPr>
  </w:style>
  <w:style w:type="character" w:styleId="aa">
    <w:name w:val="Intense Emphasis"/>
    <w:basedOn w:val="a0"/>
    <w:uiPriority w:val="21"/>
    <w:qFormat/>
    <w:rsid w:val="003A0A17"/>
    <w:rPr>
      <w:i/>
      <w:iCs/>
      <w:color w:val="2F5496" w:themeColor="accent1" w:themeShade="BF"/>
    </w:rPr>
  </w:style>
  <w:style w:type="paragraph" w:styleId="ab">
    <w:name w:val="Intense Quote"/>
    <w:basedOn w:val="a"/>
    <w:next w:val="a"/>
    <w:link w:val="ac"/>
    <w:uiPriority w:val="30"/>
    <w:qFormat/>
    <w:rsid w:val="003A0A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A0A17"/>
    <w:rPr>
      <w:i/>
      <w:iCs/>
      <w:color w:val="2F5496" w:themeColor="accent1" w:themeShade="BF"/>
    </w:rPr>
  </w:style>
  <w:style w:type="character" w:styleId="ad">
    <w:name w:val="Intense Reference"/>
    <w:basedOn w:val="a0"/>
    <w:uiPriority w:val="32"/>
    <w:qFormat/>
    <w:rsid w:val="003A0A1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223</Words>
  <Characters>1273</Characters>
  <Application>Microsoft Office Word</Application>
  <DocSecurity>0</DocSecurity>
  <Lines>10</Lines>
  <Paragraphs>2</Paragraphs>
  <ScaleCrop>false</ScaleCrop>
  <Company/>
  <LinksUpToDate>false</LinksUpToDate>
  <CharactersWithSpaces>1494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傲 王</dc:creator>
  <cp:keywords/>
  <dc:description/>
  <cp:lastModifiedBy>傲 王</cp:lastModifiedBy>
  <cp:revision>2</cp:revision>
  <dcterms:created xsi:type="dcterms:W3CDTF">2026-05-22T03:32:00Z</dcterms:created>
  <dcterms:modified xsi:type="dcterms:W3CDTF">2026-05-22T03:32:00Z</dcterms:modified>
</cp:coreProperties>
</file>