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1988" w14:textId="77777777" w:rsidR="00723C56" w:rsidRPr="00723C56" w:rsidRDefault="00723C56" w:rsidP="00723C56">
      <w:r w:rsidRPr="00723C56">
        <w:t>环境目标管理程序</w:t>
      </w:r>
      <w:r w:rsidRPr="00723C56">
        <w:br/>
        <w:t>1 范围</w:t>
      </w:r>
      <w:r w:rsidRPr="00723C56">
        <w:br/>
        <w:t>本程序规定了公司环境目标管理流程。</w:t>
      </w:r>
      <w:r w:rsidRPr="00723C56">
        <w:br/>
        <w:t>本程序适用于公司环境目标管理。</w:t>
      </w:r>
      <w:r w:rsidRPr="00723C56">
        <w:br/>
        <w:t>本程序依据 GLG2608 节能环保管理规则编制。</w:t>
      </w:r>
      <w:r w:rsidRPr="00723C56">
        <w:br/>
        <w:t>2 规范性引用文件</w:t>
      </w:r>
      <w:r w:rsidRPr="00723C56">
        <w:br/>
        <w:t>GB/T 24001-2016idtISO14001：2015 《环境管理体系要求及使用指南》</w:t>
      </w:r>
      <w:r w:rsidRPr="00723C56">
        <w:br/>
        <w:t>GLG2608 节能环保管理规则</w:t>
      </w:r>
      <w:r w:rsidRPr="00723C56">
        <w:br/>
        <w:t>3 表格</w:t>
      </w:r>
      <w:r w:rsidRPr="00723C56">
        <w:br/>
        <w:t>3.1 规定表格</w:t>
      </w:r>
      <w:r w:rsidRPr="00723C56">
        <w:br/>
        <w:t>FM2608-14 环境目标指标方案一览表</w:t>
      </w:r>
      <w:r w:rsidRPr="00723C56">
        <w:br/>
        <w:t>4 术语和定义</w:t>
      </w:r>
      <w:r w:rsidRPr="00723C56">
        <w:br/>
        <w:t>无</w:t>
      </w:r>
      <w:r w:rsidRPr="00723C56">
        <w:br/>
        <w:t>5 职责</w:t>
      </w:r>
      <w:r w:rsidRPr="00723C56">
        <w:br/>
        <w:t>5.1 质量安全部负责组织编制、适时组织更新和改进公司环境目标、指标、管</w:t>
      </w:r>
      <w:r w:rsidRPr="00723C56">
        <w:br/>
        <w:t>理方案并经批准后下发；负责组织对目标、指标完成情况的</w:t>
      </w:r>
      <w:proofErr w:type="gramStart"/>
      <w:r w:rsidRPr="00723C56">
        <w:t>的</w:t>
      </w:r>
      <w:proofErr w:type="gramEnd"/>
      <w:r w:rsidRPr="00723C56">
        <w:t>统计和考核。</w:t>
      </w:r>
      <w:r w:rsidRPr="00723C56">
        <w:br/>
        <w:t>5.2 各单位负责按公司环境目标分解，制定本单位体系运行过程中的目标指标</w:t>
      </w:r>
      <w:r w:rsidRPr="00723C56">
        <w:br/>
        <w:t>和管理方案，并组织实施。</w:t>
      </w:r>
      <w:r w:rsidRPr="00723C56">
        <w:br/>
        <w:t>6 规定</w:t>
      </w:r>
      <w:r w:rsidRPr="00723C56">
        <w:br/>
        <w:t>6.1 目标、指标、方案规划制定遵循原则</w:t>
      </w:r>
      <w:r w:rsidRPr="00723C56">
        <w:br/>
        <w:t>在组织规划修订环境目标、指标、方案时，应遵循以下原则：</w:t>
      </w:r>
    </w:p>
    <w:p w14:paraId="1DC23BCB" w14:textId="77777777" w:rsidR="00723C56" w:rsidRPr="00723C56" w:rsidRDefault="00723C56" w:rsidP="00723C56">
      <w:r w:rsidRPr="00723C56">
        <w:t>GLC260801-A</w:t>
      </w:r>
      <w:r w:rsidRPr="00723C56">
        <w:br/>
        <w:t>2</w:t>
      </w:r>
      <w:r w:rsidRPr="00723C56">
        <w:br/>
        <w:t>（1）以环境方针为框架并符合规划内容，从而体现和支持方针；</w:t>
      </w:r>
      <w:r w:rsidRPr="00723C56">
        <w:br/>
        <w:t>（2）力争最大定量化，若目标不能定量，则用指标予以支持；</w:t>
      </w:r>
      <w:r w:rsidRPr="00723C56">
        <w:br/>
        <w:t>（3）具有可行性，经过一定时期努力可实现；</w:t>
      </w:r>
      <w:r w:rsidRPr="00723C56">
        <w:br/>
        <w:t>（4）环境目标、指标应有管理方案予以支持；</w:t>
      </w:r>
      <w:r w:rsidRPr="00723C56">
        <w:br/>
        <w:t>（5）需考虑可选技术方案、财务运行和经营要求；</w:t>
      </w:r>
      <w:r w:rsidRPr="00723C56">
        <w:br/>
        <w:t>（6）考虑相关方的关注焦点和观点；</w:t>
      </w:r>
      <w:r w:rsidRPr="00723C56">
        <w:br/>
        <w:t>（7）还要包括对环境保护、预防污染和持续改进的承诺。</w:t>
      </w:r>
      <w:r w:rsidRPr="00723C56">
        <w:br/>
        <w:t>6.2 目标、指标、方案规划、修订时机</w:t>
      </w:r>
      <w:r w:rsidRPr="00723C56">
        <w:br/>
        <w:t>当出现如下情况时，应规划重新修订目标、指标和管理方案:</w:t>
      </w:r>
      <w:r w:rsidRPr="00723C56">
        <w:br/>
        <w:t>（1）环境方针首次制定，管理者代表（主管副总经理）应组织相关人员制</w:t>
      </w:r>
      <w:r w:rsidRPr="00723C56">
        <w:br/>
        <w:t>定目标、指标、管理方案；</w:t>
      </w:r>
      <w:r w:rsidRPr="00723C56">
        <w:br/>
        <w:t>（2）环境方针修订更新，管理者代表（主管副总经理）应组织重新制定目</w:t>
      </w:r>
      <w:r w:rsidRPr="00723C56">
        <w:br/>
        <w:t>标、指标、管理方案；</w:t>
      </w:r>
      <w:r w:rsidRPr="00723C56">
        <w:br/>
        <w:t xml:space="preserve">（3）管理者代表（主管副总经理）每年（间隔 12 </w:t>
      </w:r>
      <w:proofErr w:type="gramStart"/>
      <w:r w:rsidRPr="00723C56">
        <w:t>个</w:t>
      </w:r>
      <w:proofErr w:type="gramEnd"/>
      <w:r w:rsidRPr="00723C56">
        <w:t>月）一次(一般为管理</w:t>
      </w:r>
      <w:r w:rsidRPr="00723C56">
        <w:br/>
        <w:t>评审后)，应组织各部门责任者对目标、指标、管理方案系统修订一次；</w:t>
      </w:r>
      <w:r w:rsidRPr="00723C56">
        <w:br/>
      </w:r>
      <w:r w:rsidRPr="00723C56">
        <w:lastRenderedPageBreak/>
        <w:t>（4）识别、变更重要环境因素和不可接受风险时，应规划修订目标、指标、</w:t>
      </w:r>
      <w:r w:rsidRPr="00723C56">
        <w:br/>
        <w:t>管理方案。</w:t>
      </w:r>
      <w:r w:rsidRPr="00723C56">
        <w:br/>
        <w:t>6.3 目标、指标、方案规划、确定流程</w:t>
      </w:r>
      <w:r w:rsidRPr="00723C56">
        <w:br/>
        <w:t>6.3.1 质量安全部安全管理室/</w:t>
      </w:r>
      <w:proofErr w:type="gramStart"/>
      <w:r w:rsidRPr="00723C56">
        <w:t>双碳推进室</w:t>
      </w:r>
      <w:proofErr w:type="gramEnd"/>
      <w:r w:rsidRPr="00723C56">
        <w:t>主任组织各相关单位依据公司环境</w:t>
      </w:r>
      <w:r w:rsidRPr="00723C56">
        <w:br/>
      </w:r>
      <w:proofErr w:type="gramStart"/>
      <w:r w:rsidRPr="00723C56">
        <w:t>方针制定</w:t>
      </w:r>
      <w:proofErr w:type="gramEnd"/>
      <w:r w:rsidRPr="00723C56">
        <w:t>目标、指标及管理方案。</w:t>
      </w:r>
      <w:r w:rsidRPr="00723C56">
        <w:br/>
        <w:t>6.3.2 质量安全部安全管理室/</w:t>
      </w:r>
      <w:proofErr w:type="gramStart"/>
      <w:r w:rsidRPr="00723C56">
        <w:t>双碳推进室</w:t>
      </w:r>
      <w:proofErr w:type="gramEnd"/>
      <w:r w:rsidRPr="00723C56">
        <w:t>环保业务安全员负责收集整理各相</w:t>
      </w:r>
      <w:r w:rsidRPr="00723C56">
        <w:br/>
        <w:t>关单位环境目标指标方案一览表，形成公司总的环境目标、指标及管理方案，</w:t>
      </w:r>
      <w:r w:rsidRPr="00723C56">
        <w:br/>
        <w:t>经质量安全部安全管理室/</w:t>
      </w:r>
      <w:proofErr w:type="gramStart"/>
      <w:r w:rsidRPr="00723C56">
        <w:t>双碳推进室</w:t>
      </w:r>
      <w:proofErr w:type="gramEnd"/>
      <w:r w:rsidRPr="00723C56">
        <w:t>主任组织从公司资源、技术等方面评审管</w:t>
      </w:r>
      <w:r w:rsidRPr="00723C56">
        <w:br/>
        <w:t>理方案的可行性后经质量安全部部长审核，管理者代表（主管副总经理）批准</w:t>
      </w:r>
      <w:r w:rsidRPr="00723C56">
        <w:br/>
        <w:t>通过后，即可予以实施。</w:t>
      </w:r>
      <w:r w:rsidRPr="00723C56">
        <w:br/>
        <w:t>6.3.3 管理方案应包括以下内容：规定公司相关单位的每一有关职能和层次在</w:t>
      </w:r>
      <w:r w:rsidRPr="00723C56">
        <w:br/>
        <w:t>方案中的职责、方案实施的方法、方案开展的时间安排等。</w:t>
      </w:r>
      <w:r w:rsidRPr="00723C56">
        <w:br/>
        <w:t>6.4 目标、指标、方案实施绩效验证</w:t>
      </w:r>
      <w:r w:rsidRPr="00723C56">
        <w:br/>
        <w:t>6.4.1 管理评审召开前或方案实施完毕，质量安全部部长负责组织验证方案实</w:t>
      </w:r>
      <w:r w:rsidRPr="00723C56">
        <w:br/>
      </w:r>
      <w:proofErr w:type="gramStart"/>
      <w:r w:rsidRPr="00723C56">
        <w:t>施是否</w:t>
      </w:r>
      <w:proofErr w:type="gramEnd"/>
      <w:r w:rsidRPr="00723C56">
        <w:t>有效，验证内容包括：方案是否有效展开、方案实施结果数据和方案实</w:t>
      </w:r>
      <w:r w:rsidRPr="00723C56">
        <w:br/>
        <w:t>施绩效是否达到预期的目标。</w:t>
      </w:r>
      <w:r w:rsidRPr="00723C56">
        <w:br/>
        <w:t>6.4.2 经验证无效或效果不理想，管理者代表（主管副总经理）应组织相关人</w:t>
      </w:r>
      <w:r w:rsidRPr="00723C56">
        <w:br/>
        <w:t>员进行评审，重新制定环境目标、指标及管理方案，并依据本程序 6.3 执行。</w:t>
      </w:r>
    </w:p>
    <w:p w14:paraId="3F7C95DD" w14:textId="77777777" w:rsidR="00723C56" w:rsidRPr="00723C56" w:rsidRDefault="00723C56" w:rsidP="00723C56">
      <w:r w:rsidRPr="00723C56">
        <w:t>GLC260801-A</w:t>
      </w:r>
      <w:r w:rsidRPr="00723C56">
        <w:br/>
        <w:t>3</w:t>
      </w:r>
      <w:r w:rsidRPr="00723C56">
        <w:br/>
        <w:t>6.4.3 经验证达到预期效果，则应提交下一次管理评审。</w:t>
      </w:r>
      <w:r w:rsidRPr="00723C56">
        <w:br/>
        <w:t>6.5 纠正措施</w:t>
      </w:r>
      <w:r w:rsidRPr="00723C56">
        <w:br/>
        <w:t>若发生 6.4.2 所阐述情形，管理者代表应组织相关责任部门采取相应纠正</w:t>
      </w:r>
      <w:proofErr w:type="gramStart"/>
      <w:r w:rsidRPr="00723C56">
        <w:t>措</w:t>
      </w:r>
      <w:proofErr w:type="gramEnd"/>
      <w:r w:rsidRPr="00723C56">
        <w:br/>
        <w:t>施。</w:t>
      </w:r>
      <w:r w:rsidRPr="00723C56">
        <w:br/>
        <w:t>6.6 目标、指标适宜性评估</w:t>
      </w:r>
      <w:r w:rsidRPr="00723C56">
        <w:br/>
        <w:t>管理者代表组织相关人员编写分析报告，并提交管理评审。</w:t>
      </w:r>
      <w:r w:rsidRPr="00723C56">
        <w:br/>
        <w:t>7 程序</w:t>
      </w:r>
      <w:r w:rsidRPr="00723C56">
        <w:br/>
        <w:t>见附件 1: 26.8.1.1 环境目标指标管理流程模型</w:t>
      </w:r>
      <w:r w:rsidRPr="00723C56">
        <w:br/>
        <w:t>见附件 2: 26.8.1.1 环境目标指标管理流程说明</w:t>
      </w:r>
      <w:r w:rsidRPr="00723C56">
        <w:br/>
        <w:t>8 建立如下管理标准支持本管理程序</w:t>
      </w:r>
      <w:r w:rsidRPr="00723C56">
        <w:br/>
        <w:t>无</w:t>
      </w:r>
      <w:r w:rsidRPr="00723C56">
        <w:br/>
        <w:t>9 记录控制</w:t>
      </w:r>
      <w:r w:rsidRPr="00723C56">
        <w:br/>
        <w:t>FM2608-14《环境目标指标方案一览表》由质量安全部保存六年。</w:t>
      </w:r>
    </w:p>
    <w:p w14:paraId="18C5C715" w14:textId="77777777" w:rsidR="00BC6FF2" w:rsidRPr="00723C56" w:rsidRDefault="00BC6FF2"/>
    <w:sectPr w:rsidR="00BC6FF2" w:rsidRPr="00723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F2"/>
    <w:rsid w:val="000A42E7"/>
    <w:rsid w:val="00723C56"/>
    <w:rsid w:val="00BC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B8B19-BB69-4F87-B914-0611535A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6F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F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F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F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F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F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F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F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F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F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F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F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F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F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F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F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F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F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F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F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F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F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6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2026-05-22T03:19:00Z</dcterms:created>
  <dcterms:modified xsi:type="dcterms:W3CDTF">2026-05-22T03:19:00Z</dcterms:modified>
</cp:coreProperties>
</file>