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EC9E2" w14:textId="77777777" w:rsidR="006E6B17" w:rsidRPr="006E6B17" w:rsidRDefault="006E6B17" w:rsidP="006E6B17">
      <w:r w:rsidRPr="006E6B17">
        <w:t>突发环境事件与纠纷管理程序</w:t>
      </w:r>
      <w:r w:rsidRPr="006E6B17">
        <w:br/>
        <w:t>1 范围</w:t>
      </w:r>
      <w:r w:rsidRPr="006E6B17">
        <w:br/>
        <w:t>本程序规定了突发环境事件应急预案编制流程、突发环境事件应急处置流</w:t>
      </w:r>
      <w:r w:rsidRPr="006E6B17">
        <w:br/>
        <w:t>程、环境纠纷管理流程。</w:t>
      </w:r>
      <w:r w:rsidRPr="006E6B17">
        <w:br/>
        <w:t>本程序适用于公司突发环境事件应急预案编制和突发环境事件应急处置、</w:t>
      </w:r>
      <w:r w:rsidRPr="006E6B17">
        <w:br/>
        <w:t>环境纠纷管理。</w:t>
      </w:r>
      <w:r w:rsidRPr="006E6B17">
        <w:br/>
        <w:t>本程序依据 GLG2608 节能环保管理规则的要求编制。</w:t>
      </w:r>
      <w:r w:rsidRPr="006E6B17">
        <w:br/>
        <w:t>2 引用文件</w:t>
      </w:r>
      <w:r w:rsidRPr="006E6B17">
        <w:br/>
        <w:t>GLG2608 节能环保管理规则</w:t>
      </w:r>
      <w:r w:rsidRPr="006E6B17">
        <w:br/>
        <w:t>3 规定表格</w:t>
      </w:r>
      <w:r w:rsidRPr="006E6B17">
        <w:br/>
        <w:t>FM2608-05 突发环境事件应急预案演练记录及评价报告</w:t>
      </w:r>
      <w:r w:rsidRPr="006E6B17">
        <w:br/>
        <w:t>4 术语和定义</w:t>
      </w:r>
      <w:r w:rsidRPr="006E6B17">
        <w:br/>
        <w:t>4.1 突发环境事件</w:t>
      </w:r>
      <w:r w:rsidRPr="006E6B17">
        <w:br/>
        <w:t>指由于污染物排放或者自然灾害、生产安全事故等因素，导致污染物或者</w:t>
      </w:r>
      <w:r w:rsidRPr="006E6B17">
        <w:br/>
        <w:t>放射性物质等有毒有害物质进入大气、水体、土壤等环境介质，突然造成或者</w:t>
      </w:r>
      <w:r w:rsidRPr="006E6B17">
        <w:br/>
        <w:t>可能造成环境质量下降，危及公众身体健康和财产安全，或者造成生态环境破</w:t>
      </w:r>
      <w:r w:rsidRPr="006E6B17">
        <w:br/>
        <w:t>坏，或者造成重大社会影响，需要采取紧急措施予以应对的事件。</w:t>
      </w:r>
      <w:r w:rsidRPr="006E6B17">
        <w:br/>
        <w:t>4.2 环境纠纷</w:t>
      </w:r>
      <w:r w:rsidRPr="006E6B17">
        <w:br/>
        <w:t>因公司排放污染物，对第三方造成人身或财产的实际损失，双方之间就排</w:t>
      </w:r>
      <w:r w:rsidRPr="006E6B17">
        <w:br/>
        <w:t>放污染物引起的赔偿金额和侵权责任产生的民事争议。</w:t>
      </w:r>
      <w:r w:rsidRPr="006E6B17">
        <w:br/>
        <w:t>5 职责</w:t>
      </w:r>
      <w:r w:rsidRPr="006E6B17">
        <w:br/>
        <w:t>5.1 质量安全部负责组织开展环境风险评估、应急物资调查、突发环境事件应</w:t>
      </w:r>
    </w:p>
    <w:p w14:paraId="0ED3A245" w14:textId="77777777" w:rsidR="006E6B17" w:rsidRPr="006E6B17" w:rsidRDefault="006E6B17" w:rsidP="006E6B17">
      <w:r w:rsidRPr="006E6B17">
        <w:t>GLC260803-A</w:t>
      </w:r>
      <w:r w:rsidRPr="006E6B17">
        <w:br/>
        <w:t>2</w:t>
      </w:r>
      <w:r w:rsidRPr="006E6B17">
        <w:br/>
        <w:t>急预案编制工作；负责组织调查和处理环境纠纷。</w:t>
      </w:r>
      <w:r w:rsidRPr="006E6B17">
        <w:br/>
        <w:t>5.2 纪检审计法律部负责对环境纠纷处理意见提出法律意见。</w:t>
      </w:r>
      <w:r w:rsidRPr="006E6B17">
        <w:br/>
        <w:t>5.3 各单位负责参与本单位环境风险评估、应急物资调查、突发环境事件应急</w:t>
      </w:r>
      <w:r w:rsidRPr="006E6B17">
        <w:br/>
        <w:t>预案编制工作；当发生突发环境事件时，负责现场应急处置、善后处理及调查</w:t>
      </w:r>
      <w:r w:rsidRPr="006E6B17">
        <w:br/>
        <w:t>工作。</w:t>
      </w:r>
      <w:r w:rsidRPr="006E6B17">
        <w:br/>
        <w:t>6 规定</w:t>
      </w:r>
      <w:r w:rsidRPr="006E6B17">
        <w:br/>
        <w:t>6.1 突发环境事件应急预案编制</w:t>
      </w:r>
      <w:r w:rsidRPr="006E6B17">
        <w:br/>
        <w:t>6.1.1 成立环境应急预案编制小组</w:t>
      </w:r>
      <w:r w:rsidRPr="006E6B17">
        <w:br/>
        <w:t>6.1.1.1 每三年或当有影响到突发环境事件应急预案（以下简称“环境应急预</w:t>
      </w:r>
      <w:r w:rsidRPr="006E6B17">
        <w:br/>
        <w:t>案”）有效性、充分性、适用性的变化时，质量安全部安全管理室主任应组织编</w:t>
      </w:r>
      <w:r w:rsidRPr="006E6B17">
        <w:br/>
      </w:r>
      <w:proofErr w:type="gramStart"/>
      <w:r w:rsidRPr="006E6B17">
        <w:t>制环境</w:t>
      </w:r>
      <w:proofErr w:type="gramEnd"/>
      <w:r w:rsidRPr="006E6B17">
        <w:t>应急预案，并组织各单位成立环境应急预案编制小组，确定编制小组成</w:t>
      </w:r>
      <w:r w:rsidRPr="006E6B17">
        <w:br/>
        <w:t>员、工作任务、编制计划等。</w:t>
      </w:r>
      <w:r w:rsidRPr="006E6B17">
        <w:br/>
        <w:t>6.1.1.2 有下列情形之一的，应当及时进行修订：</w:t>
      </w:r>
      <w:r w:rsidRPr="006E6B17">
        <w:br/>
        <w:t>（1）生产工艺和技术发生变化，面临环境风险发生重大变化，需要重新进</w:t>
      </w:r>
      <w:r w:rsidRPr="006E6B17">
        <w:br/>
      </w:r>
      <w:proofErr w:type="gramStart"/>
      <w:r w:rsidRPr="006E6B17">
        <w:lastRenderedPageBreak/>
        <w:t>行环境</w:t>
      </w:r>
      <w:proofErr w:type="gramEnd"/>
      <w:r w:rsidRPr="006E6B17">
        <w:t>风险评估的；</w:t>
      </w:r>
      <w:r w:rsidRPr="006E6B17">
        <w:br/>
        <w:t>（2）环境应急监测预警及报告机制、应对流程和措施、应急保障措施发生</w:t>
      </w:r>
      <w:r w:rsidRPr="006E6B17">
        <w:br/>
        <w:t>重大变化的；</w:t>
      </w:r>
      <w:r w:rsidRPr="006E6B17">
        <w:br/>
        <w:t>（3）各单位和人员发生变化、应急组织指挥体系或职责调整的；</w:t>
      </w:r>
      <w:r w:rsidRPr="006E6B17">
        <w:br/>
        <w:t>（4）周围环境或环境敏感点发生变化的；</w:t>
      </w:r>
      <w:r w:rsidRPr="006E6B17">
        <w:br/>
        <w:t>（5）应急预案依据的法律、法规、规章等发生变化的；</w:t>
      </w:r>
      <w:r w:rsidRPr="006E6B17">
        <w:br/>
        <w:t>（6）环境保护主管部门或公司认为应当适时修订的其他情形；</w:t>
      </w:r>
      <w:r w:rsidRPr="006E6B17">
        <w:br/>
        <w:t>（7）在突发事件实际应对和应急演练中发现问题，需要对环境应急预案做</w:t>
      </w:r>
      <w:r w:rsidRPr="006E6B17">
        <w:br/>
        <w:t>出重大调整的。</w:t>
      </w:r>
      <w:r w:rsidRPr="006E6B17">
        <w:br/>
        <w:t>6.1.2 开展环境风险评估和应急资源调查</w:t>
      </w:r>
      <w:r w:rsidRPr="006E6B17">
        <w:br/>
        <w:t>6.1.2.1 环境应急预案编制小组开展环境风险评估和应急物资调查，形成环境</w:t>
      </w:r>
      <w:r w:rsidRPr="006E6B17">
        <w:br/>
        <w:t>风险评估报告和应急资源调查报告。环境风险评估包括分析风险源、风险受体、</w:t>
      </w:r>
      <w:r w:rsidRPr="006E6B17">
        <w:br/>
        <w:t>风险预测、应急措施，并确定风险等级；应急资源调查包括调查环境事故发生</w:t>
      </w:r>
      <w:r w:rsidRPr="006E6B17">
        <w:br/>
        <w:t>时第一时间可调用的应急装备、物资、场所等应急资源配备情况。</w:t>
      </w:r>
      <w:r w:rsidRPr="006E6B17">
        <w:br/>
        <w:t>6.1.2.2 此步骤为核心步骤，为避免因环境风险识别不全面、不准确，导致风</w:t>
      </w:r>
      <w:r w:rsidRPr="006E6B17">
        <w:br/>
        <w:t>险防控措施配备不齐全，造成风险隐患。各单位应根据本单位生产工艺、生产</w:t>
      </w:r>
      <w:r w:rsidRPr="006E6B17">
        <w:br/>
        <w:t>设备设施，原辅料使用等情况，准确识别出风险源、风险受体等，开展风险评</w:t>
      </w:r>
    </w:p>
    <w:p w14:paraId="6804E943" w14:textId="77777777" w:rsidR="006E6B17" w:rsidRPr="006E6B17" w:rsidRDefault="006E6B17" w:rsidP="006E6B17">
      <w:r w:rsidRPr="006E6B17">
        <w:t>GLC260803-A</w:t>
      </w:r>
      <w:r w:rsidRPr="006E6B17">
        <w:br/>
        <w:t>3</w:t>
      </w:r>
      <w:r w:rsidRPr="006E6B17">
        <w:br/>
        <w:t>估，制定完善风险防控措施。</w:t>
      </w:r>
      <w:r w:rsidRPr="006E6B17">
        <w:br/>
        <w:t>6.1.3 编制预案并备案</w:t>
      </w:r>
      <w:r w:rsidRPr="006E6B17">
        <w:br/>
        <w:t>6.1.3.1 环境应急预案编制小组编制环境应急预案及编制说明，环境应急预案</w:t>
      </w:r>
      <w:r w:rsidRPr="006E6B17">
        <w:br/>
        <w:t>通过环保行政主管部门评审后，由公司主要负责人签署发布。环境应急预案签</w:t>
      </w:r>
      <w:r w:rsidRPr="006E6B17">
        <w:br/>
        <w:t xml:space="preserve">署发布之日起 20 </w:t>
      </w:r>
      <w:proofErr w:type="gramStart"/>
      <w:r w:rsidRPr="006E6B17">
        <w:t>个</w:t>
      </w:r>
      <w:proofErr w:type="gramEnd"/>
      <w:r w:rsidRPr="006E6B17">
        <w:t>工作日内，质量安全部环保业务安全员上报环保行政主管部</w:t>
      </w:r>
      <w:r w:rsidRPr="006E6B17">
        <w:br/>
        <w:t>门备案。</w:t>
      </w:r>
      <w:r w:rsidRPr="006E6B17">
        <w:br/>
        <w:t>6.1.3.2 环境应急预案包括综合环境应急预案、专项环境应急预案和现场处置</w:t>
      </w:r>
      <w:r w:rsidRPr="006E6B17">
        <w:br/>
        <w:t>预案。</w:t>
      </w:r>
      <w:r w:rsidRPr="006E6B17">
        <w:br/>
        <w:t>6.1.3.3 各生产单位环保主管领导每年至少组织一次突发环境事件应急预案演</w:t>
      </w:r>
      <w:r w:rsidRPr="006E6B17">
        <w:br/>
        <w:t>练。演练可采取全面演习、功能演习、</w:t>
      </w:r>
      <w:proofErr w:type="gramStart"/>
      <w:r w:rsidRPr="006E6B17">
        <w:t>桌面演习</w:t>
      </w:r>
      <w:proofErr w:type="gramEnd"/>
      <w:r w:rsidRPr="006E6B17">
        <w:t>等形式，撰写演练方案、FM2608-06</w:t>
      </w:r>
      <w:r w:rsidRPr="006E6B17">
        <w:br/>
        <w:t>表单，分析存在问题，并根据演练及评估情况修改完善应急预案，上报质量安</w:t>
      </w:r>
      <w:r w:rsidRPr="006E6B17">
        <w:br/>
        <w:t>全部安全管理室。</w:t>
      </w:r>
      <w:r w:rsidRPr="006E6B17">
        <w:br/>
        <w:t>6.2 突发环境事件应急处置</w:t>
      </w:r>
      <w:r w:rsidRPr="006E6B17">
        <w:br/>
        <w:t>6.2.1 上报突发环境事件</w:t>
      </w:r>
      <w:r w:rsidRPr="006E6B17">
        <w:br/>
        <w:t>发生突发环境事件时，事件发现人员应立即向本单位应急领导小组报告，</w:t>
      </w:r>
      <w:r w:rsidRPr="006E6B17">
        <w:br/>
        <w:t>报告内容包括事故类型、发生时间、地点、污染源、主要污染物、人员受害情</w:t>
      </w:r>
      <w:r w:rsidRPr="006E6B17">
        <w:br/>
      </w:r>
      <w:proofErr w:type="gramStart"/>
      <w:r w:rsidRPr="006E6B17">
        <w:t>况</w:t>
      </w:r>
      <w:proofErr w:type="gramEnd"/>
      <w:r w:rsidRPr="006E6B17">
        <w:t>、事件潜在危害程度等情况。</w:t>
      </w:r>
      <w:r w:rsidRPr="006E6B17">
        <w:br/>
        <w:t>6.2.2 启动应急响应</w:t>
      </w:r>
      <w:r w:rsidRPr="006E6B17">
        <w:br/>
        <w:t>6.2.2.1 突发环境事件发生单位应急领导小组按照环境应急预案，确认事件等</w:t>
      </w:r>
      <w:r w:rsidRPr="006E6B17">
        <w:br/>
      </w:r>
      <w:r w:rsidRPr="006E6B17">
        <w:lastRenderedPageBreak/>
        <w:t>级，并启动对应等级应急响应，包括通知各应急小组准备。同时应急领导小组</w:t>
      </w:r>
      <w:r w:rsidRPr="006E6B17">
        <w:br/>
        <w:t>应向质量安全部报告，质量安全部安全管理室主任根据事件等级上报生态环境</w:t>
      </w:r>
      <w:r w:rsidRPr="006E6B17">
        <w:br/>
        <w:t>部门及集团公司。</w:t>
      </w:r>
      <w:r w:rsidRPr="006E6B17">
        <w:br/>
        <w:t>6.2.2.2 公司突发环境事件根据其对环境造成的污染程度、人员伤亡情况或直</w:t>
      </w:r>
      <w:r w:rsidRPr="006E6B17">
        <w:br/>
        <w:t>接经济损失等分为重大、较大、一般环境事件三个等级。</w:t>
      </w:r>
      <w:r w:rsidRPr="006E6B17">
        <w:br/>
        <w:t>6.2.2.3 当发生较大及以上突发环境事件或突发环境事件可能影响到厂区外时，</w:t>
      </w:r>
      <w:r w:rsidRPr="006E6B17">
        <w:br/>
        <w:t>质量安全部安全管理室主任应在事件发生 1 小时内报上级生态环境部门及沈飞</w:t>
      </w:r>
      <w:r w:rsidRPr="006E6B17">
        <w:br/>
        <w:t>和集团公司；发生一般突发环境事件时，应在 12 小时内报上级生态环境部门及</w:t>
      </w:r>
      <w:r w:rsidRPr="006E6B17">
        <w:br/>
        <w:t>沈飞和集团公司。</w:t>
      </w:r>
      <w:r w:rsidRPr="006E6B17">
        <w:br/>
        <w:t>6.2.3 开展应急处置</w:t>
      </w:r>
      <w:r w:rsidRPr="006E6B17">
        <w:br/>
        <w:t>6.2.3.1 各应急小组赶赴事故现场，开展应急处置各项工作，包括设立警戒、</w:t>
      </w:r>
      <w:r w:rsidRPr="006E6B17">
        <w:br/>
        <w:t>疏散人群、医疗救护、污染控制、现场监测。</w:t>
      </w:r>
      <w:r w:rsidRPr="006E6B17">
        <w:br/>
        <w:t>6.2.3.2 此步骤为核心步骤，为了提高各应急小组应急处置能力、相互协调性，</w:t>
      </w:r>
      <w:r w:rsidRPr="006E6B17">
        <w:br/>
        <w:t>提高应急处置的成功率，降低突发环境事件造成的损失和风险，单位每年至少</w:t>
      </w:r>
    </w:p>
    <w:p w14:paraId="1F759206" w14:textId="77777777" w:rsidR="006E6B17" w:rsidRPr="006E6B17" w:rsidRDefault="006E6B17" w:rsidP="006E6B17">
      <w:r w:rsidRPr="006E6B17">
        <w:t>GLC260803-A</w:t>
      </w:r>
      <w:r w:rsidRPr="006E6B17">
        <w:br/>
        <w:t>4</w:t>
      </w:r>
      <w:r w:rsidRPr="006E6B17">
        <w:br/>
        <w:t>开展一次突发环境事件应急演练工作。</w:t>
      </w:r>
      <w:r w:rsidRPr="006E6B17">
        <w:br/>
        <w:t>6.2.4 终止应急</w:t>
      </w:r>
      <w:r w:rsidRPr="006E6B17">
        <w:br/>
        <w:t>各应急小组经过应急处置后，</w:t>
      </w:r>
      <w:proofErr w:type="gramStart"/>
      <w:r w:rsidRPr="006E6B17">
        <w:t>当符合</w:t>
      </w:r>
      <w:proofErr w:type="gramEnd"/>
      <w:r w:rsidRPr="006E6B17">
        <w:t>下列条件之一的情况下可以终止应急：</w:t>
      </w:r>
      <w:r w:rsidRPr="006E6B17">
        <w:br/>
        <w:t>事件现场得到控制、污染源的泄露已降至规定限值内、事件造成危害消除、各</w:t>
      </w:r>
      <w:r w:rsidRPr="006E6B17">
        <w:br/>
        <w:t>应急救援小组处置行动已无继续必要、采取必要的防护措施，确保公众免受再</w:t>
      </w:r>
      <w:r w:rsidRPr="006E6B17">
        <w:br/>
        <w:t>次危害。</w:t>
      </w:r>
      <w:r w:rsidRPr="006E6B17">
        <w:br/>
        <w:t>6.2.5 进行善后处置和调查</w:t>
      </w:r>
      <w:r w:rsidRPr="006E6B17">
        <w:br/>
        <w:t>应急处置工作结束后，应急领导小组应及时总结、评估应急处置工作情况，</w:t>
      </w:r>
      <w:r w:rsidRPr="006E6B17">
        <w:br/>
        <w:t>开展突发环境事件环境影响和损失等评估，开展事件调查与责任追究，查清事</w:t>
      </w:r>
      <w:r w:rsidRPr="006E6B17">
        <w:br/>
        <w:t>件发生原因，形成处理意见，做好环境恢复工作。质量安全部将事件调查报告</w:t>
      </w:r>
      <w:r w:rsidRPr="006E6B17">
        <w:br/>
        <w:t>报沈飞、集团公司备案。</w:t>
      </w:r>
      <w:r w:rsidRPr="006E6B17">
        <w:br/>
        <w:t>6.3 环境纠纷管理</w:t>
      </w:r>
      <w:r w:rsidRPr="006E6B17">
        <w:br/>
        <w:t>6.3.1 报告环境纠纷</w:t>
      </w:r>
      <w:r w:rsidRPr="006E6B17">
        <w:br/>
        <w:t>环境纠纷发生后，发生环境纠纷单位责任人应立即组织采取有效措施，最</w:t>
      </w:r>
      <w:r w:rsidRPr="006E6B17">
        <w:br/>
        <w:t>大限度地控制污染程度，减少经济损失，同时将环境纠纷的第三方诉求以及环</w:t>
      </w:r>
      <w:r w:rsidRPr="006E6B17">
        <w:br/>
        <w:t>境纠纷产生的原因、造成的影响等纠纷的具体情况形成环境纠纷报告，上报质</w:t>
      </w:r>
      <w:r w:rsidRPr="006E6B17">
        <w:br/>
        <w:t>量安全部。</w:t>
      </w:r>
      <w:r w:rsidRPr="006E6B17">
        <w:br/>
        <w:t>6.3.2 确定环境纠纷等级</w:t>
      </w:r>
      <w:r w:rsidRPr="006E6B17">
        <w:br/>
        <w:t>6.3.2.1 质量安全部安全管理室主任根据上报的环境纠纷报告，确定环境纠纷</w:t>
      </w:r>
      <w:r w:rsidRPr="006E6B17">
        <w:br/>
        <w:t>等级，并将环境纠纷报告上报沈飞和集团公司及环保行政主管部门。</w:t>
      </w:r>
      <w:r w:rsidRPr="006E6B17">
        <w:br/>
        <w:t>6.3.2.2 环境纠纷按其对社会、集团公司声誉产生的影响程度分为重大环境纠</w:t>
      </w:r>
      <w:r w:rsidRPr="006E6B17">
        <w:br/>
      </w:r>
      <w:proofErr w:type="gramStart"/>
      <w:r w:rsidRPr="006E6B17">
        <w:t>纷</w:t>
      </w:r>
      <w:proofErr w:type="gramEnd"/>
      <w:r w:rsidRPr="006E6B17">
        <w:t>、严重环境纠纷和一般环境纠纷三个等级，包括：</w:t>
      </w:r>
      <w:r w:rsidRPr="006E6B17">
        <w:br/>
      </w:r>
      <w:r w:rsidRPr="006E6B17">
        <w:lastRenderedPageBreak/>
        <w:t>（1）重大环境纠纷：可能产生重大社会影响的纠纷，即出现被国家级行政</w:t>
      </w:r>
      <w:r w:rsidRPr="006E6B17">
        <w:br/>
        <w:t>主管部门通报、问责或被国家级媒体曝光等情况的环境纠纷。</w:t>
      </w:r>
      <w:r w:rsidRPr="006E6B17">
        <w:br/>
        <w:t>（2）严重环境纠纷：可能产生严重社会影响的纠纷，即出现被省级行政主</w:t>
      </w:r>
      <w:r w:rsidRPr="006E6B17">
        <w:br/>
        <w:t>管部门通报、问责或被省级媒体曝光等情况的环境纠纷。</w:t>
      </w:r>
      <w:r w:rsidRPr="006E6B17">
        <w:br/>
        <w:t>（3）一般环境纠纷：可能产生一般社会影响的纠纷，即出现被市级及市级</w:t>
      </w:r>
      <w:r w:rsidRPr="006E6B17">
        <w:br/>
        <w:t>以下行政主管部门通报、问责或被市级及市级以下媒体曝光等情况的环境纠纷。</w:t>
      </w:r>
      <w:r w:rsidRPr="006E6B17">
        <w:br/>
        <w:t>6.3.3 处理环境纠纷</w:t>
      </w:r>
      <w:r w:rsidRPr="006E6B17">
        <w:br/>
        <w:t>6.3.3.1 质量安全部部长应组织就环境纠纷引起的赔偿金额，或者引起群体性</w:t>
      </w:r>
      <w:r w:rsidRPr="006E6B17">
        <w:br/>
        <w:t>民事争议进行调解和处理，配合有关部门做好环境纠纷的调查，形成环境纠纷</w:t>
      </w:r>
      <w:r w:rsidRPr="006E6B17">
        <w:br/>
        <w:t>处理意见报公司节能环保委员会审议。经营发展部从法律角度对环境纠纷处理</w:t>
      </w:r>
      <w:r w:rsidRPr="006E6B17">
        <w:br/>
        <w:t>意见提出法律意见。质量安全部组织按照环境纠纷处理意见执行。</w:t>
      </w:r>
    </w:p>
    <w:p w14:paraId="7C6FAC1E" w14:textId="77777777" w:rsidR="006E6B17" w:rsidRPr="006E6B17" w:rsidRDefault="006E6B17" w:rsidP="006E6B17">
      <w:r w:rsidRPr="006E6B17">
        <w:t>GLC260803-A</w:t>
      </w:r>
      <w:r w:rsidRPr="006E6B17">
        <w:br/>
        <w:t>5</w:t>
      </w:r>
      <w:r w:rsidRPr="006E6B17">
        <w:br/>
        <w:t>6.3.3.2 此步骤为核心步骤，为避免因调解和处理不及时，引起较大争议，或</w:t>
      </w:r>
      <w:r w:rsidRPr="006E6B17">
        <w:br/>
        <w:t>新闻媒体介入等，给公司造成严重的不良影响，应积极配合有关部门开展调查</w:t>
      </w:r>
      <w:r w:rsidRPr="006E6B17">
        <w:br/>
        <w:t>工作，做好调解和处理，任何单位和个人不得阻挠和干扰环境纠纷的调查和处</w:t>
      </w:r>
      <w:r w:rsidRPr="006E6B17">
        <w:br/>
        <w:t>理。</w:t>
      </w:r>
      <w:r w:rsidRPr="006E6B17">
        <w:br/>
        <w:t>6.3.4 上报处理结果</w:t>
      </w:r>
      <w:r w:rsidRPr="006E6B17">
        <w:br/>
        <w:t xml:space="preserve">形成环境纠纷处理意见后的 15 </w:t>
      </w:r>
      <w:proofErr w:type="gramStart"/>
      <w:r w:rsidRPr="006E6B17">
        <w:t>个</w:t>
      </w:r>
      <w:proofErr w:type="gramEnd"/>
      <w:r w:rsidRPr="006E6B17">
        <w:t>工作日内，质量安全部环保业务安全员将</w:t>
      </w:r>
      <w:r w:rsidRPr="006E6B17">
        <w:br/>
        <w:t>环境纠纷协调处理结果上报沈飞和集团公司。</w:t>
      </w:r>
      <w:r w:rsidRPr="006E6B17">
        <w:br/>
        <w:t>7 程序</w:t>
      </w:r>
      <w:r w:rsidRPr="006E6B17">
        <w:br/>
        <w:t>见附件 1: 26.8.3.1 突发环境事件应急预案编制流程模型</w:t>
      </w:r>
      <w:r w:rsidRPr="006E6B17">
        <w:br/>
        <w:t>见附件 2: 26.8.3.1 突发环境事件应急预案编制流程说明</w:t>
      </w:r>
      <w:r w:rsidRPr="006E6B17">
        <w:br/>
        <w:t>见附件 3: 26.8.3.2 突发环境事件应急处置流程模型</w:t>
      </w:r>
      <w:r w:rsidRPr="006E6B17">
        <w:br/>
        <w:t>见附件 4: 26.8.3.2 突发环境事件应急处置流程说明</w:t>
      </w:r>
      <w:r w:rsidRPr="006E6B17">
        <w:br/>
        <w:t>见附件 5: 26.8.3.3 环境纠纷管理流程模型</w:t>
      </w:r>
      <w:r w:rsidRPr="006E6B17">
        <w:br/>
        <w:t>见附件 6: 26.8.3.3 环境纠纷管理流程说明</w:t>
      </w:r>
      <w:r w:rsidRPr="006E6B17">
        <w:br/>
        <w:t>8 建立如下管理标准支持本管理程序</w:t>
      </w:r>
      <w:r w:rsidRPr="006E6B17">
        <w:br/>
        <w:t>无</w:t>
      </w:r>
      <w:r w:rsidRPr="006E6B17">
        <w:br/>
        <w:t>9 记录控制</w:t>
      </w:r>
      <w:r w:rsidRPr="006E6B17">
        <w:br/>
        <w:t>FM2608-05《突发环境事件应急预案演练记录及评价报告》由各单位与质量</w:t>
      </w:r>
      <w:r w:rsidRPr="006E6B17">
        <w:br/>
        <w:t>安全部共同存档，保存期限为六年。</w:t>
      </w:r>
    </w:p>
    <w:p w14:paraId="20115178" w14:textId="77777777" w:rsidR="003B00A4" w:rsidRPr="006E6B17" w:rsidRDefault="003B00A4"/>
    <w:sectPr w:rsidR="003B00A4" w:rsidRPr="006E6B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0A4"/>
    <w:rsid w:val="003B00A4"/>
    <w:rsid w:val="006E6B17"/>
    <w:rsid w:val="00887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677ED-224C-4646-9581-9AE1D9B4E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00A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B00A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B00A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B00A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B00A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B00A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B00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00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00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00A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B00A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B00A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B00A4"/>
    <w:rPr>
      <w:rFonts w:cstheme="majorBidi"/>
      <w:color w:val="2F5496" w:themeColor="accent1" w:themeShade="BF"/>
      <w:sz w:val="28"/>
      <w:szCs w:val="28"/>
    </w:rPr>
  </w:style>
  <w:style w:type="character" w:customStyle="1" w:styleId="50">
    <w:name w:val="标题 5 字符"/>
    <w:basedOn w:val="a0"/>
    <w:link w:val="5"/>
    <w:uiPriority w:val="9"/>
    <w:semiHidden/>
    <w:rsid w:val="003B00A4"/>
    <w:rPr>
      <w:rFonts w:cstheme="majorBidi"/>
      <w:color w:val="2F5496" w:themeColor="accent1" w:themeShade="BF"/>
      <w:sz w:val="24"/>
    </w:rPr>
  </w:style>
  <w:style w:type="character" w:customStyle="1" w:styleId="60">
    <w:name w:val="标题 6 字符"/>
    <w:basedOn w:val="a0"/>
    <w:link w:val="6"/>
    <w:uiPriority w:val="9"/>
    <w:semiHidden/>
    <w:rsid w:val="003B00A4"/>
    <w:rPr>
      <w:rFonts w:cstheme="majorBidi"/>
      <w:b/>
      <w:bCs/>
      <w:color w:val="2F5496" w:themeColor="accent1" w:themeShade="BF"/>
    </w:rPr>
  </w:style>
  <w:style w:type="character" w:customStyle="1" w:styleId="70">
    <w:name w:val="标题 7 字符"/>
    <w:basedOn w:val="a0"/>
    <w:link w:val="7"/>
    <w:uiPriority w:val="9"/>
    <w:semiHidden/>
    <w:rsid w:val="003B00A4"/>
    <w:rPr>
      <w:rFonts w:cstheme="majorBidi"/>
      <w:b/>
      <w:bCs/>
      <w:color w:val="595959" w:themeColor="text1" w:themeTint="A6"/>
    </w:rPr>
  </w:style>
  <w:style w:type="character" w:customStyle="1" w:styleId="80">
    <w:name w:val="标题 8 字符"/>
    <w:basedOn w:val="a0"/>
    <w:link w:val="8"/>
    <w:uiPriority w:val="9"/>
    <w:semiHidden/>
    <w:rsid w:val="003B00A4"/>
    <w:rPr>
      <w:rFonts w:cstheme="majorBidi"/>
      <w:color w:val="595959" w:themeColor="text1" w:themeTint="A6"/>
    </w:rPr>
  </w:style>
  <w:style w:type="character" w:customStyle="1" w:styleId="90">
    <w:name w:val="标题 9 字符"/>
    <w:basedOn w:val="a0"/>
    <w:link w:val="9"/>
    <w:uiPriority w:val="9"/>
    <w:semiHidden/>
    <w:rsid w:val="003B00A4"/>
    <w:rPr>
      <w:rFonts w:eastAsiaTheme="majorEastAsia" w:cstheme="majorBidi"/>
      <w:color w:val="595959" w:themeColor="text1" w:themeTint="A6"/>
    </w:rPr>
  </w:style>
  <w:style w:type="paragraph" w:styleId="a3">
    <w:name w:val="Title"/>
    <w:basedOn w:val="a"/>
    <w:next w:val="a"/>
    <w:link w:val="a4"/>
    <w:uiPriority w:val="10"/>
    <w:qFormat/>
    <w:rsid w:val="003B00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00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00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00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00A4"/>
    <w:pPr>
      <w:spacing w:before="160"/>
      <w:jc w:val="center"/>
    </w:pPr>
    <w:rPr>
      <w:i/>
      <w:iCs/>
      <w:color w:val="404040" w:themeColor="text1" w:themeTint="BF"/>
    </w:rPr>
  </w:style>
  <w:style w:type="character" w:customStyle="1" w:styleId="a8">
    <w:name w:val="引用 字符"/>
    <w:basedOn w:val="a0"/>
    <w:link w:val="a7"/>
    <w:uiPriority w:val="29"/>
    <w:rsid w:val="003B00A4"/>
    <w:rPr>
      <w:i/>
      <w:iCs/>
      <w:color w:val="404040" w:themeColor="text1" w:themeTint="BF"/>
    </w:rPr>
  </w:style>
  <w:style w:type="paragraph" w:styleId="a9">
    <w:name w:val="List Paragraph"/>
    <w:basedOn w:val="a"/>
    <w:uiPriority w:val="34"/>
    <w:qFormat/>
    <w:rsid w:val="003B00A4"/>
    <w:pPr>
      <w:ind w:left="720"/>
      <w:contextualSpacing/>
    </w:pPr>
  </w:style>
  <w:style w:type="character" w:styleId="aa">
    <w:name w:val="Intense Emphasis"/>
    <w:basedOn w:val="a0"/>
    <w:uiPriority w:val="21"/>
    <w:qFormat/>
    <w:rsid w:val="003B00A4"/>
    <w:rPr>
      <w:i/>
      <w:iCs/>
      <w:color w:val="2F5496" w:themeColor="accent1" w:themeShade="BF"/>
    </w:rPr>
  </w:style>
  <w:style w:type="paragraph" w:styleId="ab">
    <w:name w:val="Intense Quote"/>
    <w:basedOn w:val="a"/>
    <w:next w:val="a"/>
    <w:link w:val="ac"/>
    <w:uiPriority w:val="30"/>
    <w:qFormat/>
    <w:rsid w:val="003B0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B00A4"/>
    <w:rPr>
      <w:i/>
      <w:iCs/>
      <w:color w:val="2F5496" w:themeColor="accent1" w:themeShade="BF"/>
    </w:rPr>
  </w:style>
  <w:style w:type="character" w:styleId="ad">
    <w:name w:val="Intense Reference"/>
    <w:basedOn w:val="a0"/>
    <w:uiPriority w:val="32"/>
    <w:qFormat/>
    <w:rsid w:val="003B0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2026-05-22T03:21:00Z</dcterms:created>
  <dcterms:modified xsi:type="dcterms:W3CDTF">2026-05-22T03:21:00Z</dcterms:modified>
</cp:coreProperties>
</file>