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6BAD" w14:textId="77777777" w:rsidR="000D0580" w:rsidRPr="000D0580" w:rsidRDefault="000D0580" w:rsidP="000D0580">
      <w:r w:rsidRPr="000D0580">
        <w:t>职业卫生管理规则</w:t>
      </w:r>
      <w:r w:rsidRPr="000D0580">
        <w:br/>
        <w:t>第一章 总 则</w:t>
      </w:r>
      <w:r w:rsidRPr="000D0580">
        <w:br/>
        <w:t>1 目的</w:t>
      </w:r>
      <w:r w:rsidRPr="000D0580">
        <w:br/>
        <w:t>为了预防、控制和消除职业病危害，防治职业病，保护员工健康及其相关权</w:t>
      </w:r>
      <w:r w:rsidRPr="000D0580">
        <w:br/>
        <w:t>益，促进公司健康发展，根据《中华人民共和国职业病防治法》、《工作场所</w:t>
      </w:r>
      <w:r w:rsidRPr="000D0580">
        <w:br/>
        <w:t>职业卫生管理规定》(中华人民共和国国家卫生健康委员会第 5 号令)和《中国</w:t>
      </w:r>
      <w:r w:rsidRPr="000D0580">
        <w:br/>
        <w:t>航空工业集团公司职业健康监护管理办法》（</w:t>
      </w:r>
      <w:proofErr w:type="gramStart"/>
      <w:r w:rsidRPr="000D0580">
        <w:t>质字</w:t>
      </w:r>
      <w:proofErr w:type="gramEnd"/>
      <w:r w:rsidRPr="000D0580">
        <w:t>[2014]135 号）等有关规定，</w:t>
      </w:r>
      <w:r w:rsidRPr="000D0580">
        <w:br/>
        <w:t>制定本规则。各单位职业病危害防治工作（以下简称“职业卫生”），适用本</w:t>
      </w:r>
      <w:r w:rsidRPr="000D0580">
        <w:br/>
        <w:t>规则。</w:t>
      </w:r>
      <w:r w:rsidRPr="000D0580">
        <w:br/>
        <w:t>2 依据</w:t>
      </w:r>
      <w:r w:rsidRPr="000D0580">
        <w:br/>
        <w:t>AOS 管理手册</w:t>
      </w:r>
      <w:r w:rsidRPr="000D0580">
        <w:br/>
        <w:t>《中华人民共和国职业病防治法》</w:t>
      </w:r>
      <w:r w:rsidRPr="000D0580">
        <w:br/>
        <w:t>《工作场所职业卫生管理规定》(中华人民共和国国家卫生健康委员会第 5</w:t>
      </w:r>
      <w:r w:rsidRPr="000D0580">
        <w:br/>
        <w:t>号令)</w:t>
      </w:r>
      <w:r w:rsidRPr="000D0580">
        <w:br/>
        <w:t>《中国航空工业集团公司职业健康监护管理办法》（</w:t>
      </w:r>
      <w:proofErr w:type="gramStart"/>
      <w:r w:rsidRPr="000D0580">
        <w:t>质字</w:t>
      </w:r>
      <w:proofErr w:type="gramEnd"/>
      <w:r w:rsidRPr="000D0580">
        <w:t>[2014]135 号）</w:t>
      </w:r>
      <w:r w:rsidRPr="000D0580">
        <w:br/>
        <w:t>GB/T 45001-2020/ISO45001：2018 《职业健康安全管理体系要求及使用指</w:t>
      </w:r>
      <w:r w:rsidRPr="000D0580">
        <w:br/>
        <w:t>南》</w:t>
      </w:r>
      <w:r w:rsidRPr="000D0580">
        <w:br/>
        <w:t>3 适用范围</w:t>
      </w:r>
      <w:r w:rsidRPr="000D0580">
        <w:br/>
        <w:t>本规则适用于公司职业卫生管理工作</w:t>
      </w:r>
      <w:r w:rsidRPr="000D0580">
        <w:br/>
        <w:t>第二章 分 则</w:t>
      </w:r>
      <w:r w:rsidRPr="000D0580">
        <w:br/>
        <w:t>1 职业卫生管理规则包括职业病危害警示与告知管理、职业病危害项目申报、</w:t>
      </w:r>
      <w:r w:rsidRPr="000D0580">
        <w:br/>
        <w:t>职业病防治宣传教育培训、职业病防护设施管理、劳动防护用品管理、职业病</w:t>
      </w:r>
      <w:r w:rsidRPr="000D0580">
        <w:br/>
        <w:t>危害监测及评价管理、职业健康监护管理、职业病危害事故应急管理、职业健</w:t>
      </w:r>
      <w:r w:rsidRPr="000D0580">
        <w:br/>
        <w:t>康档案管理、职业性噪声</w:t>
      </w:r>
      <w:proofErr w:type="gramStart"/>
      <w:r w:rsidRPr="000D0580">
        <w:t>聋</w:t>
      </w:r>
      <w:proofErr w:type="gramEnd"/>
      <w:r w:rsidRPr="000D0580">
        <w:t>预警管理、危险源辨识及风险和机遇的评价管理、</w:t>
      </w:r>
    </w:p>
    <w:p w14:paraId="4DA9B9EB" w14:textId="77777777" w:rsidR="000D0580" w:rsidRPr="000D0580" w:rsidRDefault="000D0580" w:rsidP="000D0580">
      <w:r w:rsidRPr="000D0580">
        <w:t>G L G 2 6 0 6 - D</w:t>
      </w:r>
      <w:r w:rsidRPr="000D0580">
        <w:br/>
        <w:t>2</w:t>
      </w:r>
      <w:r w:rsidRPr="000D0580">
        <w:br/>
        <w:t>职业健康安全目标指标管理、职业健康安全培训教育控制管理、职业健康安全</w:t>
      </w:r>
      <w:r w:rsidRPr="000D0580">
        <w:br/>
        <w:t>风险管控管理、职业健康安全应急准备和响应管理、职业健康安全监视与测量</w:t>
      </w:r>
      <w:r w:rsidRPr="000D0580">
        <w:br/>
        <w:t xml:space="preserve">控制管理、职业健康安全改进管理、17 </w:t>
      </w:r>
      <w:proofErr w:type="gramStart"/>
      <w:r w:rsidRPr="000D0580">
        <w:t>个</w:t>
      </w:r>
      <w:proofErr w:type="gramEnd"/>
      <w:r w:rsidRPr="000D0580">
        <w:t>管理流程。</w:t>
      </w:r>
      <w:r w:rsidRPr="000D0580">
        <w:br/>
        <w:t>2 职责</w:t>
      </w:r>
      <w:r w:rsidRPr="000D0580">
        <w:br/>
        <w:t>2.1 质量安全部为职业卫生工作的主管部门，管理公司职业卫生工作，识别职</w:t>
      </w:r>
      <w:r w:rsidRPr="000D0580">
        <w:br/>
      </w:r>
      <w:proofErr w:type="gramStart"/>
      <w:r w:rsidRPr="000D0580">
        <w:t>业卫生</w:t>
      </w:r>
      <w:proofErr w:type="gramEnd"/>
      <w:r w:rsidRPr="000D0580">
        <w:t>国家相关法律法规，制定公司职业卫生规章制度，承接国家、集团、政</w:t>
      </w:r>
      <w:r w:rsidRPr="000D0580">
        <w:br/>
        <w:t>府、上级单位关于职业卫生各项工作。</w:t>
      </w:r>
      <w:r w:rsidRPr="000D0580">
        <w:br/>
        <w:t>2.2 各单位是公司二级职业卫生责任主体，承担职业卫生管理责任。各单位责</w:t>
      </w:r>
      <w:r w:rsidRPr="000D0580">
        <w:br/>
        <w:t>任人是本单位职业卫生第一责任人，对本单位职业卫生工作全面负责；分管职</w:t>
      </w:r>
      <w:r w:rsidRPr="000D0580">
        <w:br/>
      </w:r>
      <w:proofErr w:type="gramStart"/>
      <w:r w:rsidRPr="000D0580">
        <w:t>业卫生</w:t>
      </w:r>
      <w:proofErr w:type="gramEnd"/>
      <w:r w:rsidRPr="000D0580">
        <w:t>工作领导协助职业卫生第一责任人履行职业卫生职责；分管其他工作领</w:t>
      </w:r>
      <w:r w:rsidRPr="000D0580">
        <w:br/>
      </w:r>
      <w:proofErr w:type="gramStart"/>
      <w:r w:rsidRPr="000D0580">
        <w:t>导负责</w:t>
      </w:r>
      <w:proofErr w:type="gramEnd"/>
      <w:r w:rsidRPr="000D0580">
        <w:t>分管业务领域的职业卫生工作；其他员工负责本岗位的职业卫生工作。</w:t>
      </w:r>
      <w:r w:rsidRPr="000D0580">
        <w:br/>
        <w:t>2.3 各责任单位要结合本单位实际情况，设置一名职业卫生分管领导和一名兼</w:t>
      </w:r>
      <w:r w:rsidRPr="000D0580">
        <w:br/>
      </w:r>
      <w:proofErr w:type="gramStart"/>
      <w:r w:rsidRPr="000D0580">
        <w:lastRenderedPageBreak/>
        <w:t>职职业</w:t>
      </w:r>
      <w:proofErr w:type="gramEnd"/>
      <w:r w:rsidRPr="000D0580">
        <w:t>卫生管理人员，职业卫生分管领导和兼职职业卫生管理人员要保持相对</w:t>
      </w:r>
      <w:r w:rsidRPr="000D0580">
        <w:br/>
        <w:t>稳定，人员发生变动时应及时与质量安全部沟通。</w:t>
      </w:r>
      <w:r w:rsidRPr="000D0580">
        <w:br/>
        <w:t>2.4 各单位应遵守本规则和其他有关职业卫生规则、程序，加强职业卫生管理，</w:t>
      </w:r>
      <w:r w:rsidRPr="000D0580">
        <w:br/>
        <w:t>建立、健全本单位职业卫生责任制，改善作业现场条件，持续推进职业卫生标</w:t>
      </w:r>
      <w:r w:rsidRPr="000D0580">
        <w:br/>
        <w:t>准化建设，提高职业卫生水平。</w:t>
      </w:r>
      <w:r w:rsidRPr="000D0580">
        <w:br/>
        <w:t>2.5 员工应享有获得职业卫生保护的权利，并应履行职业卫生方面的义务。</w:t>
      </w:r>
      <w:r w:rsidRPr="000D0580">
        <w:br/>
        <w:t>3 职业病危害警示与告知管理</w:t>
      </w:r>
      <w:r w:rsidRPr="000D0580">
        <w:br/>
        <w:t>3.1 各生产单位应在醒目位置设置公告栏，公布有关职业卫生的规章制度、操</w:t>
      </w:r>
      <w:r w:rsidRPr="000D0580">
        <w:br/>
        <w:t>作规程、事故应急救援措施和工作场所职业病危害因素检测结果。</w:t>
      </w:r>
      <w:r w:rsidRPr="000D0580">
        <w:br/>
        <w:t>3.2 采购部门采购产生职业病危害设备设施、化学品及材料时，应向</w:t>
      </w:r>
      <w:proofErr w:type="gramStart"/>
      <w:r w:rsidRPr="000D0580">
        <w:t>供应商索</w:t>
      </w:r>
      <w:proofErr w:type="gramEnd"/>
      <w:r w:rsidRPr="000D0580">
        <w:br/>
        <w:t>要中文安全技术说明书，并要求在醒目位置设置相应警示标识和中文警示说明。</w:t>
      </w:r>
      <w:r w:rsidRPr="000D0580">
        <w:br/>
        <w:t>3.3 党委组织部/人力资源部与接触职业病危害新员工签订劳动合同时应一并签</w:t>
      </w:r>
      <w:r w:rsidRPr="000D0580">
        <w:br/>
        <w:t>订《职业危害告知书》，将工作过程中可能产生的职业病危害及其后果、职业病防</w:t>
      </w:r>
      <w:r w:rsidRPr="000D0580">
        <w:br/>
      </w:r>
      <w:proofErr w:type="gramStart"/>
      <w:r w:rsidRPr="000D0580">
        <w:t>护措施</w:t>
      </w:r>
      <w:proofErr w:type="gramEnd"/>
      <w:r w:rsidRPr="000D0580">
        <w:t>和待遇等如实告知职工。</w:t>
      </w:r>
      <w:r w:rsidRPr="000D0580">
        <w:br/>
        <w:t>3.4 公司应对接触职业病危害因素作业的劳动者岗前、在岗期间、转岗和离岗</w:t>
      </w:r>
      <w:r w:rsidRPr="000D0580">
        <w:br/>
        <w:t>的职业健康检查结果告知本人。</w:t>
      </w:r>
      <w:r w:rsidRPr="000D0580">
        <w:br/>
        <w:t>4 职业病危害项目申报管理</w:t>
      </w:r>
      <w:r w:rsidRPr="000D0580">
        <w:br/>
        <w:t>4.1 职业病危害因素检测、日常监测和相关材料应及时、如实向职业卫生行政</w:t>
      </w:r>
      <w:r w:rsidRPr="000D0580">
        <w:br/>
        <w:t>管理部门进行申报。</w:t>
      </w:r>
    </w:p>
    <w:p w14:paraId="034E3FB2" w14:textId="77777777" w:rsidR="000D0580" w:rsidRPr="000D0580" w:rsidRDefault="000D0580" w:rsidP="000D0580">
      <w:r w:rsidRPr="000D0580">
        <w:t>G L G 2 6 0 6 - D</w:t>
      </w:r>
      <w:r w:rsidRPr="000D0580">
        <w:br/>
        <w:t>3</w:t>
      </w:r>
      <w:r w:rsidRPr="000D0580">
        <w:br/>
        <w:t>4.2 职业病危害申报先通过“职业病危害申报系统”进行电子数据申报，同时将</w:t>
      </w:r>
      <w:r w:rsidRPr="000D0580">
        <w:br/>
        <w:t>纸质《职业病危害项目申报表》加盖公章后，连同有关资料一并上交所在地职业卫</w:t>
      </w:r>
      <w:r w:rsidRPr="000D0580">
        <w:br/>
        <w:t>生监督管理部门。</w:t>
      </w:r>
      <w:r w:rsidRPr="000D0580">
        <w:br/>
        <w:t>4.3 职业病危害项目申报回执应及时归入本公司职业卫生档案。</w:t>
      </w:r>
      <w:r w:rsidRPr="000D0580">
        <w:br/>
        <w:t>5 职业病防治宣传教育培训管理</w:t>
      </w:r>
      <w:r w:rsidRPr="000D0580">
        <w:br/>
        <w:t>5.1 员工应履行接受职业卫生培训的义务，熟悉有关职业卫生规章制度和操作</w:t>
      </w:r>
      <w:r w:rsidRPr="000D0580">
        <w:br/>
        <w:t>规程，具备必要的职业卫生知识，掌握本岗位的技术操作技能，了解事故应急</w:t>
      </w:r>
      <w:r w:rsidRPr="000D0580">
        <w:br/>
        <w:t>处理措施，知悉自身在职业卫生方面的权利和义务。</w:t>
      </w:r>
      <w:r w:rsidRPr="000D0580">
        <w:br/>
        <w:t>5.2 新员工（含顶岗实习员工）在上岗前必须经过公司、厂（部门）、班组</w:t>
      </w:r>
      <w:r w:rsidRPr="000D0580">
        <w:br/>
        <w:t>（科室）三级职业卫生培训，培训后应定期进行考核，合格后方能上岗。</w:t>
      </w:r>
      <w:r w:rsidRPr="000D0580">
        <w:br/>
        <w:t>5.3 员工因调整工作岗位（转岗）或离岗一年以上重新上岗（复工）的，应进</w:t>
      </w:r>
      <w:r w:rsidRPr="000D0580">
        <w:br/>
        <w:t>行厂（部门）、班组（科室）级职业卫生培训。</w:t>
      </w:r>
      <w:r w:rsidRPr="000D0580">
        <w:br/>
        <w:t>6 职业病防护设施管理</w:t>
      </w:r>
      <w:r w:rsidRPr="000D0580">
        <w:br/>
        <w:t>6.1 公司对存在职业病危害因素的作业场所设置、安装有效的职业病防护设施，</w:t>
      </w:r>
      <w:r w:rsidRPr="000D0580">
        <w:br/>
        <w:t>保障职工工作环境中存在的职业病危害因素含量符合国家的职业卫生标准和卫</w:t>
      </w:r>
      <w:r w:rsidRPr="000D0580">
        <w:br/>
        <w:t>生要求。</w:t>
      </w:r>
      <w:r w:rsidRPr="000D0580">
        <w:br/>
        <w:t>6.2 生产运营部组织对所主管范围内的设备设施做好维护保养及维修工作，留</w:t>
      </w:r>
      <w:r w:rsidRPr="000D0580">
        <w:br/>
      </w:r>
      <w:r w:rsidRPr="000D0580">
        <w:lastRenderedPageBreak/>
        <w:t>存维修保养记录。</w:t>
      </w:r>
      <w:r w:rsidRPr="000D0580">
        <w:br/>
        <w:t>6.3 各单位组织操作者和管理人员进行职业病防护设施性能、使用要求、职业</w:t>
      </w:r>
      <w:r w:rsidRPr="000D0580">
        <w:br/>
        <w:t>病防护设施操作规程等相关知识的培训，指导正确使用职业病防护设施。</w:t>
      </w:r>
      <w:r w:rsidRPr="000D0580">
        <w:br/>
        <w:t>6.4 各使用单位应对在用职业病防护设施进行日常检查。在巡查时注意对防护</w:t>
      </w:r>
      <w:r w:rsidRPr="000D0580">
        <w:br/>
        <w:t>设施完好有效性进行查验，发现异常应立即检修。</w:t>
      </w:r>
      <w:r w:rsidRPr="000D0580">
        <w:br/>
        <w:t>7 职业病防护用品管理</w:t>
      </w:r>
      <w:r w:rsidRPr="000D0580">
        <w:br/>
        <w:t>7.1 劳动防护用品是保障员工安全与健康的辅助性、预防性措施，不得以劳动</w:t>
      </w:r>
      <w:r w:rsidRPr="000D0580">
        <w:br/>
        <w:t>防护用品替代工程防护设施和其他技术、管理措施。不得以货币或者其他物品</w:t>
      </w:r>
      <w:r w:rsidRPr="000D0580">
        <w:br/>
        <w:t>替代劳动防护用品。</w:t>
      </w:r>
      <w:r w:rsidRPr="000D0580">
        <w:br/>
        <w:t>7.2 公司应为员工提供劳动防护用品。应优先采用有利于防治职业病和保护员</w:t>
      </w:r>
      <w:r w:rsidRPr="000D0580">
        <w:br/>
      </w:r>
      <w:proofErr w:type="gramStart"/>
      <w:r w:rsidRPr="000D0580">
        <w:t>工健康</w:t>
      </w:r>
      <w:proofErr w:type="gramEnd"/>
      <w:r w:rsidRPr="000D0580">
        <w:t>的新技术、新工艺、新设备、新材料，逐步替代职业病危害严重的技术、</w:t>
      </w:r>
      <w:r w:rsidRPr="000D0580">
        <w:br/>
        <w:t>工艺、设备、材料。</w:t>
      </w:r>
      <w:r w:rsidRPr="000D0580">
        <w:br/>
        <w:t>7.3 公司应结合员工作业方式和工作条件，并考虑其个人特点及劳动强度，</w:t>
      </w:r>
      <w:proofErr w:type="gramStart"/>
      <w:r w:rsidRPr="000D0580">
        <w:t>务</w:t>
      </w:r>
      <w:proofErr w:type="gramEnd"/>
      <w:r w:rsidRPr="000D0580">
        <w:br/>
      </w:r>
      <w:proofErr w:type="gramStart"/>
      <w:r w:rsidRPr="000D0580">
        <w:t>实选择</w:t>
      </w:r>
      <w:proofErr w:type="gramEnd"/>
      <w:r w:rsidRPr="000D0580">
        <w:t>防护功能和效果适用的劳动防护用品。</w:t>
      </w:r>
      <w:r w:rsidRPr="000D0580">
        <w:br/>
        <w:t>7.4 员工在作业过程中应按照公司规章制度、岗位安全技术操作规程和劳动防</w:t>
      </w:r>
      <w:r w:rsidRPr="000D0580">
        <w:br/>
        <w:t>护用品使用规则，正确佩戴和使用劳动防护用品。</w:t>
      </w:r>
    </w:p>
    <w:p w14:paraId="6BEE428A" w14:textId="77777777" w:rsidR="000D0580" w:rsidRPr="000D0580" w:rsidRDefault="000D0580" w:rsidP="000D0580">
      <w:r w:rsidRPr="000D0580">
        <w:t>G L G 2 6 0 6 - D</w:t>
      </w:r>
      <w:r w:rsidRPr="000D0580">
        <w:br/>
        <w:t>4</w:t>
      </w:r>
      <w:r w:rsidRPr="000D0580">
        <w:br/>
        <w:t>7.5 各单位应组织员工作好劳动防护用品领用签字，督促员工在领用和使用前，</w:t>
      </w:r>
      <w:r w:rsidRPr="000D0580">
        <w:br/>
        <w:t>对劳动防护用品进行检查。</w:t>
      </w:r>
      <w:r w:rsidRPr="000D0580">
        <w:br/>
        <w:t>8 职业病危害监测及评价管理</w:t>
      </w:r>
      <w:r w:rsidRPr="000D0580">
        <w:br/>
        <w:t>8.1 公司应每年委托具备资质的机构对存在职业病危害的科研生产工作场所进</w:t>
      </w:r>
      <w:r w:rsidRPr="000D0580">
        <w:br/>
        <w:t>行职业病危害因素检测和日常监测，每三年委托具备资质的机构对存在职业病</w:t>
      </w:r>
      <w:r w:rsidRPr="000D0580">
        <w:br/>
        <w:t>危害的科研生产工作场所进行职业病危害现状评价。</w:t>
      </w:r>
      <w:r w:rsidRPr="000D0580">
        <w:br/>
        <w:t>8.2 职业病危害因素检测或日常监测数值</w:t>
      </w:r>
      <w:proofErr w:type="gramStart"/>
      <w:r w:rsidRPr="000D0580">
        <w:t>结果告应在</w:t>
      </w:r>
      <w:proofErr w:type="gramEnd"/>
      <w:r w:rsidRPr="000D0580">
        <w:t>公告栏中公示。</w:t>
      </w:r>
      <w:r w:rsidRPr="000D0580">
        <w:br/>
        <w:t>8.3 职业病危害防护设施在投入使用前和设备大修后，应进行危害因素浓度或强</w:t>
      </w:r>
      <w:r w:rsidRPr="000D0580">
        <w:br/>
        <w:t>度检测和评价。</w:t>
      </w:r>
      <w:r w:rsidRPr="000D0580">
        <w:br/>
        <w:t>9 职业健康监护管理</w:t>
      </w:r>
      <w:r w:rsidRPr="000D0580">
        <w:br/>
        <w:t>9.1 公司应对从事接触职业病危害的员工进行上岗前、在岗期间和离岗时的职</w:t>
      </w:r>
      <w:r w:rsidRPr="000D0580">
        <w:br/>
        <w:t>业健康检查及复查。</w:t>
      </w:r>
      <w:r w:rsidRPr="000D0580">
        <w:br/>
        <w:t>9.2 各单位不得安排未经上岗前职业健康检查、有职业禁忌的员工从事其所禁</w:t>
      </w:r>
      <w:r w:rsidRPr="000D0580">
        <w:br/>
        <w:t>忌的作业。</w:t>
      </w:r>
      <w:r w:rsidRPr="000D0580">
        <w:br/>
        <w:t>9.3 对在职业健康检查中发现有与所从事职业相关健康损害、职业禁忌症的员</w:t>
      </w:r>
      <w:r w:rsidRPr="000D0580">
        <w:br/>
        <w:t>工，应调离</w:t>
      </w:r>
      <w:proofErr w:type="gramStart"/>
      <w:r w:rsidRPr="000D0580">
        <w:t>原接害工作</w:t>
      </w:r>
      <w:proofErr w:type="gramEnd"/>
      <w:r w:rsidRPr="000D0580">
        <w:t>岗位，并妥善安置。对未按照公司安排参加上岗前、在</w:t>
      </w:r>
      <w:r w:rsidRPr="000D0580">
        <w:br/>
      </w:r>
      <w:proofErr w:type="gramStart"/>
      <w:r w:rsidRPr="000D0580">
        <w:t>岗期间</w:t>
      </w:r>
      <w:proofErr w:type="gramEnd"/>
      <w:r w:rsidRPr="000D0580">
        <w:t>职业健康检查的，应暂停员工有害作业岗位工作，待职业健康体检合格</w:t>
      </w:r>
      <w:r w:rsidRPr="000D0580">
        <w:br/>
        <w:t>后可以进行有害作业岗位工作。</w:t>
      </w:r>
      <w:r w:rsidRPr="000D0580">
        <w:br/>
        <w:t>9.4 公司应建立和维护公司职业卫生管理档案和员工职业健康监护档案，并按</w:t>
      </w:r>
      <w:r w:rsidRPr="000D0580">
        <w:br/>
        <w:t>规定妥善保存，接受相关部门的监督检查。</w:t>
      </w:r>
      <w:r w:rsidRPr="000D0580">
        <w:br/>
      </w:r>
      <w:r w:rsidRPr="000D0580">
        <w:lastRenderedPageBreak/>
        <w:t>9.5 各单位不得安排未成年人从事接触职业病危害的作业；不得安排孕期、哺</w:t>
      </w:r>
      <w:r w:rsidRPr="000D0580">
        <w:br/>
        <w:t>乳期的女员工从事对本人和胎儿、婴儿从事接触职业病危害的作业。</w:t>
      </w:r>
      <w:r w:rsidRPr="000D0580">
        <w:br/>
        <w:t>9.6 各单位应当根据地市级以上气象主管部门所属气象台当日发布的预报气温，</w:t>
      </w:r>
      <w:r w:rsidRPr="000D0580">
        <w:br/>
        <w:t>调整作业时间。</w:t>
      </w:r>
      <w:r w:rsidRPr="000D0580">
        <w:br/>
        <w:t>9.7 公司对从事接触职业病危害作业的员工，应给予适当保健津贴，在员工</w:t>
      </w:r>
      <w:proofErr w:type="gramStart"/>
      <w:r w:rsidRPr="000D0580">
        <w:t>工</w:t>
      </w:r>
      <w:proofErr w:type="gramEnd"/>
      <w:r w:rsidRPr="000D0580">
        <w:br/>
      </w:r>
      <w:proofErr w:type="gramStart"/>
      <w:r w:rsidRPr="000D0580">
        <w:t>资津补贴</w:t>
      </w:r>
      <w:proofErr w:type="gramEnd"/>
      <w:r w:rsidRPr="000D0580">
        <w:t>中列支。</w:t>
      </w:r>
      <w:r w:rsidRPr="000D0580">
        <w:br/>
        <w:t>9.8 公司每年通过福利费形式为员工发放防暑降温补贴，</w:t>
      </w:r>
      <w:proofErr w:type="gramStart"/>
      <w:r w:rsidRPr="000D0580">
        <w:t>贴按照防暑降温期间</w:t>
      </w:r>
      <w:proofErr w:type="gramEnd"/>
      <w:r w:rsidRPr="000D0580">
        <w:br/>
        <w:t>员工实际出勤天数进行核定。</w:t>
      </w:r>
      <w:r w:rsidRPr="000D0580">
        <w:br/>
        <w:t>10 职业病危害事故应急管理</w:t>
      </w:r>
      <w:r w:rsidRPr="000D0580">
        <w:br/>
        <w:t>10.1 应急预案分为综合应急预案、专项应急预案和现场处置方案。应急预案</w:t>
      </w:r>
      <w:r w:rsidRPr="000D0580">
        <w:br/>
        <w:t>应符合有关法律、法规、规章和标准的规定，具有科学性、针对性和可操作性，</w:t>
      </w:r>
      <w:r w:rsidRPr="000D0580">
        <w:br/>
        <w:t>明确规定应急组织体系、职责分工以及应急救援程序和措施。</w:t>
      </w:r>
      <w:r w:rsidRPr="000D0580">
        <w:br/>
        <w:t>10.2 各责任单位应根据事故风险特点，每年至少组织一次综合应急预案演练</w:t>
      </w:r>
    </w:p>
    <w:p w14:paraId="2E7B8ECA" w14:textId="77777777" w:rsidR="000D0580" w:rsidRPr="000D0580" w:rsidRDefault="000D0580" w:rsidP="000D0580">
      <w:r w:rsidRPr="000D0580">
        <w:t>G L G 2 6 0 6 - D</w:t>
      </w:r>
      <w:r w:rsidRPr="000D0580">
        <w:br/>
        <w:t>5</w:t>
      </w:r>
      <w:r w:rsidRPr="000D0580">
        <w:br/>
        <w:t>或者专项应急预案演练，每半年至少组织一次现场处置方案演练。</w:t>
      </w:r>
      <w:r w:rsidRPr="000D0580">
        <w:br/>
        <w:t>10.3 发生职业病危害事故时，事故单位应立即启动现场处置方案或专项应急</w:t>
      </w:r>
      <w:r w:rsidRPr="000D0580">
        <w:br/>
        <w:t>预案，采取应急救援措施并按规定上报事故情况。</w:t>
      </w:r>
      <w:r w:rsidRPr="000D0580">
        <w:br/>
        <w:t>10.4 事故发生后，安全生产委员会应当及时组织有关部门组成职业病危害事</w:t>
      </w:r>
      <w:r w:rsidRPr="000D0580">
        <w:br/>
        <w:t>故调查组，进行事故调查。</w:t>
      </w:r>
      <w:r w:rsidRPr="000D0580">
        <w:br/>
        <w:t>10.5 任何单位和个人不得以任何借口对职业病危害事故瞒报、虚报、漏报和</w:t>
      </w:r>
      <w:r w:rsidRPr="000D0580">
        <w:br/>
        <w:t>迟报。</w:t>
      </w:r>
      <w:r w:rsidRPr="000D0580">
        <w:br/>
        <w:t>10.6 公司安全生产委员会接到职业病危害事故报告后，应督促落实现场处置</w:t>
      </w:r>
      <w:r w:rsidRPr="000D0580">
        <w:br/>
        <w:t>方案或专项应急预案，视情况启动综合应急预案，成立应急指挥部，</w:t>
      </w:r>
      <w:r w:rsidRPr="000D0580">
        <w:br/>
        <w:t>10.7 应急指挥部组织制定并实施职业病危害事故现场应急救援方案，协调、</w:t>
      </w:r>
      <w:r w:rsidRPr="000D0580">
        <w:br/>
        <w:t>指挥有关单位和员工参加现场应急救援。</w:t>
      </w:r>
      <w:r w:rsidRPr="000D0580">
        <w:br/>
        <w:t>11 职业健康档案管理</w:t>
      </w:r>
      <w:r w:rsidRPr="000D0580">
        <w:br/>
        <w:t>11.1 公司应建立健全职业健康管理档案，能够反映职业健康管理过程的组织</w:t>
      </w:r>
      <w:r w:rsidRPr="000D0580">
        <w:br/>
        <w:t>机构设置、规章制度建立与完善、职业病危害因素检测、职业病危害防治措施</w:t>
      </w:r>
      <w:r w:rsidRPr="000D0580">
        <w:br/>
        <w:t>落实、 职业健康培训、职业病危害事故应急管理、职业健康体检实施等职业健</w:t>
      </w:r>
      <w:r w:rsidRPr="000D0580">
        <w:br/>
        <w:t>康管理工作的重要依据与证明文件。</w:t>
      </w:r>
      <w:r w:rsidRPr="000D0580">
        <w:br/>
        <w:t>11.2 公司应建立健全职业健康监护档案，根据劳动者的职业接触史，通过定</w:t>
      </w:r>
      <w:r w:rsidRPr="000D0580">
        <w:br/>
        <w:t>期或不定期的医学健康检查和健康相关资料的收集，连续监测劳动者的健康状</w:t>
      </w:r>
      <w:r w:rsidRPr="000D0580">
        <w:br/>
      </w:r>
      <w:proofErr w:type="gramStart"/>
      <w:r w:rsidRPr="000D0580">
        <w:t>况</w:t>
      </w:r>
      <w:proofErr w:type="gramEnd"/>
      <w:r w:rsidRPr="000D0580">
        <w:t>，分析劳动者健康变化与所接触职业病危害因素关系。</w:t>
      </w:r>
      <w:r w:rsidRPr="000D0580">
        <w:br/>
        <w:t>11.3 职业健康档案应在档案室或指定专门的区域存放。</w:t>
      </w:r>
      <w:r w:rsidRPr="000D0580">
        <w:br/>
        <w:t>11.4 在职业健康管理过程中形成的日常职业健康档案，应随时整理、及时归</w:t>
      </w:r>
      <w:r w:rsidRPr="000D0580">
        <w:br/>
        <w:t>档。</w:t>
      </w:r>
      <w:r w:rsidRPr="000D0580">
        <w:br/>
        <w:t>12 职业性噪声</w:t>
      </w:r>
      <w:proofErr w:type="gramStart"/>
      <w:r w:rsidRPr="000D0580">
        <w:t>聋</w:t>
      </w:r>
      <w:proofErr w:type="gramEnd"/>
      <w:r w:rsidRPr="000D0580">
        <w:t>预警管理</w:t>
      </w:r>
      <w:r w:rsidRPr="000D0580">
        <w:br/>
      </w:r>
      <w:r w:rsidRPr="000D0580">
        <w:lastRenderedPageBreak/>
        <w:t>12.1 对接</w:t>
      </w:r>
      <w:proofErr w:type="gramStart"/>
      <w:r w:rsidRPr="000D0580">
        <w:t>噪</w:t>
      </w:r>
      <w:proofErr w:type="gramEnd"/>
      <w:r w:rsidRPr="000D0580">
        <w:t>人员的职业性听力损伤进行早期预警管理，实现职业性噪声聋的</w:t>
      </w:r>
      <w:r w:rsidRPr="000D0580">
        <w:br/>
        <w:t>早发现、早预防，减少、避免职业性噪声聋的发生，提高劳动者的职业健康水</w:t>
      </w:r>
      <w:r w:rsidRPr="000D0580">
        <w:br/>
        <w:t>平。</w:t>
      </w:r>
      <w:r w:rsidRPr="000D0580">
        <w:br/>
        <w:t>12.2 对拟上岗</w:t>
      </w:r>
      <w:proofErr w:type="gramStart"/>
      <w:r w:rsidRPr="000D0580">
        <w:t>接噪人员</w:t>
      </w:r>
      <w:proofErr w:type="gramEnd"/>
      <w:r w:rsidRPr="000D0580">
        <w:t>上岗前、在岗期间人员职业健康体检听力数据经过计</w:t>
      </w:r>
      <w:r w:rsidRPr="000D0580">
        <w:br/>
        <w:t>算后得到平均听阈值及较好耳语</w:t>
      </w:r>
      <w:proofErr w:type="gramStart"/>
      <w:r w:rsidRPr="000D0580">
        <w:t>频</w:t>
      </w:r>
      <w:proofErr w:type="gramEnd"/>
      <w:r w:rsidRPr="000D0580">
        <w:t>听阈加权值，通过复查和预警分级管理确定</w:t>
      </w:r>
      <w:r w:rsidRPr="000D0580">
        <w:br/>
        <w:t>预警人员。</w:t>
      </w:r>
      <w:r w:rsidRPr="000D0580">
        <w:br/>
        <w:t>12.3 复查结果为一级预警人员则应调离噪声岗位，结果为二级/三级预警人员</w:t>
      </w:r>
      <w:r w:rsidRPr="000D0580">
        <w:br/>
        <w:t>需增加复查频次直至解除预警。</w:t>
      </w:r>
      <w:r w:rsidRPr="000D0580">
        <w:br/>
        <w:t>12.4 各单位应开展对预警人员的噪声防护知识培训，加强预警人员日常劳动</w:t>
      </w:r>
      <w:r w:rsidRPr="000D0580">
        <w:br/>
        <w:t>防护用品正确佩戴。</w:t>
      </w:r>
    </w:p>
    <w:p w14:paraId="5521A017" w14:textId="77777777" w:rsidR="000D0580" w:rsidRPr="000D0580" w:rsidRDefault="000D0580" w:rsidP="000D0580">
      <w:r w:rsidRPr="000D0580">
        <w:t>G L G 2 6 0 6 - D</w:t>
      </w:r>
      <w:r w:rsidRPr="000D0580">
        <w:br/>
        <w:t>6</w:t>
      </w:r>
      <w:r w:rsidRPr="000D0580">
        <w:br/>
        <w:t>13 危险源辨识及风险和机遇的评价管理</w:t>
      </w:r>
      <w:r w:rsidRPr="000D0580">
        <w:br/>
        <w:t>13.1 结合科研、试验、生产、销售、服务实际情况，各单位每年至少一次对</w:t>
      </w:r>
      <w:r w:rsidRPr="000D0580">
        <w:br/>
        <w:t>本部门的危险源进行全面识别并评价，明确目前现在控制措施，及改进措施的</w:t>
      </w:r>
      <w:r w:rsidRPr="000D0580">
        <w:br/>
        <w:t>建议和可能的机遇。</w:t>
      </w:r>
      <w:r w:rsidRPr="000D0580">
        <w:br/>
        <w:t>13.2 各单位采用 LEC 风险评价法，依据 GLC260602《安全生产风险分级管理》</w:t>
      </w:r>
      <w:r w:rsidRPr="000D0580">
        <w:br/>
        <w:t>程序 6.1 规定确定安全生产风险等级。</w:t>
      </w:r>
      <w:r w:rsidRPr="000D0580">
        <w:br/>
        <w:t>13.3 职业健康安全风险应按“消除风险-替代-工程控制-管理控制-个体防护”</w:t>
      </w:r>
      <w:r w:rsidRPr="000D0580">
        <w:br/>
        <w:t>优先级制定控制措施，确保风险降至可接受水平。</w:t>
      </w:r>
      <w:r w:rsidRPr="000D0580">
        <w:br/>
        <w:t>14 职业健康安全目标指标管理</w:t>
      </w:r>
      <w:r w:rsidRPr="000D0580">
        <w:br/>
        <w:t>14.1 质量安全部从资源匹配、风险等级、技术等方面制定公司职业健康安全</w:t>
      </w:r>
      <w:r w:rsidRPr="000D0580">
        <w:br/>
        <w:t>目标、指标，各单位将公司级职业健康安全目标、指标分解为部门级目标、指</w:t>
      </w:r>
      <w:r w:rsidRPr="000D0580">
        <w:br/>
        <w:t>标，明确各级责任、时间节点及实施方案。</w:t>
      </w:r>
      <w:r w:rsidRPr="000D0580">
        <w:br/>
        <w:t>14.2 在制定目标与指标措施时应明确执行人员，确定人力、财力、</w:t>
      </w:r>
      <w:proofErr w:type="gramStart"/>
      <w:r w:rsidRPr="000D0580">
        <w:t>技术等资</w:t>
      </w:r>
      <w:proofErr w:type="gramEnd"/>
      <w:r w:rsidRPr="000D0580">
        <w:br/>
        <w:t>源，实施过程中保留过程记录。</w:t>
      </w:r>
      <w:r w:rsidRPr="000D0580">
        <w:br/>
        <w:t>14.3 质量安全部依据 GLC260504《安全生产隐患排查治理管理程序》每年对各</w:t>
      </w:r>
      <w:r w:rsidRPr="000D0580">
        <w:br/>
        <w:t>责任单位进行安全生产目标管理考核，考核结果与各责任单位安全生产目标管</w:t>
      </w:r>
      <w:r w:rsidRPr="000D0580">
        <w:br/>
        <w:t>理奖励基金挂钩。</w:t>
      </w:r>
      <w:r w:rsidRPr="000D0580">
        <w:br/>
        <w:t>15 职业健康安全培训教育控制管理</w:t>
      </w:r>
      <w:r w:rsidRPr="000D0580">
        <w:br/>
        <w:t>15.1 公司应对员工进行安全培训、职业病防治宣传教育培训、消防安全培训</w:t>
      </w:r>
      <w:r w:rsidRPr="000D0580">
        <w:br/>
        <w:t>三方面培训，以确定与公司职业健康安全因素及职业健康安全管理体系相关的</w:t>
      </w:r>
      <w:r w:rsidRPr="000D0580">
        <w:br/>
        <w:t>人员及培训需求。</w:t>
      </w:r>
      <w:r w:rsidRPr="000D0580">
        <w:br/>
        <w:t>15.2 相关方和来访者由各业务归口部门对其施加影响或培训。</w:t>
      </w:r>
      <w:r w:rsidRPr="000D0580">
        <w:br/>
        <w:t>16 职业健康安全风险管控管理</w:t>
      </w:r>
      <w:r w:rsidRPr="000D0580">
        <w:br/>
        <w:t>16.1 风险和机遇对产品和服务符合性的潜在影响、考虑合</w:t>
      </w:r>
      <w:proofErr w:type="gramStart"/>
      <w:r w:rsidRPr="000D0580">
        <w:t>规</w:t>
      </w:r>
      <w:proofErr w:type="gramEnd"/>
      <w:r w:rsidRPr="000D0580">
        <w:t>义务、考虑职业</w:t>
      </w:r>
      <w:r w:rsidRPr="000D0580">
        <w:br/>
        <w:t>健康安全风险和机遇、考虑最佳实践、可选技术方案，对公司紧急情况做出准</w:t>
      </w:r>
      <w:r w:rsidRPr="000D0580">
        <w:br/>
        <w:t>备和响应。</w:t>
      </w:r>
      <w:r w:rsidRPr="000D0580">
        <w:br/>
      </w:r>
      <w:r w:rsidRPr="000D0580">
        <w:lastRenderedPageBreak/>
        <w:t>16.2 根据危险源初始辨识及职业健康安全风险和机遇评价的结果制订应对</w:t>
      </w:r>
      <w:proofErr w:type="gramStart"/>
      <w:r w:rsidRPr="000D0580">
        <w:t>措</w:t>
      </w:r>
      <w:proofErr w:type="gramEnd"/>
      <w:r w:rsidRPr="000D0580">
        <w:br/>
        <w:t>施，形成长远规划（如：五年规划）或年度经营计划等。</w:t>
      </w:r>
      <w:r w:rsidRPr="000D0580">
        <w:br/>
        <w:t>16.3 各责任部门根据风险和机遇应对措施的策划结果，结合职业健康安全风</w:t>
      </w:r>
      <w:r w:rsidRPr="000D0580">
        <w:br/>
        <w:t>险、合</w:t>
      </w:r>
      <w:proofErr w:type="gramStart"/>
      <w:r w:rsidRPr="000D0580">
        <w:t>规</w:t>
      </w:r>
      <w:proofErr w:type="gramEnd"/>
      <w:r w:rsidRPr="000D0580">
        <w:t>义务、紧急情况等，制订措施.</w:t>
      </w:r>
      <w:r w:rsidRPr="000D0580">
        <w:br/>
        <w:t>16.4 管理性措施的有效性评价，通过公司年度总结进行；专项方案的评价：</w:t>
      </w:r>
      <w:r w:rsidRPr="000D0580">
        <w:br/>
        <w:t>年度管理评审或专题总结进行评审；或通过绩效监视、测量、分析和评价和实</w:t>
      </w:r>
      <w:r w:rsidRPr="000D0580">
        <w:br/>
        <w:t>施。</w:t>
      </w:r>
    </w:p>
    <w:p w14:paraId="060781DA" w14:textId="77777777" w:rsidR="000D0580" w:rsidRPr="000D0580" w:rsidRDefault="000D0580" w:rsidP="000D0580">
      <w:r w:rsidRPr="000D0580">
        <w:t>G L G 2 6 0 6 - D</w:t>
      </w:r>
      <w:r w:rsidRPr="000D0580">
        <w:br/>
        <w:t>7</w:t>
      </w:r>
      <w:r w:rsidRPr="000D0580">
        <w:br/>
        <w:t>17 职业健康安全应急准备和响应管理</w:t>
      </w:r>
      <w:r w:rsidRPr="000D0580">
        <w:br/>
        <w:t>17.1 编制职业健康安全事故应急预案前，编制单位识别与具体活动、设备或</w:t>
      </w:r>
      <w:r w:rsidRPr="000D0580">
        <w:br/>
        <w:t>工作场所相关的紧急情况。</w:t>
      </w:r>
      <w:r w:rsidRPr="000D0580">
        <w:br/>
        <w:t>17.2 公司职业健康安全应急小组，必须确保应急小组成员接受有针对性的培</w:t>
      </w:r>
      <w:r w:rsidRPr="000D0580">
        <w:br/>
        <w:t>训，并定期检查应急准备物资、设施、应急准备通讯的有效性。各单位负责对</w:t>
      </w:r>
      <w:r w:rsidRPr="000D0580">
        <w:br/>
        <w:t>应急准备执行小组成员进行应急基本知识培训的组织工作。</w:t>
      </w:r>
      <w:r w:rsidRPr="000D0580">
        <w:br/>
        <w:t>17.3 生产单位根据应急准备和响应预案，编制“应急演练计划”，按计划实</w:t>
      </w:r>
      <w:r w:rsidRPr="000D0580">
        <w:br/>
      </w:r>
      <w:proofErr w:type="gramStart"/>
      <w:r w:rsidRPr="000D0580">
        <w:t>施现场</w:t>
      </w:r>
      <w:proofErr w:type="gramEnd"/>
      <w:r w:rsidRPr="000D0580">
        <w:t>演练，并做好应急演练过程记录。</w:t>
      </w:r>
      <w:r w:rsidRPr="000D0580">
        <w:br/>
        <w:t>17.4 重大安全事故发生后启动应急响应流程。</w:t>
      </w:r>
      <w:r w:rsidRPr="000D0580">
        <w:br/>
        <w:t>18 职业健康安全监视与测量控制管理</w:t>
      </w:r>
      <w:r w:rsidRPr="000D0580">
        <w:br/>
        <w:t>18.1 公司应开展职业健康安全监视、测量、分析和评价工作。</w:t>
      </w:r>
      <w:r w:rsidRPr="000D0580">
        <w:br/>
        <w:t>18.2 各责任单位对于监视和测量设备使用的设备，应确保经校准或验证有效，</w:t>
      </w:r>
      <w:r w:rsidRPr="000D0580">
        <w:br/>
        <w:t>并保留相关的记录，作为监视、测量、分析和评价结果的证据。</w:t>
      </w:r>
      <w:r w:rsidRPr="000D0580">
        <w:br/>
        <w:t>18.3 对于</w:t>
      </w:r>
      <w:proofErr w:type="gramStart"/>
      <w:r w:rsidRPr="000D0580">
        <w:t>环职业</w:t>
      </w:r>
      <w:proofErr w:type="gramEnd"/>
      <w:r w:rsidRPr="000D0580">
        <w:t>健康安全绩效监视和测量用的监视和测量设备，确保其经检视</w:t>
      </w:r>
      <w:r w:rsidRPr="000D0580">
        <w:br/>
        <w:t>或校准或验证并得到适当的维护。按照国家计量法及相关规定，做好检定或校</w:t>
      </w:r>
      <w:r w:rsidRPr="000D0580">
        <w:br/>
        <w:t>准。</w:t>
      </w:r>
      <w:r w:rsidRPr="000D0580">
        <w:br/>
        <w:t>19 职业健康安全改进管理</w:t>
      </w:r>
      <w:r w:rsidRPr="000D0580">
        <w:br/>
        <w:t>19.1 各责任单位应开展自查和检查发现的事故隐患，根据隐患排查的结果，</w:t>
      </w:r>
      <w:r w:rsidRPr="000D0580">
        <w:br/>
        <w:t>制定并实施严格的隐患治理方案，明确纠正具体措施、责任人员及完成时限和</w:t>
      </w:r>
      <w:r w:rsidRPr="000D0580">
        <w:br/>
        <w:t>验证方法，对隐患进行及时治理。</w:t>
      </w:r>
      <w:r w:rsidRPr="000D0580">
        <w:br/>
        <w:t>19.2 各责任单位基于绩效分析、管理评审结论及内外部环境变化识别持续改</w:t>
      </w:r>
      <w:r w:rsidRPr="000D0580">
        <w:br/>
        <w:t>进机会，制定改进方案，经批准后实施。</w:t>
      </w:r>
      <w:r w:rsidRPr="000D0580">
        <w:br/>
        <w:t>20 管理规则用语</w:t>
      </w:r>
      <w:r w:rsidRPr="000D0580">
        <w:br/>
        <w:t>20.1 职业病危害，是指对从事职业活动的员工可能导致职业病的各种危害。</w:t>
      </w:r>
      <w:r w:rsidRPr="000D0580">
        <w:br/>
        <w:t>20.2 职业病危害因素，是指职业活动中存在的各种有害的化学、物理、生物</w:t>
      </w:r>
      <w:r w:rsidRPr="000D0580">
        <w:br/>
        <w:t>因素以及在作业过程中产生的其他职业有害因素。</w:t>
      </w:r>
      <w:r w:rsidRPr="000D0580">
        <w:br/>
        <w:t>20.3 职业禁忌，是指员工从事特定职业或者接触特定职业病危害因素时，比</w:t>
      </w:r>
      <w:r w:rsidRPr="000D0580">
        <w:br/>
        <w:t>一般职业人群更易于遭受职业病危害和罹患职业病或者可能导致原有自身疾病</w:t>
      </w:r>
      <w:r w:rsidRPr="000D0580">
        <w:br/>
        <w:t>病情加重，或者在从事作业过程中诱发可能导致对他人生命健康构成危险的疾</w:t>
      </w:r>
      <w:r w:rsidRPr="000D0580">
        <w:br/>
      </w:r>
      <w:r w:rsidRPr="000D0580">
        <w:lastRenderedPageBreak/>
        <w:t>病的个人特殊生理或者病理状态。</w:t>
      </w:r>
      <w:r w:rsidRPr="000D0580">
        <w:br/>
        <w:t>20.4 职业健康检查，是指对从事接触职业病危害的员工，组织上岗前、在岗</w:t>
      </w:r>
      <w:r w:rsidRPr="000D0580">
        <w:br/>
        <w:t>期间、离岗时和应急处置的职业健康检查工作。</w:t>
      </w:r>
      <w:r w:rsidRPr="000D0580">
        <w:br/>
        <w:t>20.5 职业病，是指员工在职业活动中，因接触噪声、粉尘、放射性物质和其</w:t>
      </w:r>
    </w:p>
    <w:p w14:paraId="690D4675" w14:textId="77777777" w:rsidR="000D0580" w:rsidRPr="000D0580" w:rsidRDefault="000D0580" w:rsidP="000D0580">
      <w:r w:rsidRPr="000D0580">
        <w:t>G L G 2 6 0 6 - D</w:t>
      </w:r>
      <w:r w:rsidRPr="000D0580">
        <w:br/>
        <w:t>8</w:t>
      </w:r>
      <w:r w:rsidRPr="000D0580">
        <w:br/>
        <w:t>他有毒等职业病危害而引起的疾病。</w:t>
      </w:r>
      <w:r w:rsidRPr="000D0580">
        <w:br/>
        <w:t>20.6 职业病防护设施，是指以控制或者消除生产过程中产生的职业病</w:t>
      </w:r>
      <w:proofErr w:type="gramStart"/>
      <w:r w:rsidRPr="000D0580">
        <w:t>危害因</w:t>
      </w:r>
      <w:proofErr w:type="gramEnd"/>
      <w:r w:rsidRPr="000D0580">
        <w:br/>
        <w:t>素为目的，采用通风净化系统或者采用吸除、阻隔等设施以阻止职业病</w:t>
      </w:r>
      <w:proofErr w:type="gramStart"/>
      <w:r w:rsidRPr="000D0580">
        <w:t>危害因</w:t>
      </w:r>
      <w:proofErr w:type="gramEnd"/>
      <w:r w:rsidRPr="000D0580">
        <w:br/>
        <w:t>素对职工健康影响的装置和设备。</w:t>
      </w:r>
      <w:r w:rsidRPr="000D0580">
        <w:br/>
        <w:t>20.7 安全生产委员会，是指公司安全生产、职业卫生管理工作领导机构，也</w:t>
      </w:r>
      <w:r w:rsidRPr="000D0580">
        <w:br/>
        <w:t>是公司生产安全、职业病危害事故应急指挥机构。</w:t>
      </w:r>
      <w:r w:rsidRPr="000D0580">
        <w:br/>
        <w:t>第三章 附 则</w:t>
      </w:r>
      <w:r w:rsidRPr="000D0580">
        <w:br/>
        <w:t>1 本规则由质量安全部负责解释。</w:t>
      </w:r>
      <w:r w:rsidRPr="000D0580">
        <w:br/>
        <w:t>2 各管理流程的相互关系</w:t>
      </w:r>
      <w:r w:rsidRPr="000D0580">
        <w:br/>
        <w:t>见 26.06 职业卫生管理规则流程组逻辑关系模型</w:t>
      </w:r>
      <w:r w:rsidRPr="000D0580">
        <w:br/>
        <w:t>3 建立如下管理程序支持本管理规则：</w:t>
      </w:r>
      <w:r w:rsidRPr="000D0580">
        <w:br/>
        <w:t>GLC260601 职业病危害警示与告知管理程序</w:t>
      </w:r>
      <w:r w:rsidRPr="000D0580">
        <w:br/>
        <w:t>GLC260602 职业病危害项目申报管理程序</w:t>
      </w:r>
      <w:r w:rsidRPr="000D0580">
        <w:br/>
        <w:t>GLC260603 职业病防治宣传教育培训管理程序</w:t>
      </w:r>
      <w:r w:rsidRPr="000D0580">
        <w:br/>
        <w:t>GLC260604 职业病防护设施管理程序</w:t>
      </w:r>
      <w:r w:rsidRPr="000D0580">
        <w:br/>
        <w:t>GLC260605 劳动防护用品管理程序</w:t>
      </w:r>
      <w:r w:rsidRPr="000D0580">
        <w:br/>
        <w:t>GLC260606 职业病危害监测及评价管理程序</w:t>
      </w:r>
      <w:r w:rsidRPr="000D0580">
        <w:br/>
        <w:t>GLC260607 职业健康监护管理程序</w:t>
      </w:r>
      <w:r w:rsidRPr="000D0580">
        <w:br/>
        <w:t>GLC260608 职业病危害事故应急管理程序</w:t>
      </w:r>
      <w:r w:rsidRPr="000D0580">
        <w:br/>
        <w:t>GLC260609 职业健康档案管理程序</w:t>
      </w:r>
      <w:r w:rsidRPr="000D0580">
        <w:br/>
        <w:t>GLC260611 职业性噪声</w:t>
      </w:r>
      <w:proofErr w:type="gramStart"/>
      <w:r w:rsidRPr="000D0580">
        <w:t>聋</w:t>
      </w:r>
      <w:proofErr w:type="gramEnd"/>
      <w:r w:rsidRPr="000D0580">
        <w:t>预警管理程序</w:t>
      </w:r>
      <w:r w:rsidRPr="000D0580">
        <w:br/>
        <w:t>GLC260612 危险源辨识及风险和机遇的评价管理程序</w:t>
      </w:r>
      <w:r w:rsidRPr="000D0580">
        <w:br/>
        <w:t>GLC260613 职业健康安全目标指标管理程序</w:t>
      </w:r>
      <w:r w:rsidRPr="000D0580">
        <w:br/>
        <w:t>GLC260614 职业健康安全培训教育控制管理程序</w:t>
      </w:r>
      <w:r w:rsidRPr="000D0580">
        <w:br/>
        <w:t>GLC260615 职业健康安全风险管控管理程序</w:t>
      </w:r>
      <w:r w:rsidRPr="000D0580">
        <w:br/>
        <w:t>GLC260616 职业健康安全应急准备和响应管理程序</w:t>
      </w:r>
      <w:r w:rsidRPr="000D0580">
        <w:br/>
        <w:t>GLC260617 职业健康安全监视与测量控制管理程序</w:t>
      </w:r>
      <w:r w:rsidRPr="000D0580">
        <w:br/>
        <w:t>GLC260618 职业健康安全改进管理程序</w:t>
      </w:r>
      <w:r w:rsidRPr="000D0580">
        <w:br/>
        <w:t>4 本规则自颁布之日起实施。</w:t>
      </w:r>
    </w:p>
    <w:p w14:paraId="0E9CB664" w14:textId="77777777" w:rsidR="00F4212D" w:rsidRPr="000D0580" w:rsidRDefault="00F4212D"/>
    <w:sectPr w:rsidR="00F4212D" w:rsidRPr="000D05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2D"/>
    <w:rsid w:val="000D0580"/>
    <w:rsid w:val="00213696"/>
    <w:rsid w:val="00F42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1CF51D-8ECF-4CB4-BB15-8B8FED2F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21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21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21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21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21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21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21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21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21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21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21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21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212D"/>
    <w:rPr>
      <w:rFonts w:cstheme="majorBidi"/>
      <w:color w:val="2F5496" w:themeColor="accent1" w:themeShade="BF"/>
      <w:sz w:val="28"/>
      <w:szCs w:val="28"/>
    </w:rPr>
  </w:style>
  <w:style w:type="character" w:customStyle="1" w:styleId="50">
    <w:name w:val="标题 5 字符"/>
    <w:basedOn w:val="a0"/>
    <w:link w:val="5"/>
    <w:uiPriority w:val="9"/>
    <w:semiHidden/>
    <w:rsid w:val="00F4212D"/>
    <w:rPr>
      <w:rFonts w:cstheme="majorBidi"/>
      <w:color w:val="2F5496" w:themeColor="accent1" w:themeShade="BF"/>
      <w:sz w:val="24"/>
    </w:rPr>
  </w:style>
  <w:style w:type="character" w:customStyle="1" w:styleId="60">
    <w:name w:val="标题 6 字符"/>
    <w:basedOn w:val="a0"/>
    <w:link w:val="6"/>
    <w:uiPriority w:val="9"/>
    <w:semiHidden/>
    <w:rsid w:val="00F4212D"/>
    <w:rPr>
      <w:rFonts w:cstheme="majorBidi"/>
      <w:b/>
      <w:bCs/>
      <w:color w:val="2F5496" w:themeColor="accent1" w:themeShade="BF"/>
    </w:rPr>
  </w:style>
  <w:style w:type="character" w:customStyle="1" w:styleId="70">
    <w:name w:val="标题 7 字符"/>
    <w:basedOn w:val="a0"/>
    <w:link w:val="7"/>
    <w:uiPriority w:val="9"/>
    <w:semiHidden/>
    <w:rsid w:val="00F4212D"/>
    <w:rPr>
      <w:rFonts w:cstheme="majorBidi"/>
      <w:b/>
      <w:bCs/>
      <w:color w:val="595959" w:themeColor="text1" w:themeTint="A6"/>
    </w:rPr>
  </w:style>
  <w:style w:type="character" w:customStyle="1" w:styleId="80">
    <w:name w:val="标题 8 字符"/>
    <w:basedOn w:val="a0"/>
    <w:link w:val="8"/>
    <w:uiPriority w:val="9"/>
    <w:semiHidden/>
    <w:rsid w:val="00F4212D"/>
    <w:rPr>
      <w:rFonts w:cstheme="majorBidi"/>
      <w:color w:val="595959" w:themeColor="text1" w:themeTint="A6"/>
    </w:rPr>
  </w:style>
  <w:style w:type="character" w:customStyle="1" w:styleId="90">
    <w:name w:val="标题 9 字符"/>
    <w:basedOn w:val="a0"/>
    <w:link w:val="9"/>
    <w:uiPriority w:val="9"/>
    <w:semiHidden/>
    <w:rsid w:val="00F4212D"/>
    <w:rPr>
      <w:rFonts w:eastAsiaTheme="majorEastAsia" w:cstheme="majorBidi"/>
      <w:color w:val="595959" w:themeColor="text1" w:themeTint="A6"/>
    </w:rPr>
  </w:style>
  <w:style w:type="paragraph" w:styleId="a3">
    <w:name w:val="Title"/>
    <w:basedOn w:val="a"/>
    <w:next w:val="a"/>
    <w:link w:val="a4"/>
    <w:uiPriority w:val="10"/>
    <w:qFormat/>
    <w:rsid w:val="00F421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21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21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12D"/>
    <w:pPr>
      <w:spacing w:before="160"/>
      <w:jc w:val="center"/>
    </w:pPr>
    <w:rPr>
      <w:i/>
      <w:iCs/>
      <w:color w:val="404040" w:themeColor="text1" w:themeTint="BF"/>
    </w:rPr>
  </w:style>
  <w:style w:type="character" w:customStyle="1" w:styleId="a8">
    <w:name w:val="引用 字符"/>
    <w:basedOn w:val="a0"/>
    <w:link w:val="a7"/>
    <w:uiPriority w:val="29"/>
    <w:rsid w:val="00F4212D"/>
    <w:rPr>
      <w:i/>
      <w:iCs/>
      <w:color w:val="404040" w:themeColor="text1" w:themeTint="BF"/>
    </w:rPr>
  </w:style>
  <w:style w:type="paragraph" w:styleId="a9">
    <w:name w:val="List Paragraph"/>
    <w:basedOn w:val="a"/>
    <w:uiPriority w:val="34"/>
    <w:qFormat/>
    <w:rsid w:val="00F4212D"/>
    <w:pPr>
      <w:ind w:left="720"/>
      <w:contextualSpacing/>
    </w:pPr>
  </w:style>
  <w:style w:type="character" w:styleId="aa">
    <w:name w:val="Intense Emphasis"/>
    <w:basedOn w:val="a0"/>
    <w:uiPriority w:val="21"/>
    <w:qFormat/>
    <w:rsid w:val="00F4212D"/>
    <w:rPr>
      <w:i/>
      <w:iCs/>
      <w:color w:val="2F5496" w:themeColor="accent1" w:themeShade="BF"/>
    </w:rPr>
  </w:style>
  <w:style w:type="paragraph" w:styleId="ab">
    <w:name w:val="Intense Quote"/>
    <w:basedOn w:val="a"/>
    <w:next w:val="a"/>
    <w:link w:val="ac"/>
    <w:uiPriority w:val="30"/>
    <w:qFormat/>
    <w:rsid w:val="00F42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212D"/>
    <w:rPr>
      <w:i/>
      <w:iCs/>
      <w:color w:val="2F5496" w:themeColor="accent1" w:themeShade="BF"/>
    </w:rPr>
  </w:style>
  <w:style w:type="character" w:styleId="ad">
    <w:name w:val="Intense Reference"/>
    <w:basedOn w:val="a0"/>
    <w:uiPriority w:val="32"/>
    <w:qFormat/>
    <w:rsid w:val="00F421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2026-05-22T03:54:00Z</dcterms:created>
  <dcterms:modified xsi:type="dcterms:W3CDTF">2026-05-22T03:55:00Z</dcterms:modified>
</cp:coreProperties>
</file>