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14E2" w14:textId="77777777" w:rsidR="003C554A" w:rsidRPr="003C554A" w:rsidRDefault="003C554A" w:rsidP="003C554A">
      <w:r w:rsidRPr="003C554A">
        <w:t>能源评审与年度节能</w:t>
      </w:r>
      <w:proofErr w:type="gramStart"/>
      <w:r w:rsidRPr="003C554A">
        <w:t>双碳工作</w:t>
      </w:r>
      <w:proofErr w:type="gramEnd"/>
      <w:r w:rsidRPr="003C554A">
        <w:t>策划程序</w:t>
      </w:r>
      <w:r w:rsidRPr="003C554A">
        <w:br/>
        <w:t>1 范围</w:t>
      </w:r>
      <w:r w:rsidRPr="003C554A">
        <w:br/>
        <w:t>本程序规定了能源评审与策划年度节能</w:t>
      </w:r>
      <w:proofErr w:type="gramStart"/>
      <w:r w:rsidRPr="003C554A">
        <w:t>双碳工作</w:t>
      </w:r>
      <w:proofErr w:type="gramEnd"/>
      <w:r w:rsidRPr="003C554A">
        <w:t>的流程与要求。</w:t>
      </w:r>
      <w:r w:rsidRPr="003C554A">
        <w:br/>
        <w:t>本程序适用于公司能源评审与年度节能</w:t>
      </w:r>
      <w:proofErr w:type="gramStart"/>
      <w:r w:rsidRPr="003C554A">
        <w:t>双碳工作</w:t>
      </w:r>
      <w:proofErr w:type="gramEnd"/>
      <w:r w:rsidRPr="003C554A">
        <w:t>策划工作。</w:t>
      </w:r>
      <w:r w:rsidRPr="003C554A">
        <w:br/>
        <w:t>本程序依据《能源管理体系要求及实施指南》（GB/T23331）、《能源管理</w:t>
      </w:r>
      <w:r w:rsidRPr="003C554A">
        <w:br/>
        <w:t>体系机械制造企业认证要求》（RB/T119）和 GLG2615 节能</w:t>
      </w:r>
      <w:proofErr w:type="gramStart"/>
      <w:r w:rsidRPr="003C554A">
        <w:t>双碳管理</w:t>
      </w:r>
      <w:proofErr w:type="gramEnd"/>
      <w:r w:rsidRPr="003C554A">
        <w:t>规则的要求</w:t>
      </w:r>
      <w:r w:rsidRPr="003C554A">
        <w:br/>
        <w:t>编制。</w:t>
      </w:r>
      <w:r w:rsidRPr="003C554A">
        <w:br/>
        <w:t>2 引用文件</w:t>
      </w:r>
      <w:r w:rsidRPr="003C554A">
        <w:br/>
        <w:t>GB/T23331 能源管理体系要求及实施指南</w:t>
      </w:r>
      <w:r w:rsidRPr="003C554A">
        <w:br/>
        <w:t>RB/T119 能源管理体系机械制造企业认证要求</w:t>
      </w:r>
      <w:r w:rsidRPr="003C554A">
        <w:br/>
        <w:t>GLG2615 节能</w:t>
      </w:r>
      <w:proofErr w:type="gramStart"/>
      <w:r w:rsidRPr="003C554A">
        <w:t>双碳管理</w:t>
      </w:r>
      <w:proofErr w:type="gramEnd"/>
      <w:r w:rsidRPr="003C554A">
        <w:t>规则</w:t>
      </w:r>
      <w:r w:rsidRPr="003C554A">
        <w:br/>
        <w:t>3 规定表格</w:t>
      </w:r>
      <w:r w:rsidRPr="003C554A">
        <w:br/>
        <w:t>FM2615-01 公司主要耗能设备台账</w:t>
      </w:r>
      <w:r w:rsidRPr="003C554A">
        <w:br/>
        <w:t>4 术语和定义</w:t>
      </w:r>
      <w:r w:rsidRPr="003C554A">
        <w:br/>
        <w:t>4.1 主要用</w:t>
      </w:r>
      <w:proofErr w:type="gramStart"/>
      <w:r w:rsidRPr="003C554A">
        <w:t>能部门</w:t>
      </w:r>
      <w:proofErr w:type="gramEnd"/>
      <w:r w:rsidRPr="003C554A">
        <w:br/>
        <w:t>含有主要能源使用的部门，公司主要用能单位为：生产运营部、各生产单</w:t>
      </w:r>
      <w:r w:rsidRPr="003C554A">
        <w:br/>
        <w:t>位。</w:t>
      </w:r>
      <w:r w:rsidRPr="003C554A">
        <w:br/>
        <w:t>4.2 重要变量</w:t>
      </w:r>
      <w:r w:rsidRPr="003C554A">
        <w:br/>
        <w:t>主要能源使用</w:t>
      </w:r>
      <w:proofErr w:type="gramStart"/>
      <w:r w:rsidRPr="003C554A">
        <w:t>用</w:t>
      </w:r>
      <w:proofErr w:type="gramEnd"/>
      <w:r w:rsidRPr="003C554A">
        <w:t>能过程中，一些变量如温度、压力、流量、电流等明显影响</w:t>
      </w:r>
      <w:r w:rsidRPr="003C554A">
        <w:br/>
        <w:t>主要用能单元能源绩效，需要根据实际情况（如负载）合理设置或管控，还要</w:t>
      </w:r>
      <w:r w:rsidRPr="003C554A">
        <w:br/>
        <w:t>根据实际需要和可操作性进行收集（记录），作为执行要求及能源管理体系有效</w:t>
      </w:r>
      <w:r w:rsidRPr="003C554A">
        <w:br/>
        <w:t>运行的证据。</w:t>
      </w:r>
      <w:r w:rsidRPr="003C554A">
        <w:br/>
        <w:t>5 职责</w:t>
      </w:r>
      <w:r w:rsidRPr="003C554A">
        <w:br/>
        <w:t>5.1 质量安全部负责组织开展公司级能源评审工作，组织制定各级能源指标，</w:t>
      </w:r>
      <w:r w:rsidRPr="003C554A">
        <w:br/>
        <w:t>组织制定年度节能</w:t>
      </w:r>
      <w:proofErr w:type="gramStart"/>
      <w:r w:rsidRPr="003C554A">
        <w:t>双碳工作</w:t>
      </w:r>
      <w:proofErr w:type="gramEnd"/>
      <w:r w:rsidRPr="003C554A">
        <w:t>计划。</w:t>
      </w:r>
    </w:p>
    <w:p w14:paraId="7E49E097" w14:textId="77777777" w:rsidR="003C554A" w:rsidRPr="003C554A" w:rsidRDefault="003C554A" w:rsidP="003C554A">
      <w:r w:rsidRPr="003C554A">
        <w:t>G L C 2 6 1 5 0 1 - A</w:t>
      </w:r>
      <w:r w:rsidRPr="003C554A">
        <w:br/>
        <w:t>2</w:t>
      </w:r>
      <w:r w:rsidRPr="003C554A">
        <w:br/>
        <w:t>5.2 生产运营部和各生产单位负责组织开展本单位部门级能源评审工作，制定</w:t>
      </w:r>
      <w:r w:rsidRPr="003C554A">
        <w:br/>
        <w:t>年度节能</w:t>
      </w:r>
      <w:proofErr w:type="gramStart"/>
      <w:r w:rsidRPr="003C554A">
        <w:t>双碳工作</w:t>
      </w:r>
      <w:proofErr w:type="gramEnd"/>
      <w:r w:rsidRPr="003C554A">
        <w:t>计划。负责绘制本单位能流图、能源计量网络图。</w:t>
      </w:r>
      <w:r w:rsidRPr="003C554A">
        <w:br/>
        <w:t>5.3 数字工程部负责将公司级能源指标纳入公司指标管理体系。</w:t>
      </w:r>
      <w:r w:rsidRPr="003C554A">
        <w:br/>
        <w:t>6 规定</w:t>
      </w:r>
      <w:r w:rsidRPr="003C554A">
        <w:br/>
        <w:t>6.1 能源指标建立</w:t>
      </w:r>
      <w:r w:rsidRPr="003C554A">
        <w:br/>
        <w:t>6.1.1 下发公司级能源指标。质量安全部设置并下发能源绩效参数、能源基准、</w:t>
      </w:r>
      <w:r w:rsidRPr="003C554A">
        <w:br/>
        <w:t>能源指标：</w:t>
      </w:r>
      <w:r w:rsidRPr="003C554A">
        <w:br/>
        <w:t>（1）按照上级单位下达的年度指标设置能源绩效参数，落实分解形成公司</w:t>
      </w:r>
      <w:r w:rsidRPr="003C554A">
        <w:br/>
        <w:t>能源绩效参数，如万元营业收入耗水量，峰电占比等；</w:t>
      </w:r>
      <w:r w:rsidRPr="003C554A">
        <w:br/>
        <w:t>（2）计算出能源基准年份的能源绩效参数值作为能源基准；</w:t>
      </w:r>
      <w:r w:rsidRPr="003C554A">
        <w:br/>
        <w:t>（3）根据上级单位下达的能源指标，结合公司领导层的要求，制定公司年</w:t>
      </w:r>
      <w:r w:rsidRPr="003C554A">
        <w:br/>
      </w:r>
      <w:r w:rsidRPr="003C554A">
        <w:lastRenderedPageBreak/>
        <w:t>度能源指标，该指标不应低于上级单位下达的能源指标。</w:t>
      </w:r>
      <w:r w:rsidRPr="003C554A">
        <w:br/>
        <w:t>6.1.2 下发部门级能源指标。质量安全部设置部门级能源绩效参数、能源基准、</w:t>
      </w:r>
      <w:r w:rsidRPr="003C554A">
        <w:br/>
        <w:t>能源指标。</w:t>
      </w:r>
      <w:r w:rsidRPr="003C554A">
        <w:br/>
        <w:t>（1）针对生产部门，设置单位产量（工时、产值）类能源绩效参数，如单</w:t>
      </w:r>
      <w:r w:rsidRPr="003C554A">
        <w:br/>
        <w:t>位产量耗电量；</w:t>
      </w:r>
      <w:r w:rsidRPr="003C554A">
        <w:br/>
        <w:t>（2）针对主要用电生产部门，可设置峰电占比；</w:t>
      </w:r>
      <w:r w:rsidRPr="003C554A">
        <w:br/>
        <w:t>（3）计算出能源基准年份的能源绩效参数值作为能源基准；</w:t>
      </w:r>
      <w:r w:rsidRPr="003C554A">
        <w:br/>
        <w:t>（4）将公司能源指标向下分解，制定部门能源指标。</w:t>
      </w:r>
      <w:r w:rsidRPr="003C554A">
        <w:br/>
        <w:t>6.2 部门级能源评审</w:t>
      </w:r>
      <w:r w:rsidRPr="003C554A">
        <w:br/>
        <w:t>6.2.1 评审小组。生产运营部和各生产单位分别成立能源评审小组，评审小组</w:t>
      </w:r>
      <w:r w:rsidRPr="003C554A">
        <w:br/>
        <w:t>成员包括并不限于如下岗位成员：</w:t>
      </w:r>
      <w:r w:rsidRPr="003C554A">
        <w:br/>
        <w:t>（1）生产运营部生产</w:t>
      </w:r>
      <w:proofErr w:type="gramStart"/>
      <w:r w:rsidRPr="003C554A">
        <w:t>保障室</w:t>
      </w:r>
      <w:proofErr w:type="gramEnd"/>
      <w:r w:rsidRPr="003C554A">
        <w:t>主任；</w:t>
      </w:r>
      <w:r w:rsidRPr="003C554A">
        <w:br/>
        <w:t>（2）生产运营部、各生产单位节能</w:t>
      </w:r>
      <w:proofErr w:type="gramStart"/>
      <w:r w:rsidRPr="003C554A">
        <w:t>双碳专</w:t>
      </w:r>
      <w:proofErr w:type="gramEnd"/>
      <w:r w:rsidRPr="003C554A">
        <w:t>兼职人员；</w:t>
      </w:r>
      <w:r w:rsidRPr="003C554A">
        <w:br/>
        <w:t>（3）生产运营部、生产运营部分管动力技术、设备人员；</w:t>
      </w:r>
      <w:r w:rsidRPr="003C554A">
        <w:br/>
        <w:t>（4）其他相关人员。</w:t>
      </w:r>
      <w:r w:rsidRPr="003C554A">
        <w:br/>
        <w:t>6.2.2 开展主要用</w:t>
      </w:r>
      <w:proofErr w:type="gramStart"/>
      <w:r w:rsidRPr="003C554A">
        <w:t>能品种</w:t>
      </w:r>
      <w:proofErr w:type="gramEnd"/>
      <w:r w:rsidRPr="003C554A">
        <w:t>与用能结构分析及源绩效分析（见附录 A）。</w:t>
      </w:r>
      <w:r w:rsidRPr="003C554A">
        <w:br/>
        <w:t>（1）主要用</w:t>
      </w:r>
      <w:proofErr w:type="gramStart"/>
      <w:r w:rsidRPr="003C554A">
        <w:t>能品种</w:t>
      </w:r>
      <w:proofErr w:type="gramEnd"/>
      <w:r w:rsidRPr="003C554A">
        <w:t>消耗量与占比；</w:t>
      </w:r>
      <w:r w:rsidRPr="003C554A">
        <w:br/>
        <w:t>（2）绘制主要用</w:t>
      </w:r>
      <w:proofErr w:type="gramStart"/>
      <w:r w:rsidRPr="003C554A">
        <w:t>能品种</w:t>
      </w:r>
      <w:proofErr w:type="gramEnd"/>
      <w:r w:rsidRPr="003C554A">
        <w:t>能源占比图；</w:t>
      </w:r>
      <w:r w:rsidRPr="003C554A">
        <w:br/>
        <w:t>（3）分析主要用</w:t>
      </w:r>
      <w:proofErr w:type="gramStart"/>
      <w:r w:rsidRPr="003C554A">
        <w:t>能品种</w:t>
      </w:r>
      <w:proofErr w:type="gramEnd"/>
      <w:r w:rsidRPr="003C554A">
        <w:t>评审期月度消耗量波动情况；</w:t>
      </w:r>
      <w:r w:rsidRPr="003C554A">
        <w:br/>
        <w:t>（4）评审期、基准期能源绩效对比；</w:t>
      </w:r>
      <w:r w:rsidRPr="003C554A">
        <w:br/>
        <w:t>（5）评审期主要能源绩效参数值月度波动情况；</w:t>
      </w:r>
    </w:p>
    <w:p w14:paraId="7339ED6C" w14:textId="77777777" w:rsidR="003C554A" w:rsidRPr="003C554A" w:rsidRDefault="003C554A" w:rsidP="003C554A">
      <w:r w:rsidRPr="003C554A">
        <w:t>G L C 2 6 1 5 0 1 - A</w:t>
      </w:r>
      <w:r w:rsidRPr="003C554A">
        <w:br/>
        <w:t>3</w:t>
      </w:r>
      <w:r w:rsidRPr="003C554A">
        <w:br/>
        <w:t>（6）评审期主要用</w:t>
      </w:r>
      <w:proofErr w:type="gramStart"/>
      <w:r w:rsidRPr="003C554A">
        <w:t>能品种</w:t>
      </w:r>
      <w:proofErr w:type="gramEnd"/>
      <w:r w:rsidRPr="003C554A">
        <w:t>月度消耗量与相关变量</w:t>
      </w:r>
      <w:proofErr w:type="gramStart"/>
      <w:r w:rsidRPr="003C554A">
        <w:t>一</w:t>
      </w:r>
      <w:proofErr w:type="gramEnd"/>
      <w:r w:rsidRPr="003C554A">
        <w:t>次线性回归分析。</w:t>
      </w:r>
      <w:r w:rsidRPr="003C554A">
        <w:br/>
        <w:t>6.2.3 确定主要耗能设备台账。</w:t>
      </w:r>
      <w:r w:rsidRPr="003C554A">
        <w:br/>
        <w:t>主要用</w:t>
      </w:r>
      <w:proofErr w:type="gramStart"/>
      <w:r w:rsidRPr="003C554A">
        <w:t>能部门</w:t>
      </w:r>
      <w:proofErr w:type="gramEnd"/>
      <w:r w:rsidRPr="003C554A">
        <w:t>应按照如下标准，建立 FM2605-01《公司主要耗能设备台账》</w:t>
      </w:r>
      <w:r w:rsidRPr="003C554A">
        <w:br/>
        <w:t>（附件 3）。</w:t>
      </w:r>
      <w:r w:rsidRPr="003C554A">
        <w:br/>
        <w:t xml:space="preserve">主要耗能设备：消耗量（或功率）限定值为：电力≥30kw(包括 30kw </w:t>
      </w:r>
      <w:proofErr w:type="gramStart"/>
      <w:r w:rsidRPr="003C554A">
        <w:t>以上</w:t>
      </w:r>
      <w:proofErr w:type="gramEnd"/>
      <w:r w:rsidRPr="003C554A">
        <w:br/>
        <w:t>的电加热设备），煤气、天然气≥100m³/h，耗水≥1t/h，其他≥29.26GJ/h 的设</w:t>
      </w:r>
      <w:r w:rsidRPr="003C554A">
        <w:br/>
        <w:t>备。</w:t>
      </w:r>
      <w:r w:rsidRPr="003C554A">
        <w:br/>
        <w:t>6.2.4 确定主要能源使用清单。</w:t>
      </w:r>
      <w:r w:rsidRPr="003C554A">
        <w:br/>
        <w:t>生产运营部、各生产单位确定本单位主要能源使用并形成清单。</w:t>
      </w:r>
      <w:r w:rsidRPr="003C554A">
        <w:br/>
        <w:t>6.2.5 动力站房能源评审。</w:t>
      </w:r>
      <w:r w:rsidRPr="003C554A">
        <w:br/>
        <w:t>生产运营部绘制主要用</w:t>
      </w:r>
      <w:proofErr w:type="gramStart"/>
      <w:r w:rsidRPr="003C554A">
        <w:t>能品种</w:t>
      </w:r>
      <w:proofErr w:type="gramEnd"/>
      <w:r w:rsidRPr="003C554A">
        <w:t>流向图（见附录 B）。</w:t>
      </w:r>
      <w:r w:rsidRPr="003C554A">
        <w:br/>
        <w:t>6.2.6 能源计量器具配备情况。</w:t>
      </w:r>
      <w:r w:rsidRPr="003C554A">
        <w:br/>
        <w:t>生产运营部负责组织统计公司能源计量器具和能源计量器具配备情况，并</w:t>
      </w:r>
      <w:r w:rsidRPr="003C554A">
        <w:br/>
      </w:r>
      <w:proofErr w:type="gramStart"/>
      <w:r w:rsidRPr="003C554A">
        <w:t>形成台</w:t>
      </w:r>
      <w:proofErr w:type="gramEnd"/>
      <w:r w:rsidRPr="003C554A">
        <w:t>账。</w:t>
      </w:r>
      <w:r w:rsidRPr="003C554A">
        <w:br/>
        <w:t>6.2.7 主要用能单元节能机会分析与重要变量识别。</w:t>
      </w:r>
      <w:r w:rsidRPr="003C554A">
        <w:br/>
      </w:r>
      <w:r w:rsidRPr="003C554A">
        <w:lastRenderedPageBreak/>
        <w:t>生产运营部、各生产单位按照《重点用能工序节能诊断指导标准》、《非主</w:t>
      </w:r>
      <w:r w:rsidRPr="003C554A">
        <w:br/>
        <w:t>要能源使用区域节能诊断指导标准》进行节能机会分析与重要变量识别，用于</w:t>
      </w:r>
      <w:r w:rsidRPr="003C554A">
        <w:br/>
        <w:t>部门级能源评审输出，形成部门级年度节能</w:t>
      </w:r>
      <w:proofErr w:type="gramStart"/>
      <w:r w:rsidRPr="003C554A">
        <w:t>双碳措施</w:t>
      </w:r>
      <w:proofErr w:type="gramEnd"/>
      <w:r w:rsidRPr="003C554A">
        <w:t>计划。</w:t>
      </w:r>
      <w:r w:rsidRPr="003C554A">
        <w:br/>
        <w:t>6.2.8 部门级能源评审输出。</w:t>
      </w:r>
      <w:r w:rsidRPr="003C554A">
        <w:br/>
        <w:t>6.2.8.1 主要用</w:t>
      </w:r>
      <w:proofErr w:type="gramStart"/>
      <w:r w:rsidRPr="003C554A">
        <w:t>能部门</w:t>
      </w:r>
      <w:proofErr w:type="gramEnd"/>
      <w:r w:rsidRPr="003C554A">
        <w:t>能源绩效参数、能源基准、能源指标。</w:t>
      </w:r>
      <w:r w:rsidRPr="003C554A">
        <w:br/>
        <w:t>6.2.8.2 编制部门年度节能</w:t>
      </w:r>
      <w:proofErr w:type="gramStart"/>
      <w:r w:rsidRPr="003C554A">
        <w:t>降碳措施</w:t>
      </w:r>
      <w:proofErr w:type="gramEnd"/>
      <w:r w:rsidRPr="003C554A">
        <w:t>计划。</w:t>
      </w:r>
      <w:r w:rsidRPr="003C554A">
        <w:br/>
        <w:t>各单位评审小组汇总针对各主要能源使用发现的节能机会和针对非主要能</w:t>
      </w:r>
      <w:r w:rsidRPr="003C554A">
        <w:br/>
      </w:r>
      <w:proofErr w:type="gramStart"/>
      <w:r w:rsidRPr="003C554A">
        <w:t>源使用</w:t>
      </w:r>
      <w:proofErr w:type="gramEnd"/>
      <w:r w:rsidRPr="003C554A">
        <w:t>区域发现的节能机会，对于近期可实施的节能机会，初步策划落实措施，</w:t>
      </w:r>
      <w:r w:rsidRPr="003C554A">
        <w:br/>
        <w:t>明确时间节点，责任到人，编制《部门年度节能降碳措施计划》（附录 A）。要求：</w:t>
      </w:r>
      <w:r w:rsidRPr="003C554A">
        <w:br/>
        <w:t>（1）对于不属于固定资产投资的改造类节能机会、在本部门内即可实施的，</w:t>
      </w:r>
      <w:r w:rsidRPr="003C554A">
        <w:br/>
        <w:t>应立即实施；</w:t>
      </w:r>
      <w:r w:rsidRPr="003C554A">
        <w:br/>
        <w:t>（2）对于属于固定资产投资的改造类节能机会，应策划改造方案，包括寻</w:t>
      </w:r>
      <w:r w:rsidRPr="003C554A">
        <w:br/>
        <w:t>找有实力的技术单位，策划技术方案，调研可行性，按相关规定做好立项等工</w:t>
      </w:r>
      <w:r w:rsidRPr="003C554A">
        <w:br/>
        <w:t>作，应在此计划中规定调研、立项准备等工作的时间节点；</w:t>
      </w:r>
      <w:r w:rsidRPr="003C554A">
        <w:br/>
        <w:t>（3）对于一般管理类节能机会，应立即完善节能制度；</w:t>
      </w:r>
      <w:r w:rsidRPr="003C554A">
        <w:br/>
        <w:t>（4）对于需要策划具体运行方案的经济运行类节能机会，例如热加工工序，</w:t>
      </w:r>
      <w:r w:rsidRPr="003C554A">
        <w:br/>
        <w:t>需要合理组织生产。类似方案需要经过反复验证才能定型，应在本计划中规定</w:t>
      </w:r>
      <w:r w:rsidRPr="003C554A">
        <w:br/>
        <w:t>必要的时间节点；</w:t>
      </w:r>
      <w:r w:rsidRPr="003C554A">
        <w:br/>
        <w:t>（5）对于维护类节能机会，需要完善维护保养标准，也应在此计划中做出</w:t>
      </w:r>
    </w:p>
    <w:p w14:paraId="10565015" w14:textId="77777777" w:rsidR="003C554A" w:rsidRPr="003C554A" w:rsidRDefault="003C554A" w:rsidP="003C554A">
      <w:r w:rsidRPr="003C554A">
        <w:t>G L C 2 6 1 5 0 1 - A</w:t>
      </w:r>
      <w:r w:rsidRPr="003C554A">
        <w:br/>
        <w:t>4</w:t>
      </w:r>
      <w:r w:rsidRPr="003C554A">
        <w:br/>
        <w:t>相应的安排；</w:t>
      </w:r>
      <w:r w:rsidRPr="003C554A">
        <w:br/>
        <w:t>（6）各节能措施实施后预计年节能量应支持完成本部门能源指标。</w:t>
      </w:r>
      <w:r w:rsidRPr="003C554A">
        <w:br/>
        <w:t>6.2.9 编制主要用</w:t>
      </w:r>
      <w:proofErr w:type="gramStart"/>
      <w:r w:rsidRPr="003C554A">
        <w:t>能部门</w:t>
      </w:r>
      <w:proofErr w:type="gramEnd"/>
      <w:r w:rsidRPr="003C554A">
        <w:t>能源评审报告。</w:t>
      </w:r>
      <w:r w:rsidRPr="003C554A">
        <w:br/>
        <w:t>（1）编制部门能源评审报告（见附录 A），报质量安全部；</w:t>
      </w:r>
      <w:r w:rsidRPr="003C554A">
        <w:br/>
        <w:t>（2）公司能源评审小组对主要用</w:t>
      </w:r>
      <w:proofErr w:type="gramStart"/>
      <w:r w:rsidRPr="003C554A">
        <w:t>能部门</w:t>
      </w:r>
      <w:proofErr w:type="gramEnd"/>
      <w:r w:rsidRPr="003C554A">
        <w:t>能源评审报告进行审核，对发现工</w:t>
      </w:r>
      <w:r w:rsidRPr="003C554A">
        <w:br/>
        <w:t>作开展不力、发现节能机会不足的部门，可要求进一步完善，必要时派出小组</w:t>
      </w:r>
      <w:r w:rsidRPr="003C554A">
        <w:br/>
        <w:t>业务骨干帮促。</w:t>
      </w:r>
      <w:r w:rsidRPr="003C554A">
        <w:br/>
        <w:t>6.3 公司级能源评审</w:t>
      </w:r>
      <w:r w:rsidRPr="003C554A">
        <w:br/>
        <w:t>6.3.1 评审小组。质量安全部、生产运营部和各生产单位分别成立能源评审小</w:t>
      </w:r>
      <w:r w:rsidRPr="003C554A">
        <w:br/>
        <w:t>组，评审小组成员包括并不限于如下岗位成员：</w:t>
      </w:r>
      <w:r w:rsidRPr="003C554A">
        <w:br/>
        <w:t>（1）质量安全部</w:t>
      </w:r>
      <w:proofErr w:type="gramStart"/>
      <w:r w:rsidRPr="003C554A">
        <w:t>双碳推进室</w:t>
      </w:r>
      <w:proofErr w:type="gramEnd"/>
      <w:r w:rsidRPr="003C554A">
        <w:t>主任、生产运营部生产</w:t>
      </w:r>
      <w:proofErr w:type="gramStart"/>
      <w:r w:rsidRPr="003C554A">
        <w:t>保障室</w:t>
      </w:r>
      <w:proofErr w:type="gramEnd"/>
      <w:r w:rsidRPr="003C554A">
        <w:t>主任；</w:t>
      </w:r>
      <w:r w:rsidRPr="003C554A">
        <w:br/>
        <w:t>（2）质量安全部、生产运营部、各生产单位节能</w:t>
      </w:r>
      <w:proofErr w:type="gramStart"/>
      <w:r w:rsidRPr="003C554A">
        <w:t>双碳专</w:t>
      </w:r>
      <w:proofErr w:type="gramEnd"/>
      <w:r w:rsidRPr="003C554A">
        <w:t>兼职人员；</w:t>
      </w:r>
      <w:r w:rsidRPr="003C554A">
        <w:br/>
        <w:t>（3）生产运营部、生产运营部分管动力技术、设备人员；</w:t>
      </w:r>
      <w:r w:rsidRPr="003C554A">
        <w:br/>
        <w:t>（4）其他相关人员。</w:t>
      </w:r>
      <w:r w:rsidRPr="003C554A">
        <w:br/>
        <w:t>6.3.2 评审会议时间及范围。质量安全部每年一季度组织开展公司级能源评审</w:t>
      </w:r>
      <w:r w:rsidRPr="003C554A">
        <w:br/>
        <w:t>工作，形成评审记录。</w:t>
      </w:r>
      <w:r w:rsidRPr="003C554A">
        <w:br/>
        <w:t>质量安全部确定评审的范围、评审期和基准期。负责完成主要用</w:t>
      </w:r>
      <w:proofErr w:type="gramStart"/>
      <w:r w:rsidRPr="003C554A">
        <w:t>能部门</w:t>
      </w:r>
      <w:proofErr w:type="gramEnd"/>
      <w:r w:rsidRPr="003C554A">
        <w:br/>
      </w:r>
      <w:r w:rsidRPr="003C554A">
        <w:lastRenderedPageBreak/>
        <w:t>之外其他部门和区域的能源评审。</w:t>
      </w:r>
      <w:r w:rsidRPr="003C554A">
        <w:br/>
        <w:t>（1）能源评审的范围应涵盖能源管理体系全部范围，外包运行的动力系统</w:t>
      </w:r>
      <w:r w:rsidRPr="003C554A">
        <w:br/>
        <w:t>和生产单元应包含在能源评审的范围内；</w:t>
      </w:r>
      <w:r w:rsidRPr="003C554A">
        <w:br/>
        <w:t>（2）选定评审期和基准期。一般情况下选择上一年为评审期，再之前一年</w:t>
      </w:r>
      <w:r w:rsidRPr="003C554A">
        <w:br/>
        <w:t>为基准期或执行上级单位确定的能源基准年份，如有特殊情况可选择其他年份</w:t>
      </w:r>
      <w:r w:rsidRPr="003C554A">
        <w:br/>
        <w:t>为基准期。</w:t>
      </w:r>
      <w:r w:rsidRPr="003C554A">
        <w:br/>
        <w:t>（3）以下例外情况发生时需及时进行能源评审：</w:t>
      </w:r>
      <w:r w:rsidRPr="003C554A">
        <w:br/>
        <w:t>能源管理法律法规及其他要求发生变化；公司用能情况发生较大变化时（增</w:t>
      </w:r>
      <w:r w:rsidRPr="003C554A">
        <w:br/>
        <w:t>加大量新设备/设施或对主要能耗设备进行技术改造后，大量采用新工艺、作业</w:t>
      </w:r>
      <w:r w:rsidRPr="003C554A">
        <w:br/>
        <w:t>区域发生变化）；能源种类、来源、质量发生较大变化；能源使用和能源消耗异</w:t>
      </w:r>
      <w:r w:rsidRPr="003C554A">
        <w:br/>
        <w:t>常，或发生意外事件；管理评审提出需求时。</w:t>
      </w:r>
      <w:r w:rsidRPr="003C554A">
        <w:br/>
        <w:t>6.3.3 评审内容。</w:t>
      </w:r>
      <w:r w:rsidRPr="003C554A">
        <w:br/>
        <w:t>6.3.3.1 生产运营部、各生产单位实施并提交部门级能源评审报告（见附录</w:t>
      </w:r>
      <w:r w:rsidRPr="003C554A">
        <w:br/>
        <w:t>A）。</w:t>
      </w:r>
      <w:r w:rsidRPr="003C554A">
        <w:br/>
        <w:t>6.3.3.2 识别公司主要能源使用情况</w:t>
      </w:r>
      <w:r w:rsidRPr="003C554A">
        <w:br/>
        <w:t>公司能源评审小组识别主要能源使用，形成主要能源使用清单，确定主要</w:t>
      </w:r>
      <w:r w:rsidRPr="003C554A">
        <w:br/>
        <w:t>能源使用的原则如下：</w:t>
      </w:r>
    </w:p>
    <w:p w14:paraId="5A4AF53E" w14:textId="77777777" w:rsidR="003C554A" w:rsidRPr="003C554A" w:rsidRDefault="003C554A" w:rsidP="003C554A">
      <w:r w:rsidRPr="003C554A">
        <w:t>G L C 2 6 1 5 0 1 - A</w:t>
      </w:r>
      <w:r w:rsidRPr="003C554A">
        <w:br/>
        <w:t>5</w:t>
      </w:r>
      <w:r w:rsidRPr="003C554A">
        <w:br/>
        <w:t>（1）各动力系统应为主要能源使用（小功率动力传输系统除外）；</w:t>
      </w:r>
      <w:r w:rsidRPr="003C554A">
        <w:br/>
        <w:t>（2）分析生产部门的用能工艺、试验部门的试验系统，符合下列条件之一</w:t>
      </w:r>
      <w:r w:rsidRPr="003C554A">
        <w:br/>
        <w:t>的即为主要能源使用：用能量大，用能量大体现在用能量大或总功率大，某些</w:t>
      </w:r>
      <w:r w:rsidRPr="003C554A">
        <w:br/>
        <w:t>生产工序或试验系统可能没有配备能源计量器具，但考虑到总功率大，可理解</w:t>
      </w:r>
      <w:r w:rsidRPr="003C554A">
        <w:br/>
        <w:t>为用能量大；节能潜力大。</w:t>
      </w:r>
      <w:r w:rsidRPr="003C554A">
        <w:br/>
        <w:t>（3）主要能源使用</w:t>
      </w:r>
      <w:proofErr w:type="gramStart"/>
      <w:r w:rsidRPr="003C554A">
        <w:t>用</w:t>
      </w:r>
      <w:proofErr w:type="gramEnd"/>
      <w:r w:rsidRPr="003C554A">
        <w:t>能量应在公司、部门用能量中有</w:t>
      </w:r>
      <w:proofErr w:type="gramStart"/>
      <w:r w:rsidRPr="003C554A">
        <w:t>较大占</w:t>
      </w:r>
      <w:proofErr w:type="gramEnd"/>
      <w:r w:rsidRPr="003C554A">
        <w:t>比（体现在主</w:t>
      </w:r>
      <w:r w:rsidRPr="003C554A">
        <w:br/>
        <w:t>要能源使用清单中）。</w:t>
      </w:r>
      <w:r w:rsidRPr="003C554A">
        <w:br/>
        <w:t>6.3.3.3 设置公司主要能源使用能源绩效参数、各动力系统能源基准、能源指</w:t>
      </w:r>
      <w:r w:rsidRPr="003C554A">
        <w:br/>
        <w:t>标。</w:t>
      </w:r>
      <w:r w:rsidRPr="003C554A">
        <w:br/>
        <w:t>公司能源评审小组应设置主要能源使用能源绩效参数、各动力系统能源基</w:t>
      </w:r>
      <w:r w:rsidRPr="003C554A">
        <w:br/>
        <w:t>准、能源指标。</w:t>
      </w:r>
      <w:r w:rsidRPr="003C554A">
        <w:br/>
        <w:t>（1）对于具备能源计量条件的主要能源使用，均应设置能源绩效参数，执</w:t>
      </w:r>
      <w:r w:rsidRPr="003C554A">
        <w:br/>
        <w:t>行公司能源基准年份。</w:t>
      </w:r>
      <w:r w:rsidRPr="003C554A">
        <w:br/>
        <w:t>（2）动力系统能源绩效参数：</w:t>
      </w:r>
      <w:r w:rsidRPr="003C554A">
        <w:br/>
        <w:t>a）空压站：配备了压缩空气流量计的系统，设置电气比（制 1 标方压缩空</w:t>
      </w:r>
      <w:r w:rsidRPr="003C554A">
        <w:br/>
        <w:t>气消耗电量）；如果没有配备，可设置服务对象单位产量（产值、工时）空压站</w:t>
      </w:r>
      <w:r w:rsidRPr="003C554A">
        <w:br/>
        <w:t>耗电量；</w:t>
      </w:r>
      <w:r w:rsidRPr="003C554A">
        <w:br/>
        <w:t>b）大型空调系统：对于</w:t>
      </w:r>
      <w:proofErr w:type="gramStart"/>
      <w:r w:rsidRPr="003C554A">
        <w:t>付服务</w:t>
      </w:r>
      <w:proofErr w:type="gramEnd"/>
      <w:r w:rsidRPr="003C554A">
        <w:t>面积发生变化的系统，设置单位面积供冷</w:t>
      </w:r>
      <w:r w:rsidRPr="003C554A">
        <w:br/>
        <w:t>（热）年度用电量；如果服务面积无变化，可设置年度用电量；</w:t>
      </w:r>
      <w:r w:rsidRPr="003C554A">
        <w:br/>
      </w:r>
      <w:r w:rsidRPr="003C554A">
        <w:lastRenderedPageBreak/>
        <w:t>c）变配电系统：功率因数。</w:t>
      </w:r>
      <w:r w:rsidRPr="003C554A">
        <w:br/>
        <w:t>（3）主要用能工序类主要能源使用能源绩效参数：单位产量（工时）耗电</w:t>
      </w:r>
      <w:r w:rsidRPr="003C554A">
        <w:br/>
        <w:t>量；</w:t>
      </w:r>
      <w:r w:rsidRPr="003C554A">
        <w:br/>
        <w:t>（4）主要用能试验类主要能源使用能源绩效参数：单位试验台时耗电量、</w:t>
      </w:r>
      <w:r w:rsidRPr="003C554A">
        <w:br/>
        <w:t>单位试飞架次耗油量。</w:t>
      </w:r>
      <w:r w:rsidRPr="003C554A">
        <w:br/>
        <w:t>（5）计算各动力系统在能源基准年份的能源绩效参数值作为能源基准；</w:t>
      </w:r>
      <w:r w:rsidRPr="003C554A">
        <w:br/>
        <w:t>（6）制定各动力系统年度能源指标，原则上，按照不低于公司指标相对能</w:t>
      </w:r>
      <w:r w:rsidRPr="003C554A">
        <w:br/>
        <w:t>源基准的改善程度制定动力站房年度能源指标，并适当考虑各动力站房的实际</w:t>
      </w:r>
      <w:r w:rsidRPr="003C554A">
        <w:br/>
        <w:t>情况；</w:t>
      </w:r>
      <w:r w:rsidRPr="003C554A">
        <w:br/>
        <w:t>（7）重点用能工序、沈阳系统类主要能源使用的能源指标由所在部门制定、</w:t>
      </w:r>
      <w:r w:rsidRPr="003C554A">
        <w:br/>
        <w:t>下达，原则上该类指标以不低于公司指标相对能源基准的改善程度的原则制定，</w:t>
      </w:r>
      <w:r w:rsidRPr="003C554A">
        <w:br/>
        <w:t>并适当考虑各自实际情况。</w:t>
      </w:r>
      <w:r w:rsidRPr="003C554A">
        <w:br/>
        <w:t>6.3.4 评审输出。形成公司能源评审报告（见附录 C）</w:t>
      </w:r>
      <w:r w:rsidRPr="003C554A">
        <w:br/>
        <w:t>7 程序</w:t>
      </w:r>
    </w:p>
    <w:p w14:paraId="08AF2D89" w14:textId="77777777" w:rsidR="003C554A" w:rsidRPr="003C554A" w:rsidRDefault="003C554A" w:rsidP="003C554A">
      <w:r w:rsidRPr="003C554A">
        <w:t>G L C 2 6 1 5 0 1 - A</w:t>
      </w:r>
      <w:r w:rsidRPr="003C554A">
        <w:br/>
        <w:t>6</w:t>
      </w:r>
      <w:r w:rsidRPr="003C554A">
        <w:br/>
        <w:t>见附件 1 能源评审与年度节能</w:t>
      </w:r>
      <w:proofErr w:type="gramStart"/>
      <w:r w:rsidRPr="003C554A">
        <w:t>双碳工作</w:t>
      </w:r>
      <w:proofErr w:type="gramEnd"/>
      <w:r w:rsidRPr="003C554A">
        <w:t>策划流程</w:t>
      </w:r>
      <w:r w:rsidRPr="003C554A">
        <w:br/>
        <w:t>见附件 2 能源评审与年度节能</w:t>
      </w:r>
      <w:proofErr w:type="gramStart"/>
      <w:r w:rsidRPr="003C554A">
        <w:t>双碳工作</w:t>
      </w:r>
      <w:proofErr w:type="gramEnd"/>
      <w:r w:rsidRPr="003C554A">
        <w:t>策划流程说明</w:t>
      </w:r>
      <w:r w:rsidRPr="003C554A">
        <w:br/>
        <w:t>8 建立如下管理标准支持本管理程序</w:t>
      </w:r>
      <w:r w:rsidRPr="003C554A">
        <w:br/>
        <w:t>GLB26150101 动力系统节能诊断指导标准</w:t>
      </w:r>
      <w:r w:rsidRPr="003C554A">
        <w:br/>
        <w:t>GLB26150102 重点用能工序节能诊断指导标准</w:t>
      </w:r>
      <w:r w:rsidRPr="003C554A">
        <w:br/>
        <w:t>GLB26150103 非主要能源使用区域节能诊断指导标准</w:t>
      </w:r>
      <w:r w:rsidRPr="003C554A">
        <w:br/>
        <w:t>GLB26150104 重点用能设备节能监测管理标准</w:t>
      </w:r>
      <w:r w:rsidRPr="003C554A">
        <w:br/>
        <w:t>9 记录控制</w:t>
      </w:r>
      <w:r w:rsidRPr="003C554A">
        <w:br/>
        <w:t>FM2615-01 主要耗能设备</w:t>
      </w:r>
      <w:proofErr w:type="gramStart"/>
      <w:r w:rsidRPr="003C554A">
        <w:t>台账由各</w:t>
      </w:r>
      <w:proofErr w:type="gramEnd"/>
      <w:r w:rsidRPr="003C554A">
        <w:t>责任单位负责存档，保存期限为三年。</w:t>
      </w:r>
    </w:p>
    <w:p w14:paraId="2458C2FE" w14:textId="77777777" w:rsidR="00F92E13" w:rsidRPr="003C554A" w:rsidRDefault="00F92E13"/>
    <w:sectPr w:rsidR="00F92E13" w:rsidRPr="003C55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13"/>
    <w:rsid w:val="003C554A"/>
    <w:rsid w:val="00D332FD"/>
    <w:rsid w:val="00F92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E125CE-6CC5-4FF3-B905-D80A85A0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2E1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92E1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92E1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92E1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92E1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92E1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92E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2E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2E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2E1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92E1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92E1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92E13"/>
    <w:rPr>
      <w:rFonts w:cstheme="majorBidi"/>
      <w:color w:val="2F5496" w:themeColor="accent1" w:themeShade="BF"/>
      <w:sz w:val="28"/>
      <w:szCs w:val="28"/>
    </w:rPr>
  </w:style>
  <w:style w:type="character" w:customStyle="1" w:styleId="50">
    <w:name w:val="标题 5 字符"/>
    <w:basedOn w:val="a0"/>
    <w:link w:val="5"/>
    <w:uiPriority w:val="9"/>
    <w:semiHidden/>
    <w:rsid w:val="00F92E13"/>
    <w:rPr>
      <w:rFonts w:cstheme="majorBidi"/>
      <w:color w:val="2F5496" w:themeColor="accent1" w:themeShade="BF"/>
      <w:sz w:val="24"/>
    </w:rPr>
  </w:style>
  <w:style w:type="character" w:customStyle="1" w:styleId="60">
    <w:name w:val="标题 6 字符"/>
    <w:basedOn w:val="a0"/>
    <w:link w:val="6"/>
    <w:uiPriority w:val="9"/>
    <w:semiHidden/>
    <w:rsid w:val="00F92E13"/>
    <w:rPr>
      <w:rFonts w:cstheme="majorBidi"/>
      <w:b/>
      <w:bCs/>
      <w:color w:val="2F5496" w:themeColor="accent1" w:themeShade="BF"/>
    </w:rPr>
  </w:style>
  <w:style w:type="character" w:customStyle="1" w:styleId="70">
    <w:name w:val="标题 7 字符"/>
    <w:basedOn w:val="a0"/>
    <w:link w:val="7"/>
    <w:uiPriority w:val="9"/>
    <w:semiHidden/>
    <w:rsid w:val="00F92E13"/>
    <w:rPr>
      <w:rFonts w:cstheme="majorBidi"/>
      <w:b/>
      <w:bCs/>
      <w:color w:val="595959" w:themeColor="text1" w:themeTint="A6"/>
    </w:rPr>
  </w:style>
  <w:style w:type="character" w:customStyle="1" w:styleId="80">
    <w:name w:val="标题 8 字符"/>
    <w:basedOn w:val="a0"/>
    <w:link w:val="8"/>
    <w:uiPriority w:val="9"/>
    <w:semiHidden/>
    <w:rsid w:val="00F92E13"/>
    <w:rPr>
      <w:rFonts w:cstheme="majorBidi"/>
      <w:color w:val="595959" w:themeColor="text1" w:themeTint="A6"/>
    </w:rPr>
  </w:style>
  <w:style w:type="character" w:customStyle="1" w:styleId="90">
    <w:name w:val="标题 9 字符"/>
    <w:basedOn w:val="a0"/>
    <w:link w:val="9"/>
    <w:uiPriority w:val="9"/>
    <w:semiHidden/>
    <w:rsid w:val="00F92E13"/>
    <w:rPr>
      <w:rFonts w:eastAsiaTheme="majorEastAsia" w:cstheme="majorBidi"/>
      <w:color w:val="595959" w:themeColor="text1" w:themeTint="A6"/>
    </w:rPr>
  </w:style>
  <w:style w:type="paragraph" w:styleId="a3">
    <w:name w:val="Title"/>
    <w:basedOn w:val="a"/>
    <w:next w:val="a"/>
    <w:link w:val="a4"/>
    <w:uiPriority w:val="10"/>
    <w:qFormat/>
    <w:rsid w:val="00F92E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2E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2E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2E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2E13"/>
    <w:pPr>
      <w:spacing w:before="160"/>
      <w:jc w:val="center"/>
    </w:pPr>
    <w:rPr>
      <w:i/>
      <w:iCs/>
      <w:color w:val="404040" w:themeColor="text1" w:themeTint="BF"/>
    </w:rPr>
  </w:style>
  <w:style w:type="character" w:customStyle="1" w:styleId="a8">
    <w:name w:val="引用 字符"/>
    <w:basedOn w:val="a0"/>
    <w:link w:val="a7"/>
    <w:uiPriority w:val="29"/>
    <w:rsid w:val="00F92E13"/>
    <w:rPr>
      <w:i/>
      <w:iCs/>
      <w:color w:val="404040" w:themeColor="text1" w:themeTint="BF"/>
    </w:rPr>
  </w:style>
  <w:style w:type="paragraph" w:styleId="a9">
    <w:name w:val="List Paragraph"/>
    <w:basedOn w:val="a"/>
    <w:uiPriority w:val="34"/>
    <w:qFormat/>
    <w:rsid w:val="00F92E13"/>
    <w:pPr>
      <w:ind w:left="720"/>
      <w:contextualSpacing/>
    </w:pPr>
  </w:style>
  <w:style w:type="character" w:styleId="aa">
    <w:name w:val="Intense Emphasis"/>
    <w:basedOn w:val="a0"/>
    <w:uiPriority w:val="21"/>
    <w:qFormat/>
    <w:rsid w:val="00F92E13"/>
    <w:rPr>
      <w:i/>
      <w:iCs/>
      <w:color w:val="2F5496" w:themeColor="accent1" w:themeShade="BF"/>
    </w:rPr>
  </w:style>
  <w:style w:type="paragraph" w:styleId="ab">
    <w:name w:val="Intense Quote"/>
    <w:basedOn w:val="a"/>
    <w:next w:val="a"/>
    <w:link w:val="ac"/>
    <w:uiPriority w:val="30"/>
    <w:qFormat/>
    <w:rsid w:val="00F92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92E13"/>
    <w:rPr>
      <w:i/>
      <w:iCs/>
      <w:color w:val="2F5496" w:themeColor="accent1" w:themeShade="BF"/>
    </w:rPr>
  </w:style>
  <w:style w:type="character" w:styleId="ad">
    <w:name w:val="Intense Reference"/>
    <w:basedOn w:val="a0"/>
    <w:uiPriority w:val="32"/>
    <w:qFormat/>
    <w:rsid w:val="00F92E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2026-05-22T03:43:00Z</dcterms:created>
  <dcterms:modified xsi:type="dcterms:W3CDTF">2026-05-22T03:43:00Z</dcterms:modified>
</cp:coreProperties>
</file>