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line="280" w:lineRule="exact"/>
      </w:pPr>
      <w:r>
        <w:rPr>
          <w:sz w:val="28"/>
          <w:szCs w:val="28"/>
          <w:rFonts w:ascii="宋体" w:cs="宋体" w:eastAsia="宋体" w:hAnsi="宋体"/>
        </w:rPr>
      </w:r>
    </w:p>
    <w:p>
      <w:pPr>
        <w:spacing w:before="0" w:after="0"/>
        <w:jc w:val="center"/>
      </w:pPr>
      <w:r>
        <w:rPr>
          <w:color w:val="1b324f"/>
          <w:sz w:val="21"/>
          <w:szCs w:val="21"/>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jc w:val="center"/>
      </w:pPr>
      <w:r>
        <w:rPr>
          <w:color w:val="1b324f"/>
          <w:sz w:val="21"/>
          <w:szCs w:val="21"/>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本制度属于支撑类管理制度。</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本制度由生产运营部部门提出。</w:t>
      </w:r>
    </w:p>
    <w:p>
      <w:pPr>
        <w:spacing w:before="0" w:after="0"/>
        <w:jc w:val="both"/>
      </w:pPr>
      <w:r>
        <w:rPr>
          <w:color w:val="000000"/>
          <w:sz w:val="28"/>
          <w:szCs w:val="28"/>
          <w:rFonts w:ascii="宋体" w:cs="宋体" w:eastAsia="宋体" w:hAnsi="宋体"/>
        </w:rPr>
        <w:t xml:space="preserve">本制度由生产运营部负责解释。</w:t>
      </w:r>
      <w:r>
        <w:rPr>
          <w:color w:val="000000"/>
          <w:sz w:val="28"/>
          <w:szCs w:val="28"/>
          <w:rFonts w:ascii="宋体" w:cs="宋体" w:eastAsia="宋体" w:hAnsi="宋体"/>
        </w:rPr>
        <w:b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设备操作证管理标准</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1b324f"/>
          <w:sz w:val="28"/>
          <w:szCs w:val="28"/>
          <w:rFonts w:ascii="黑体" w:cs="黑体" w:eastAsia="黑体" w:hAnsi="黑体"/>
        </w:rPr>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本标准规定了设备操作证管理标准。</w:t>
      </w:r>
    </w:p>
    <w:p>
      <w:pPr>
        <w:spacing w:before="0" w:after="0"/>
        <w:jc w:val="both"/>
      </w:pPr>
      <w:r>
        <w:rPr>
          <w:color w:val="000000"/>
          <w:sz w:val="28"/>
          <w:szCs w:val="28"/>
          <w:rFonts w:ascii="宋体" w:cs="宋体" w:eastAsia="宋体" w:hAnsi="宋体"/>
        </w:rPr>
        <w:t xml:space="preserve">本标准适用于公司设备操作证管理工作的实施。</w:t>
      </w:r>
    </w:p>
    <w:p>
      <w:pPr>
        <w:spacing w:before="0" w:after="0"/>
        <w:jc w:val="both"/>
      </w:pPr>
      <w:r>
        <w:rPr>
          <w:color w:val="000000"/>
          <w:sz w:val="28"/>
          <w:szCs w:val="28"/>
          <w:rFonts w:ascii="宋体" w:cs="宋体" w:eastAsia="宋体" w:hAnsi="宋体"/>
        </w:rPr>
        <w:t xml:space="preserve">本标准依据</w:t>
      </w:r>
      <w:r>
        <w:rPr>
          <w:color w:val="000000"/>
          <w:sz w:val="28"/>
          <w:szCs w:val="28"/>
          <w:rFonts w:ascii="Times New Roman" w:cs="Times New Roman" w:eastAsia="Times New Roman" w:hAnsi="Times New Roman"/>
        </w:rPr>
        <w:t xml:space="preserve">GLC140902</w:t>
      </w:r>
      <w:r>
        <w:rPr>
          <w:color w:val="000000"/>
          <w:sz w:val="28"/>
          <w:szCs w:val="28"/>
          <w:rFonts w:ascii="宋体" w:cs="宋体" w:eastAsia="宋体" w:hAnsi="宋体"/>
        </w:rPr>
        <w:t xml:space="preserve">设备设施使用管理程序的要求制定。</w:t>
      </w:r>
    </w:p>
    <w:p>
      <w:pPr>
        <w:spacing w:before="0" w:after="0" w:line="280" w:lineRule="exact"/>
      </w:pPr>
      <w:r>
        <w:rPr>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Times New Roman" w:cs="Times New Roman" w:eastAsia="Times New Roman" w:hAnsi="Times New Roman"/>
        </w:rPr>
        <w:t xml:space="preserve">GLC140902</w:t>
      </w:r>
      <w:r>
        <w:rPr>
          <w:color w:val="000000"/>
          <w:sz w:val="28"/>
          <w:szCs w:val="28"/>
          <w:rFonts w:ascii="宋体" w:cs="宋体" w:eastAsia="宋体" w:hAnsi="宋体"/>
        </w:rPr>
        <w:t xml:space="preserve">  设备设施使用管理程序</w:t>
      </w:r>
    </w:p>
    <w:p>
      <w:pPr>
        <w:spacing w:before="0" w:after="0" w:line="280" w:lineRule="exact"/>
      </w:pPr>
      <w:r>
        <w:rPr>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jc w:val="both"/>
      </w:pPr>
      <w:r>
        <w:rPr>
          <w:color w:val="000000"/>
          <w:sz w:val="28"/>
          <w:szCs w:val="28"/>
          <w:rFonts w:ascii="黑体" w:cs="黑体" w:eastAsia="黑体" w:hAnsi="黑体"/>
        </w:rPr>
        <w:t xml:space="preserve">3.1  规定表格</w:t>
      </w:r>
    </w:p>
    <w:p>
      <w:pPr>
        <w:spacing w:before="0" w:after="0" w:line="280" w:lineRule="exact"/>
      </w:pPr>
      <w:r>
        <w:rPr>
          <w:color w:val="1b324f"/>
          <w:sz w:val="28"/>
          <w:szCs w:val="28"/>
          <w:rFonts w:ascii="黑体" w:cs="黑体" w:eastAsia="黑体" w:hAnsi="黑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Times New Roman" w:cs="Times New Roman" w:eastAsia="Times New Roman" w:hAnsi="Times New Roman"/>
        </w:rPr>
        <w:t xml:space="preserve"> FM1409-38</w:t>
      </w:r>
      <w:r>
        <w:rPr>
          <w:color w:val="000000"/>
          <w:sz w:val="28"/>
          <w:szCs w:val="28"/>
          <w:rFonts w:ascii="宋体" w:cs="宋体" w:eastAsia="宋体" w:hAnsi="宋体"/>
        </w:rPr>
        <w:t xml:space="preserve">设备操作证考核（复审）试题审核表</w:t>
      </w:r>
    </w:p>
    <w:p>
      <w:pPr>
        <w:spacing w:before="0" w:after="0"/>
        <w:jc w:val="both"/>
      </w:pPr>
      <w:r>
        <w:rPr>
          <w:color w:val="000000"/>
          <w:sz w:val="28"/>
          <w:szCs w:val="28"/>
          <w:rFonts w:ascii="Times New Roman" w:cs="Times New Roman" w:eastAsia="Times New Roman" w:hAnsi="Times New Roman"/>
        </w:rPr>
        <w:t xml:space="preserve"> FM1409-39</w:t>
      </w:r>
      <w:r>
        <w:rPr>
          <w:color w:val="000000"/>
          <w:sz w:val="28"/>
          <w:szCs w:val="28"/>
          <w:rFonts w:ascii="宋体" w:cs="宋体" w:eastAsia="宋体" w:hAnsi="宋体"/>
        </w:rPr>
        <w:t xml:space="preserve">设备操作证申办（复审）表</w:t>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3.2  引用表格</w:t>
      </w:r>
    </w:p>
    <w:p>
      <w:pPr>
        <w:spacing w:before="0" w:after="0" w:line="280" w:lineRule="exact"/>
      </w:pPr>
      <w:r>
        <w:rPr>
          <w:color w:val="1b324f"/>
          <w:sz w:val="28"/>
          <w:szCs w:val="28"/>
          <w:rFonts w:ascii="黑体" w:cs="黑体" w:eastAsia="黑体" w:hAnsi="黑体"/>
        </w:rPr>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t xml:space="preserve"> </w:t>
      </w:r>
      <w:r>
        <w:rPr>
          <w:color w:val="000000"/>
          <w:sz w:val="28"/>
          <w:szCs w:val="28"/>
          <w:rFonts w:ascii="宋体" w:cs="宋体" w:eastAsia="宋体" w:hAnsi="宋体"/>
        </w:rPr>
        <w:t xml:space="preserve">无 </w:t>
      </w:r>
      <w:r>
        <w:rPr>
          <w:sz w:val="28"/>
          <w:szCs w:val="28"/>
          <w:rFonts w:ascii="宋体" w:cs="宋体" w:eastAsia="宋体" w:hAnsi="宋体"/>
        </w:rPr>
        <w:t xml:space="preserve"> </w:t>
      </w:r>
    </w:p>
    <w:p>
      <w:pPr>
        <w:spacing w:before="0" w:after="0" w:line="210" w:lineRule="exact"/>
      </w:pPr>
      <w:r>
        <w:rPr>
          <w:color w:val="0070c0"/>
          <w:sz w:val="21"/>
          <w:szCs w:val="21"/>
          <w:rFonts w:ascii="宋体" w:cs="宋体" w:eastAsia="宋体" w:hAnsi="宋体"/>
        </w:rPr>
      </w: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w:t>
      </w: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设备操作证的首次办理</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5.1.1  </w:t>
      </w:r>
      <w:r>
        <w:rPr>
          <w:color w:val="000000"/>
          <w:sz w:val="28"/>
          <w:szCs w:val="28"/>
          <w:rFonts w:ascii="宋体" w:cs="宋体" w:eastAsia="宋体" w:hAnsi="宋体"/>
        </w:rPr>
        <w:t xml:space="preserve">设备操作证首次办理时，应通过理论考试及实操考核，成绩合格后，方可办理；</w:t>
      </w:r>
    </w:p>
    <w:p>
      <w:pPr>
        <w:spacing w:before="0" w:after="0"/>
        <w:jc w:val="both"/>
      </w:pPr>
      <w:r>
        <w:rPr>
          <w:color w:val="000000"/>
          <w:sz w:val="28"/>
          <w:szCs w:val="28"/>
          <w:rFonts w:ascii="宋体" w:cs="宋体" w:eastAsia="宋体" w:hAnsi="宋体"/>
        </w:rPr>
        <w:t xml:space="preserve">5.1.2  理论考试及实操考试为百分制，每项考核得分均为</w:t>
      </w:r>
      <w:r>
        <w:rPr>
          <w:color w:val="000000"/>
          <w:sz w:val="28"/>
          <w:szCs w:val="28"/>
          <w:rFonts w:ascii="Times New Roman" w:cs="Times New Roman" w:eastAsia="Times New Roman" w:hAnsi="Times New Roman"/>
        </w:rPr>
        <w:t xml:space="preserve">90</w:t>
      </w:r>
      <w:r>
        <w:rPr>
          <w:color w:val="000000"/>
          <w:sz w:val="28"/>
          <w:szCs w:val="28"/>
          <w:rFonts w:ascii="宋体" w:cs="宋体" w:eastAsia="宋体" w:hAnsi="宋体"/>
        </w:rPr>
        <w:t xml:space="preserve">分及以上算合格。</w:t>
      </w:r>
    </w:p>
    <w:p>
      <w:pPr>
        <w:spacing w:before="0" w:after="0"/>
        <w:jc w:val="both"/>
      </w:pPr>
      <w:r>
        <w:rPr>
          <w:color w:val="000000"/>
          <w:sz w:val="28"/>
          <w:szCs w:val="28"/>
          <w:rFonts w:ascii="宋体" w:cs="宋体" w:eastAsia="宋体" w:hAnsi="宋体"/>
        </w:rPr>
        <w:t xml:space="preserve">5.1.3  </w:t>
      </w:r>
      <w:r>
        <w:rPr>
          <w:color w:val="121212"/>
          <w:sz w:val="28"/>
          <w:szCs w:val="28"/>
          <w:rFonts w:ascii="宋体" w:cs="宋体" w:eastAsia="宋体" w:hAnsi="宋体"/>
        </w:rPr>
        <w:t xml:space="preserve">设备使用单位培训员负责编制设备操作证考核试题，考核试题由理论试题和实操试题两部份组成，其中理论考核试题中设备操作技术规范的占比不低于试题总分的</w:t>
      </w:r>
      <w:r>
        <w:rPr>
          <w:color w:val="121212"/>
          <w:sz w:val="28"/>
          <w:szCs w:val="28"/>
          <w:rFonts w:ascii="Times New Roman" w:cs="Times New Roman" w:eastAsia="Times New Roman" w:hAnsi="Times New Roman"/>
        </w:rPr>
        <w:t xml:space="preserve">70</w:t>
      </w:r>
      <w:r>
        <w:rPr>
          <w:color w:val="121212"/>
          <w:sz w:val="28"/>
          <w:szCs w:val="28"/>
          <w:rFonts w:ascii="宋体" w:cs="宋体" w:eastAsia="宋体" w:hAnsi="宋体"/>
        </w:rPr>
        <w:t xml:space="preserve">%，设备一级点检和维护相关试题占比不低于试题总分的</w:t>
      </w:r>
      <w:r>
        <w:rPr>
          <w:color w:val="121212"/>
          <w:sz w:val="28"/>
          <w:szCs w:val="28"/>
          <w:rFonts w:ascii="Times New Roman" w:cs="Times New Roman" w:eastAsia="Times New Roman" w:hAnsi="Times New Roman"/>
        </w:rPr>
        <w:t xml:space="preserve">30</w:t>
      </w:r>
      <w:r>
        <w:rPr>
          <w:color w:val="121212"/>
          <w:sz w:val="28"/>
          <w:szCs w:val="28"/>
          <w:rFonts w:ascii="宋体" w:cs="宋体" w:eastAsia="宋体" w:hAnsi="宋体"/>
        </w:rPr>
        <w:t xml:space="preserve">%。实操考核试题由设备技术操作、设备安全操作规范和设备一级维护点检组成，试题编制完成后，由设备使用单位提交</w:t>
      </w:r>
      <w:r>
        <w:rPr>
          <w:color w:val="121212"/>
          <w:sz w:val="28"/>
          <w:szCs w:val="28"/>
          <w:rFonts w:ascii="Times New Roman" w:cs="Times New Roman" w:eastAsia="Times New Roman" w:hAnsi="Times New Roman"/>
        </w:rPr>
        <w:t xml:space="preserve">FM1409-38</w:t>
      </w:r>
      <w:r>
        <w:rPr>
          <w:color w:val="121212"/>
          <w:sz w:val="28"/>
          <w:szCs w:val="28"/>
          <w:rFonts w:ascii="宋体" w:cs="宋体" w:eastAsia="宋体" w:hAnsi="宋体"/>
        </w:rPr>
        <w:t xml:space="preserve">，经生产保障室主任批准后，方可进行考核应用。</w:t>
      </w:r>
    </w:p>
    <w:p>
      <w:pPr>
        <w:spacing w:before="0" w:after="0"/>
        <w:jc w:val="both"/>
      </w:pPr>
      <w:r>
        <w:rPr>
          <w:color w:val="000000"/>
          <w:sz w:val="28"/>
          <w:szCs w:val="28"/>
          <w:rFonts w:ascii="宋体" w:cs="宋体" w:eastAsia="宋体" w:hAnsi="宋体"/>
        </w:rPr>
        <w:t xml:space="preserve">5.1.4  设备操作证申办采取闭卷考试，由设备使用单位统一组织实施，设备使用单位设备联络员及生产保障室技术员参与考试监督。考试过程不得抄袭，如发现作弊，二年内取消设备操作证申办资格。</w:t>
      </w:r>
    </w:p>
    <w:p>
      <w:pPr>
        <w:spacing w:before="0" w:after="0"/>
        <w:jc w:val="both"/>
      </w:pPr>
      <w:r>
        <w:rPr>
          <w:color w:val="000000"/>
          <w:sz w:val="28"/>
          <w:szCs w:val="28"/>
          <w:rFonts w:ascii="宋体" w:cs="宋体" w:eastAsia="宋体" w:hAnsi="宋体"/>
        </w:rPr>
        <w:t xml:space="preserve">5.1.5  </w:t>
      </w:r>
      <w:r>
        <w:rPr>
          <w:color w:val="121212"/>
          <w:sz w:val="28"/>
          <w:szCs w:val="28"/>
          <w:rFonts w:ascii="宋体" w:cs="宋体" w:eastAsia="宋体" w:hAnsi="宋体"/>
        </w:rPr>
        <w:t xml:space="preserve">成绩合格后，由设备使用单位设备联络员提交</w:t>
      </w:r>
      <w:r>
        <w:rPr>
          <w:color w:val="121212"/>
          <w:sz w:val="28"/>
          <w:szCs w:val="28"/>
          <w:rFonts w:ascii="Times New Roman" w:cs="Times New Roman" w:eastAsia="Times New Roman" w:hAnsi="Times New Roman"/>
        </w:rPr>
        <w:t xml:space="preserve">FM1409-39</w:t>
      </w:r>
      <w:r>
        <w:rPr>
          <w:color w:val="121212"/>
          <w:sz w:val="28"/>
          <w:szCs w:val="28"/>
          <w:rFonts w:ascii="宋体" w:cs="宋体" w:eastAsia="宋体" w:hAnsi="宋体"/>
        </w:rPr>
        <w:t xml:space="preserve">，由生产保障室向设备使用单位发放设备操作证。</w:t>
      </w:r>
    </w:p>
    <w:p>
      <w:pPr>
        <w:spacing w:before="0" w:after="0"/>
        <w:jc w:val="both"/>
      </w:pPr>
      <w:r>
        <w:rPr>
          <w:color w:val="000000"/>
          <w:sz w:val="28"/>
          <w:szCs w:val="28"/>
          <w:rFonts w:ascii="宋体" w:cs="宋体" w:eastAsia="宋体" w:hAnsi="宋体"/>
        </w:rPr>
        <w:t xml:space="preserve">5.1.6  </w:t>
      </w:r>
      <w:r>
        <w:rPr>
          <w:color w:val="121212"/>
          <w:sz w:val="28"/>
          <w:szCs w:val="28"/>
          <w:rFonts w:ascii="宋体" w:cs="宋体" w:eastAsia="宋体" w:hAnsi="宋体"/>
        </w:rPr>
        <w:t xml:space="preserve">固定专人操作的设备或多人操作的</w:t>
      </w:r>
      <w:r>
        <w:rPr>
          <w:color w:val="121212"/>
          <w:sz w:val="28"/>
          <w:szCs w:val="28"/>
          <w:rFonts w:ascii="Times New Roman" w:cs="Times New Roman" w:eastAsia="Times New Roman" w:hAnsi="Times New Roman"/>
        </w:rPr>
        <w:t xml:space="preserve">A</w:t>
      </w:r>
      <w:r>
        <w:rPr>
          <w:color w:val="121212"/>
          <w:sz w:val="28"/>
          <w:szCs w:val="28"/>
          <w:rFonts w:ascii="宋体" w:cs="宋体" w:eastAsia="宋体" w:hAnsi="宋体"/>
        </w:rPr>
        <w:t xml:space="preserve">类（关键设备）、</w:t>
      </w:r>
      <w:r>
        <w:rPr>
          <w:color w:val="121212"/>
          <w:sz w:val="28"/>
          <w:szCs w:val="28"/>
          <w:rFonts w:ascii="Times New Roman" w:cs="Times New Roman" w:eastAsia="Times New Roman" w:hAnsi="Times New Roman"/>
        </w:rPr>
        <w:t xml:space="preserve">B</w:t>
      </w:r>
      <w:r>
        <w:rPr>
          <w:color w:val="121212"/>
          <w:sz w:val="28"/>
          <w:szCs w:val="28"/>
          <w:rFonts w:ascii="宋体" w:cs="宋体" w:eastAsia="宋体" w:hAnsi="宋体"/>
        </w:rPr>
        <w:t xml:space="preserve">类设备，必须持有设备操作证方可上岗，</w:t>
      </w:r>
      <w:r>
        <w:rPr>
          <w:color w:val="121212"/>
          <w:sz w:val="28"/>
          <w:szCs w:val="28"/>
          <w:rFonts w:ascii="Times New Roman" w:cs="Times New Roman" w:eastAsia="Times New Roman" w:hAnsi="Times New Roman"/>
        </w:rPr>
        <w:t xml:space="preserve">C</w:t>
      </w:r>
      <w:r>
        <w:rPr>
          <w:color w:val="121212"/>
          <w:sz w:val="28"/>
          <w:szCs w:val="28"/>
          <w:rFonts w:ascii="宋体" w:cs="宋体" w:eastAsia="宋体" w:hAnsi="宋体"/>
        </w:rPr>
        <w:t xml:space="preserve">类(一般设备)等没有固定专人使用的公用设备，不办理设备操作证。</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5.1.7  </w:t>
      </w:r>
      <w:r>
        <w:rPr>
          <w:color w:val="121212"/>
          <w:sz w:val="28"/>
          <w:szCs w:val="28"/>
          <w:rFonts w:ascii="宋体" w:cs="宋体" w:eastAsia="宋体" w:hAnsi="宋体"/>
        </w:rPr>
        <w:t xml:space="preserve">若一名操作者操作多台设备，只发放一个设备操作证，并在操作证补充增项设备信息。</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5.1.8  </w:t>
      </w:r>
      <w:r>
        <w:rPr>
          <w:color w:val="121212"/>
          <w:sz w:val="28"/>
          <w:szCs w:val="28"/>
          <w:rFonts w:ascii="宋体" w:cs="宋体" w:eastAsia="宋体" w:hAnsi="宋体"/>
        </w:rPr>
        <w:t xml:space="preserve">设备操作者在工作中存在“三违”行为的，立即收回设备操作证，取消设备操作资格。</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5.1.9  </w:t>
      </w:r>
      <w:r>
        <w:rPr>
          <w:color w:val="121212"/>
          <w:sz w:val="28"/>
          <w:szCs w:val="28"/>
          <w:rFonts w:ascii="宋体" w:cs="宋体" w:eastAsia="宋体" w:hAnsi="宋体"/>
        </w:rPr>
        <w:t xml:space="preserve">凡调出本单位、不再从事本岗位及退休人员的设备操作证由设备联络员及时收回并交至生产保障室注销。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5.2  设备操作证的复审</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5.2.1  </w:t>
      </w: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类（关键设备）的设备操作证，自设备操作证下发之日起，每两年进行一次复审。复审日期到期前二个月，由设备使用单位培训员提交</w:t>
      </w:r>
      <w:r>
        <w:rPr>
          <w:color w:val="000000"/>
          <w:sz w:val="28"/>
          <w:szCs w:val="28"/>
          <w:rFonts w:ascii="Times New Roman" w:cs="Times New Roman" w:eastAsia="Times New Roman" w:hAnsi="Times New Roman"/>
        </w:rPr>
        <w:t xml:space="preserve">FM1409-38</w:t>
      </w:r>
      <w:r>
        <w:rPr>
          <w:color w:val="000000"/>
          <w:sz w:val="28"/>
          <w:szCs w:val="28"/>
          <w:rFonts w:ascii="宋体" w:cs="宋体" w:eastAsia="宋体" w:hAnsi="宋体"/>
        </w:rPr>
        <w:t xml:space="preserve">，经生产保障室主任批准后进行设备操作证复审考核。</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5.2.2  设备操</w:t>
      </w:r>
      <w:r>
        <w:rPr>
          <w:color w:val="000000"/>
          <w:sz w:val="28"/>
          <w:szCs w:val="28"/>
          <w:rFonts w:ascii="宋体" w:cs="宋体" w:eastAsia="宋体" w:hAnsi="宋体"/>
        </w:rPr>
        <w:t xml:space="preserve">作证复审考核试题为理论考核试题，复审过程参照本程序第</w:t>
      </w:r>
      <w:r>
        <w:rPr>
          <w:color w:val="000000"/>
          <w:sz w:val="28"/>
          <w:szCs w:val="28"/>
          <w:rFonts w:ascii="Times New Roman" w:cs="Times New Roman" w:eastAsia="Times New Roman" w:hAnsi="Times New Roman"/>
        </w:rPr>
        <w:t xml:space="preserve">5.1.3</w:t>
      </w:r>
      <w:r>
        <w:rPr>
          <w:color w:val="000000"/>
          <w:sz w:val="28"/>
          <w:szCs w:val="28"/>
          <w:rFonts w:ascii="宋体" w:cs="宋体" w:eastAsia="宋体" w:hAnsi="宋体"/>
        </w:rPr>
        <w:t xml:space="preserve">条、第</w:t>
      </w:r>
      <w:r>
        <w:rPr>
          <w:color w:val="000000"/>
          <w:sz w:val="28"/>
          <w:szCs w:val="28"/>
          <w:rFonts w:ascii="Times New Roman" w:cs="Times New Roman" w:eastAsia="Times New Roman" w:hAnsi="Times New Roman"/>
        </w:rPr>
        <w:t xml:space="preserve">5.1.4</w:t>
      </w:r>
      <w:r>
        <w:rPr>
          <w:color w:val="000000"/>
          <w:sz w:val="28"/>
          <w:szCs w:val="28"/>
          <w:rFonts w:ascii="宋体" w:cs="宋体" w:eastAsia="宋体" w:hAnsi="宋体"/>
        </w:rPr>
        <w:t xml:space="preserve">条、第</w:t>
      </w:r>
      <w:r>
        <w:rPr>
          <w:color w:val="000000"/>
          <w:sz w:val="28"/>
          <w:szCs w:val="28"/>
          <w:rFonts w:ascii="Times New Roman" w:cs="Times New Roman" w:eastAsia="Times New Roman" w:hAnsi="Times New Roman"/>
        </w:rPr>
        <w:t xml:space="preserve">5.1.5</w:t>
      </w:r>
      <w:r>
        <w:rPr>
          <w:color w:val="000000"/>
          <w:sz w:val="28"/>
          <w:szCs w:val="28"/>
          <w:rFonts w:ascii="宋体" w:cs="宋体" w:eastAsia="宋体" w:hAnsi="宋体"/>
        </w:rPr>
        <w:t xml:space="preserve">条执行，设备操作证复审工作在复审日期到期前完成。成绩在</w:t>
      </w:r>
      <w:r>
        <w:rPr>
          <w:color w:val="000000"/>
          <w:sz w:val="28"/>
          <w:szCs w:val="28"/>
          <w:rFonts w:ascii="Times New Roman" w:cs="Times New Roman" w:eastAsia="Times New Roman" w:hAnsi="Times New Roman"/>
        </w:rPr>
        <w:t xml:space="preserve">90</w:t>
      </w:r>
      <w:r>
        <w:rPr>
          <w:color w:val="000000"/>
          <w:sz w:val="28"/>
          <w:szCs w:val="28"/>
          <w:rFonts w:ascii="宋体" w:cs="宋体" w:eastAsia="宋体" w:hAnsi="宋体"/>
        </w:rPr>
        <w:t xml:space="preserve">分以上方可通过复审。</w:t>
      </w:r>
    </w:p>
    <w:p>
      <w:pPr>
        <w:spacing w:before="0" w:after="0"/>
        <w:jc w:val="both"/>
      </w:pPr>
      <w:r>
        <w:rPr>
          <w:color w:val="000000"/>
          <w:sz w:val="28"/>
          <w:szCs w:val="28"/>
          <w:rFonts w:ascii="宋体" w:cs="宋体" w:eastAsia="宋体" w:hAnsi="宋体"/>
        </w:rPr>
        <w:t xml:space="preserve">5.2.3  对于设备操作证复审未通过的人员，不允许操作相应设备，并收回操作证。如操作者需继续从事本岗位，一个月后重新参加设备操作证复审考核。如两次设备操作证复审考核均未通过，取消申办设备操作证资格。</w:t>
      </w:r>
    </w:p>
    <w:p>
      <w:pPr>
        <w:spacing w:before="0" w:after="0"/>
        <w:jc w:val="both"/>
      </w:pPr>
      <w:r>
        <w:rPr>
          <w:color w:val="000000"/>
          <w:sz w:val="28"/>
          <w:szCs w:val="28"/>
          <w:rFonts w:ascii="宋体" w:cs="宋体" w:eastAsia="宋体" w:hAnsi="宋体"/>
        </w:rPr>
        <w:t xml:space="preserve">5.2.4  对于未按期参加设备操作证复审的人员，</w:t>
      </w:r>
      <w:r>
        <w:rPr>
          <w:color w:val="121212"/>
          <w:sz w:val="28"/>
          <w:szCs w:val="28"/>
          <w:rFonts w:ascii="宋体" w:cs="宋体" w:eastAsia="宋体" w:hAnsi="宋体"/>
        </w:rPr>
        <w:t xml:space="preserve">按</w:t>
      </w:r>
      <w:r>
        <w:rPr>
          <w:color w:val="121212"/>
          <w:sz w:val="28"/>
          <w:szCs w:val="28"/>
          <w:rFonts w:ascii="Times New Roman" w:cs="Times New Roman" w:eastAsia="Times New Roman" w:hAnsi="Times New Roman"/>
        </w:rPr>
        <w:t xml:space="preserve">5.2.3</w:t>
      </w:r>
      <w:r>
        <w:rPr>
          <w:color w:val="121212"/>
          <w:sz w:val="28"/>
          <w:szCs w:val="28"/>
          <w:rFonts w:ascii="宋体" w:cs="宋体" w:eastAsia="宋体" w:hAnsi="宋体"/>
        </w:rPr>
        <w:t xml:space="preserve">执行。</w:t>
      </w:r>
    </w:p>
    <w:p>
      <w:pPr>
        <w:spacing w:before="0" w:after="0" w:line="280" w:lineRule="exact"/>
      </w:pPr>
      <w:r>
        <w:rPr>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w:t>
      </w:r>
    </w:p>
    <w:p>
      <w:pPr>
        <w:spacing w:before="0" w:after="0" w:line="280" w:lineRule="exact"/>
      </w:pPr>
      <w:r>
        <w:rPr>
          <w:sz w:val="28"/>
          <w:szCs w:val="28"/>
          <w:rFonts w:ascii="宋体" w:cs="宋体" w:eastAsia="宋体" w:hAnsi="宋体"/>
        </w:rPr>
      </w:r>
    </w:p>
    <w:p>
      <w:pPr>
        <w:spacing w:before="0" w:after="0"/>
        <w:jc w:val="center"/>
      </w:pPr>
      <w:r>
        <w:rPr>
          <w:color w:val="000000"/>
          <w:sz w:val="28"/>
          <w:szCs w:val="28"/>
          <w:rFonts w:ascii="Times New Roman" w:cs="Times New Roman" w:eastAsia="Times New Roman" w:hAnsi="Times New Roman"/>
        </w:rPr>
        <w:t xml:space="preserve"> FM1409-38、FM1409-39</w:t>
      </w:r>
      <w:r>
        <w:rPr>
          <w:color w:val="000000"/>
          <w:sz w:val="28"/>
          <w:szCs w:val="28"/>
          <w:rFonts w:ascii="宋体" w:cs="宋体" w:eastAsia="宋体" w:hAnsi="宋体"/>
        </w:rPr>
        <w:t xml:space="preserve">由生产保障室负责存档</w:t>
      </w:r>
      <w:r>
        <w:rPr>
          <w:color w:val="000000"/>
          <w:sz w:val="28"/>
          <w:szCs w:val="28"/>
          <w:rFonts w:ascii="Times New Roman" w:cs="Times New Roman" w:eastAsia="Times New Roman" w:hAnsi="Times New Roman"/>
        </w:rPr>
        <w:t xml:space="preserve">2</w:t>
      </w:r>
      <w:r>
        <w:rPr>
          <w:color w:val="000000"/>
          <w:sz w:val="28"/>
          <w:szCs w:val="28"/>
          <w:rFonts w:ascii="宋体" w:cs="宋体" w:eastAsia="宋体" w:hAnsi="宋体"/>
        </w:rPr>
        <w:t xml:space="preserve">年。</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12"/>
      <w:footerReference w:type="default" r:id="rId13"/>
      <w:pgSz w:w="11906" w:h="16838" w:orient="portrait"/>
      <w:pgMar w:top="1440" w:right="1802" w:bottom="1440" w:left="1802" w:header="708" w:footer="708" w:gutter="0"/>
      <w:pgNumType w:start="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9</w:t>
    </w:r>
    <w:r>
      <w:t xml:space="preserve">0</w:t>
    </w:r>
    <w:r>
      <w:t xml:space="preserve">2</w:t>
    </w:r>
    <w:r>
      <w:t xml:space="preserve">-</w:t>
    </w:r>
    <w:r>
      <w:t xml:space="preserve">0</w:t>
    </w:r>
    <w:r>
      <w:t xml:space="preserve">2</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9</w:t>
    </w:r>
    <w:r>
      <w:t xml:space="preserve">0</w:t>
    </w:r>
    <w:r>
      <w:t xml:space="preserve">2</w:t>
    </w:r>
    <w:r>
      <w:t xml:space="preserve">-</w:t>
    </w:r>
    <w:r>
      <w:t xml:space="preserve">0</w:t>
    </w:r>
    <w:r>
      <w:t xml:space="preserve">2</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9</w:t>
    </w:r>
    <w:r>
      <w:t xml:space="preserve">0</w:t>
    </w:r>
    <w:r>
      <w:t xml:space="preserve">2</w:t>
    </w:r>
    <w:r>
      <w:t xml:space="preserve">-</w:t>
    </w:r>
    <w:r>
      <w:t xml:space="preserve">0</w:t>
    </w:r>
    <w:r>
      <w:t xml:space="preserve">2</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9</w:t>
    </w:r>
    <w:r>
      <w:t xml:space="preserve">0</w:t>
    </w:r>
    <w:r>
      <w:t xml:space="preserve">2</w:t>
    </w:r>
    <w:r>
      <w:t xml:space="preserve">-</w:t>
    </w:r>
    <w:r>
      <w:t xml:space="preserve">0</w:t>
    </w:r>
    <w:r>
      <w:t xml:space="preserve">2</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2026-05-22T03:18:52.186Z</dcterms:created>
  <dcterms:modified xsi:type="dcterms:W3CDTF">2026-05-22T03:18:52.186Z</dcterms:modified>
</cp:coreProperties>
</file>

<file path=docProps/custom.xml><?xml version="1.0" encoding="utf-8"?>
<Properties xmlns="http://schemas.openxmlformats.org/officeDocument/2006/custom-properties" xmlns:vt="http://schemas.openxmlformats.org/officeDocument/2006/docPropsVTypes"/>
</file>