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本制度由生产运营部提出。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本制度由生产运营部负责解释。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设备设施维护保养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 范围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sz w:val="28"/>
          <w:szCs w:val="28"/>
          <w:rFonts w:ascii="宋体" w:cs="宋体" w:eastAsia="宋体" w:hAnsi="宋体"/>
        </w:rPr>
        <w:t xml:space="preserve">设备设施</w:t>
      </w:r>
      <w:r>
        <w:rPr>
          <w:sz w:val="28"/>
          <w:szCs w:val="28"/>
          <w:rFonts w:ascii="宋体" w:cs="宋体" w:eastAsia="宋体" w:hAnsi="宋体"/>
        </w:rPr>
        <w:t xml:space="preserve">一、二、三</w:t>
      </w:r>
      <w:r>
        <w:rPr>
          <w:sz w:val="28"/>
          <w:szCs w:val="28"/>
          <w:rFonts w:ascii="宋体" w:cs="宋体" w:eastAsia="宋体" w:hAnsi="宋体"/>
        </w:rPr>
        <w:t xml:space="preserve">级维护保养的要求及流程</w:t>
      </w:r>
      <w:r>
        <w:rPr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本文件适用于公司机械设备及动力设备设施维护保养管理。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GLG1409</w:t>
      </w:r>
      <w:r>
        <w:rPr>
          <w:sz w:val="28"/>
          <w:szCs w:val="28"/>
          <w:rFonts w:ascii="宋体" w:cs="宋体" w:eastAsia="宋体" w:hAnsi="宋体"/>
        </w:rPr>
        <w:t xml:space="preserve">的要求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  <w:jc w:val="lef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GLG1409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生产资源保障管理规则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</w:tbl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FM1409-04</w:t>
      </w:r>
      <w:r>
        <w:rPr>
          <w:sz w:val="28"/>
          <w:szCs w:val="28"/>
          <w:rFonts w:ascii="宋体" w:cs="宋体" w:eastAsia="宋体" w:hAnsi="宋体"/>
        </w:rPr>
        <w:t xml:space="preserve"> 设备二、三级维护保养记录单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FM1409-05</w:t>
      </w:r>
      <w:r>
        <w:rPr>
          <w:sz w:val="28"/>
          <w:szCs w:val="28"/>
          <w:rFonts w:ascii="宋体" w:cs="宋体" w:eastAsia="宋体" w:hAnsi="宋体"/>
        </w:rPr>
        <w:t xml:space="preserve"> 设备一级维护保养点检表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FM1409-07</w:t>
      </w:r>
      <w:r>
        <w:rPr>
          <w:sz w:val="28"/>
          <w:szCs w:val="28"/>
          <w:rFonts w:ascii="宋体" w:cs="宋体" w:eastAsia="宋体" w:hAnsi="宋体"/>
        </w:rPr>
        <w:t xml:space="preserve"> 设备二、三级维护保养规程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FM1409-08</w:t>
      </w:r>
      <w:r>
        <w:rPr>
          <w:sz w:val="28"/>
          <w:szCs w:val="28"/>
          <w:rFonts w:ascii="宋体" w:cs="宋体" w:eastAsia="宋体" w:hAnsi="宋体"/>
        </w:rPr>
        <w:t xml:space="preserve"> 数控设备精度检测申请表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FM1409-09 </w:t>
      </w:r>
      <w:r>
        <w:rPr>
          <w:sz w:val="28"/>
          <w:szCs w:val="28"/>
          <w:rFonts w:ascii="宋体" w:cs="宋体" w:eastAsia="宋体" w:hAnsi="宋体"/>
        </w:rPr>
        <w:t xml:space="preserve">数控设备精度检测表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FM1409-10</w:t>
      </w:r>
      <w:r>
        <w:rPr>
          <w:sz w:val="28"/>
          <w:szCs w:val="28"/>
          <w:rFonts w:ascii="宋体" w:cs="宋体" w:eastAsia="宋体" w:hAnsi="宋体"/>
        </w:rPr>
        <w:t xml:space="preserve"> 设备用油化验单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FM1409-11</w:t>
      </w:r>
      <w:r>
        <w:rPr>
          <w:sz w:val="28"/>
          <w:szCs w:val="28"/>
          <w:rFonts w:ascii="宋体" w:cs="宋体" w:eastAsia="宋体" w:hAnsi="宋体"/>
        </w:rPr>
        <w:t xml:space="preserve"> 设备定检（保养）延期申请单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4.1 </w:t>
      </w:r>
      <w:r>
        <w:rPr>
          <w:sz w:val="28"/>
          <w:szCs w:val="28"/>
          <w:rFonts w:ascii="黑体" w:cs="黑体" w:eastAsia="黑体" w:hAnsi="黑体"/>
        </w:rPr>
        <w:t xml:space="preserve">设备一级保养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    </w:t>
      </w:r>
      <w:r>
        <w:rPr>
          <w:sz w:val="28"/>
          <w:szCs w:val="28"/>
          <w:rFonts w:ascii="宋体" w:cs="宋体" w:eastAsia="宋体" w:hAnsi="宋体"/>
        </w:rPr>
        <w:t xml:space="preserve">是指日常维护保养，要求操作者按照点检表的要求在班前、班后认真检查、擦拭设备各部位、按要求加注润滑油，班中严格执行设备操作规程。主要目的是保持设备清洁、润滑良好、安全可靠工作。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4.2 </w:t>
      </w:r>
      <w:r>
        <w:rPr>
          <w:sz w:val="28"/>
          <w:szCs w:val="28"/>
          <w:rFonts w:ascii="黑体" w:cs="黑体" w:eastAsia="黑体" w:hAnsi="黑体"/>
        </w:rPr>
        <w:t xml:space="preserve">设备二级保养</w:t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    是指以维保人员为主，操作人员配合，要求对设备进行局部解体和检查，清洗所规定的部件疏通油路、更换油线、油毡，调整设备各部位配合间隙，紧固各部件。主要目的是减少设备磨损、排除设备事故隐患、操作灵活、运转正常、保持设备完好状态，保养周期一年以下。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4.3 </w:t>
      </w:r>
      <w:r>
        <w:rPr>
          <w:sz w:val="28"/>
          <w:szCs w:val="28"/>
          <w:rFonts w:ascii="黑体" w:cs="黑体" w:eastAsia="黑体" w:hAnsi="黑体"/>
        </w:rPr>
        <w:t xml:space="preserve">设备三级保养</w:t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    是指以维保人员为主，操作人员配合，对设备进行针对性的局部解体检查，修复或更换磨损件，使局部恢复精度，清洗检查润滑系统更换陈化油液，检修电气系统、安全装置。其目的是提高设备大、中修理间隔的完好率，使该设备达到完好标准，保养周期一年及以上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5.1 生产运营部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生产运营部为设备设施维护保养的归口管理部门，主要职责如下：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a）</w:t>
      </w:r>
      <w:r>
        <w:rPr>
          <w:sz w:val="28"/>
          <w:szCs w:val="28"/>
          <w:rFonts w:ascii="宋体" w:cs="宋体" w:eastAsia="宋体" w:hAnsi="宋体"/>
        </w:rPr>
        <w:t xml:space="preserve">生产运营部负责编制、组织实施二、三级保养计划，并对二、三级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保养进行验收；负责实施设备二、三级保养，负责对设备日常使用维护保养进行监督检查，对主管设备的完好率负责。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 </w:t>
      </w:r>
      <w:r>
        <w:rPr>
          <w:sz w:val="28"/>
          <w:szCs w:val="28"/>
          <w:rFonts w:ascii="黑体" w:cs="黑体" w:eastAsia="黑体" w:hAnsi="黑体"/>
        </w:rPr>
        <w:t xml:space="preserve">设备使用单位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设备使用单位负责设备日常维护保养工作，主要职责如下：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a）</w:t>
      </w:r>
      <w:r>
        <w:rPr>
          <w:sz w:val="28"/>
          <w:szCs w:val="28"/>
          <w:rFonts w:ascii="宋体" w:cs="宋体" w:eastAsia="宋体" w:hAnsi="宋体"/>
        </w:rPr>
        <w:t xml:space="preserve">各使用单位负责实施设备一级保养，及时发现设备隐患，力争自主排除设备隐患。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 合规管理要求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        </w:t>
      </w: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未按要求进行设备保养引发设备故障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设备操作者或维保单位人员未按要求进行设备一、二、三级保养，引发设备故障风险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07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1.严格履行设备TPM管理要求，按程序要求进行一、二、三级保养执行的检查；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2.对保养结果进行验收管理，保障保养工作的效果。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 设</w:t>
      </w:r>
      <w:r>
        <w:rPr>
          <w:sz w:val="28"/>
          <w:szCs w:val="28"/>
          <w:rFonts w:ascii="黑体" w:cs="黑体" w:eastAsia="黑体" w:hAnsi="黑体"/>
        </w:rPr>
        <w:t xml:space="preserve">备的保养总体要求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6.3.1 对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A</w:t>
      </w:r>
      <w:r>
        <w:rPr>
          <w:sz w:val="28"/>
          <w:szCs w:val="28"/>
          <w:rFonts w:ascii="宋体" w:cs="宋体" w:eastAsia="宋体" w:hAnsi="宋体"/>
        </w:rPr>
        <w:t xml:space="preserve">类机械设备（关键设备）实行三级保养制度，分别为一级点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检及二、三级保养，每年依据设备使用状态编制年度检修计划，每月进行月度检修计划下达。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6.3.2 各使用单位操作者负责设备外观清理、零配件和操作设备清洁、内部设备清洁及周围环境清洁检查。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a)</w:t>
      </w:r>
      <w:r>
        <w:rPr>
          <w:sz w:val="28"/>
          <w:szCs w:val="28"/>
          <w:rFonts w:ascii="宋体" w:cs="宋体" w:eastAsia="宋体" w:hAnsi="宋体"/>
        </w:rPr>
        <w:t xml:space="preserve">班前要检查设备外观、零配件和操作设备、内部设备是否干净整洁，并进行清理和清洁；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b)</w:t>
      </w:r>
      <w:r>
        <w:rPr>
          <w:sz w:val="28"/>
          <w:szCs w:val="28"/>
          <w:rFonts w:ascii="宋体" w:cs="宋体" w:eastAsia="宋体" w:hAnsi="宋体"/>
        </w:rPr>
        <w:t xml:space="preserve">班中要做好周围环境检查，防止设备隐患问题出现；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c)</w:t>
      </w:r>
      <w:r>
        <w:rPr>
          <w:sz w:val="28"/>
          <w:szCs w:val="28"/>
          <w:rFonts w:ascii="宋体" w:cs="宋体" w:eastAsia="宋体" w:hAnsi="宋体"/>
        </w:rPr>
        <w:t xml:space="preserve">班后要整体做好设备外观清理、零配件和操作界面清洁、内部设备清洁、周围环境清洁检查等工作。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6.3.3 因特殊原因年度内设备不能按计划保养或定检时，由设备使用单位人员在到期之前填写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FM1409-11</w:t>
      </w:r>
      <w:r>
        <w:rPr>
          <w:sz w:val="28"/>
          <w:szCs w:val="28"/>
          <w:rFonts w:ascii="宋体" w:cs="宋体" w:eastAsia="宋体" w:hAnsi="宋体"/>
        </w:rPr>
        <w:t xml:space="preserve">，提出延期保养或定检申请，填写延期原因和延期期限（延期时间最长不应超过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3</w:t>
      </w:r>
      <w:r>
        <w:rPr>
          <w:sz w:val="28"/>
          <w:szCs w:val="28"/>
          <w:rFonts w:ascii="宋体" w:cs="宋体" w:eastAsia="宋体" w:hAnsi="宋体"/>
        </w:rPr>
        <w:t xml:space="preserve">个月），同时填写延期保养或定检是否对产品质量产生影响。由生产保障室技术员签字，生产保障室主任批准。生产保障室依据批准后的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FM1409-11</w:t>
      </w:r>
      <w:r>
        <w:rPr>
          <w:sz w:val="28"/>
          <w:szCs w:val="28"/>
          <w:rFonts w:ascii="宋体" w:cs="宋体" w:eastAsia="宋体" w:hAnsi="宋体"/>
        </w:rPr>
        <w:t xml:space="preserve">，负责组织调整保养或定检计划。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6.3.4 对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B</w:t>
      </w:r>
      <w:r>
        <w:rPr>
          <w:sz w:val="28"/>
          <w:szCs w:val="28"/>
          <w:rFonts w:ascii="宋体" w:cs="宋体" w:eastAsia="宋体" w:hAnsi="宋体"/>
        </w:rPr>
        <w:t xml:space="preserve">类机械设备（主要设备）实行一级点检及规程规定的二级或三级保养，每年依据设备使用状态编制年度检修计划，每月进行月度检修计划下达。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6.3.5 对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C</w:t>
      </w:r>
      <w:r>
        <w:rPr>
          <w:sz w:val="28"/>
          <w:szCs w:val="28"/>
          <w:rFonts w:ascii="宋体" w:cs="宋体" w:eastAsia="宋体" w:hAnsi="宋体"/>
        </w:rPr>
        <w:t xml:space="preserve">类机械设备（一般设备）由使用单位操作人员进行日常维护保养，设备班组长负责对设备日常使用维护保养进行检查，生产保障室技术员组织设备维护人员对其进行监督。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6.3.6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A</w:t>
      </w:r>
      <w:r>
        <w:rPr>
          <w:sz w:val="28"/>
          <w:szCs w:val="28"/>
          <w:rFonts w:ascii="宋体" w:cs="宋体" w:eastAsia="宋体" w:hAnsi="宋体"/>
        </w:rPr>
        <w:t xml:space="preserve">类设备中有精度要求的数控设备，原则上每三年进行一次精度检测，如设备使用单位有特殊需求，按需进行申请，并填写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FM1409-08</w:t>
      </w:r>
      <w:r>
        <w:rPr>
          <w:sz w:val="28"/>
          <w:szCs w:val="28"/>
          <w:rFonts w:ascii="宋体" w:cs="宋体" w:eastAsia="宋体" w:hAnsi="宋体"/>
        </w:rPr>
        <w:t xml:space="preserve">，经审批后由生产保障室组织实施，设备进行精度检测后，将检测结果记录在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FM1409-09</w:t>
      </w:r>
      <w:r>
        <w:rPr>
          <w:sz w:val="28"/>
          <w:szCs w:val="28"/>
          <w:rFonts w:ascii="宋体" w:cs="宋体" w:eastAsia="宋体" w:hAnsi="宋体"/>
        </w:rPr>
        <w:t xml:space="preserve">上。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6.3.7 机械设备液压油原则上由生产保障室每年组织进行一次油质检测，检测结果记录在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FM1409-10</w:t>
      </w:r>
      <w:r>
        <w:rPr>
          <w:sz w:val="28"/>
          <w:szCs w:val="28"/>
          <w:rFonts w:ascii="宋体" w:cs="宋体" w:eastAsia="宋体" w:hAnsi="宋体"/>
        </w:rPr>
        <w:t xml:space="preserve">上，如果在油质检测周期内对液压油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更换的，则不需要进行油质检测。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6.3.8 生产保障室应实行区域巡回检查责任制，负责维护保养本区域设备，督促工人正确操作使用设备，发现故障及时排除。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6.3.9 生产保障室认真开展设备督导与检查工作，要求设备使用单位做到设备内外整洁，达到无油污、无锈蚀。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</w:t>
      </w:r>
      <w:r>
        <w:rPr>
          <w:sz w:val="28"/>
          <w:szCs w:val="28"/>
          <w:rFonts w:ascii="宋体" w:cs="宋体" w:eastAsia="宋体" w:hAnsi="宋体"/>
        </w:rPr>
        <w:t xml:space="preserve">设备设施维护保养</w:t>
      </w:r>
      <w:r>
        <w:rPr>
          <w:sz w:val="28"/>
          <w:szCs w:val="28"/>
          <w:rFonts w:ascii="宋体" w:cs="宋体" w:eastAsia="宋体" w:hAnsi="宋体"/>
        </w:rPr>
        <w:t xml:space="preserve">流程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7.1.1</w:t>
      </w:r>
      <w:r>
        <w:rPr>
          <w:sz w:val="28"/>
          <w:szCs w:val="28"/>
          <w:rFonts w:ascii="宋体" w:cs="宋体" w:eastAsia="宋体" w:hAnsi="宋体"/>
        </w:rPr>
        <w:t xml:space="preserve">设备设施维护保养</w:t>
      </w:r>
      <w:r>
        <w:rPr>
          <w:sz w:val="28"/>
          <w:szCs w:val="28"/>
          <w:rFonts w:ascii="宋体" w:cs="宋体" w:eastAsia="宋体" w:hAnsi="宋体"/>
        </w:rPr>
        <w:t xml:space="preserve">流程图</w:t>
      </w:r>
    </w:p>
    <w:p>
      <w:pPr>
        <w:spacing w:before="0" w:after="0"/>
        <w:jc w:val="both"/>
      </w:pPr>
      <w:r>
        <w:drawing>
          <wp:inline distT="0" distB="0" distL="0" distR="0">
            <wp:extent cx="4949095" cy="4314825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09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7.1.2</w:t>
      </w:r>
      <w:r>
        <w:rPr>
          <w:sz w:val="28"/>
          <w:szCs w:val="28"/>
          <w:rFonts w:ascii="宋体" w:cs="宋体" w:eastAsia="宋体" w:hAnsi="宋体"/>
        </w:rPr>
        <w:t xml:space="preserve">设备设施维护保养</w:t>
      </w:r>
      <w:r>
        <w:rPr>
          <w:sz w:val="28"/>
          <w:szCs w:val="28"/>
          <w:rFonts w:ascii="宋体" w:cs="宋体" w:eastAsia="宋体" w:hAnsi="宋体"/>
        </w:rPr>
        <w:t xml:space="preserve">流程说明表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（1）编制设备一级维护保养点检表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307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1、生产保障室技术员按照设备使用说明书，设备使用状态，维护维修相关规定等进行一级点检表的编制。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2、生产保障室技术员应根据设备使用状态（设备年限、设备运行状态、维护维修相关规定等）对一级点检表进行持续完善。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使用单位设备状况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FM1409-05设备一级维护保养点检表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未按要求进行设备保养引发设备故障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（2）编制设备二、三级保养规程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307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 、生产保障室技术员按照设备使用说明书，设备使用状态，维护维修相关规定等进行二、三级保养规程的编制。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 、生产保障室技术员应根据设备使用状态（设备年限、设备运行状态、维护维修相关规定等）对二、三级保养规程进行持续完善。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1年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设备使用状态 及关键程度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FM1409-07设备二、三级维护保养规程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（3）按照记录单进行维护保养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07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一级保养由设备操作者每班进行，填写FM1409-05，设备班组长负责对设备日常使用维护保养进行检查，生产保障室技术员组织设备维护人员对其进行监督。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1月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0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使用单位操作者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生产单元技能工程师、生产单元喷漆工、生产单元铆装钳工、交付工区设备操作工、表面处理工区表面处理喷漆工、复材工区设备操作工、钣金工区设备操作工、零件交付工区下料工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FM1409-05设备一级维护保养点检表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FM1409-05设备一级维护保养点检表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（4）填写设备维护保养记录单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57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二、三级保养由设备维保人员进行，填写FM1409-04，生产保障室技术员对其保养质量和结果进行验收。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1年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</w:tbl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FM1409-07设备二、三级维护保养规程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FM1409-04设备二、三级维护保养记录单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6315"/>
      </w:tblGrid>
      <w:tr>
        <w:trPr>
          <w:tblHeader w:val="false"/>
          <w:trHeight w:val="63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生产保障室技术人员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负责设备一级维护保养点检表及二、三级保养规程的编制，并组织实施。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设备操作人员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负责设备一级维护保养。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维保人员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负责设备二、三级维护保养。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   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   </w:t>
      </w:r>
      <w:r>
        <w:rPr>
          <w:sz w:val="28"/>
          <w:szCs w:val="28"/>
          <w:rFonts w:ascii="宋体" w:cs="宋体" w:eastAsia="宋体" w:hAnsi="宋体"/>
        </w:rPr>
        <w:t xml:space="preserve">无  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   </w:t>
      </w:r>
      <w:r>
        <w:rPr>
          <w:sz w:val="28"/>
          <w:szCs w:val="28"/>
          <w:rFonts w:ascii="宋体" w:cs="宋体" w:eastAsia="宋体" w:hAnsi="宋体"/>
        </w:rPr>
        <w:t xml:space="preserve"> 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相关记录的填写和维护按文件</w:t>
      </w:r>
      <w:r>
        <w:rPr>
          <w:color w:val="000000"/>
          <w:sz w:val="28"/>
          <w:szCs w:val="28"/>
          <w:rFonts w:ascii="Times New Roman" w:cs="Times New Roman" w:eastAsia="Times New Roman" w:hAnsi="Times New Roman"/>
          <w:shd w:fill="ffffff" w:color="auto" w:val="clear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要求执行。</w:t>
      </w:r>
    </w:p>
    <w:sectPr>
      <w:headerReference w:type="default" r:id="rId24"/>
      <w:footerReference w:type="default" r:id="rId25"/>
      <w:pgSz w:w="11906" w:h="16838" w:orient="portrait"/>
      <w:pgMar w:top="1440" w:right="1802" w:bottom="1440" w:left="1802" w:header="708" w:footer="708" w:gutter="0"/>
      <w:pgNumType w:start="10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5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image" Target="media/yghvn_kmexfcvi_tp-qdi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2026-05-22T02:54:43.155Z</dcterms:created>
  <dcterms:modified xsi:type="dcterms:W3CDTF">2026-05-22T02:54:43.155Z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