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a86e8"/>
          <w:sz w:val="60"/>
          <w:szCs w:val="60"/>
        </w:rPr>
      </w:pPr>
      <w:bookmarkStart w:colFirst="0" w:colLast="0" w:name="_5x0d5h95i329" w:id="0"/>
      <w:bookmarkEnd w:id="0"/>
      <w:r w:rsidDel="00000000" w:rsidR="00000000" w:rsidRPr="00000000">
        <w:rPr>
          <w:b w:val="1"/>
          <w:color w:val="4a86e8"/>
          <w:sz w:val="60"/>
          <w:szCs w:val="60"/>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1"/>
      <w:bookmarkEnd w:id="1"/>
      <w:r w:rsidDel="00000000" w:rsidR="00000000" w:rsidRPr="00000000">
        <w:rPr>
          <w:b w:val="1"/>
          <w:sz w:val="28"/>
          <w:szCs w:val="28"/>
          <w:rtl w:val="0"/>
        </w:rPr>
        <w:t xml:space="preserve">1</w:t>
      </w:r>
      <w:r w:rsidDel="00000000" w:rsidR="00000000" w:rsidRPr="00000000">
        <w:rPr>
          <w:b w:val="1"/>
          <w:sz w:val="28"/>
          <w:szCs w:val="28"/>
          <w:vertAlign w:val="superscript"/>
          <w:rtl w:val="0"/>
        </w:rPr>
        <w:t xml:space="preserve">st</w:t>
      </w:r>
      <w:r w:rsidDel="00000000" w:rsidR="00000000" w:rsidRPr="00000000">
        <w:rPr>
          <w:b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u0z0ia4c7s7z"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were weighed against the impact on day-to-day operational needs.</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