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2192" w:rsidRDefault="00B94492">
      <w:pPr>
        <w:pStyle w:val="Titre"/>
        <w:pBdr>
          <w:top w:val="nil"/>
          <w:left w:val="nil"/>
          <w:bottom w:val="nil"/>
          <w:right w:val="nil"/>
          <w:between w:val="nil"/>
        </w:pBdr>
        <w:rPr>
          <w:rFonts w:ascii="Proxima Nova" w:eastAsia="Proxima Nova" w:hAnsi="Proxima Nova" w:cs="Proxima Nova"/>
          <w:b/>
          <w:color w:val="4A86E8"/>
          <w:sz w:val="58"/>
          <w:szCs w:val="58"/>
        </w:rPr>
      </w:pPr>
      <w:bookmarkStart w:id="0" w:name="_5x0d5h95i329" w:colFirst="0" w:colLast="0"/>
      <w:bookmarkEnd w:id="0"/>
      <w:r>
        <w:rPr>
          <w:b/>
          <w:color w:val="4A86E8"/>
          <w:sz w:val="58"/>
          <w:szCs w:val="58"/>
        </w:rPr>
        <w:t>Vulnerability Assessment Report</w:t>
      </w:r>
    </w:p>
    <w:p w:rsidR="006E2192" w:rsidRDefault="00B94492">
      <w:pPr>
        <w:pStyle w:val="Sous-titre"/>
        <w:pBdr>
          <w:top w:val="nil"/>
          <w:left w:val="nil"/>
          <w:bottom w:val="nil"/>
          <w:right w:val="nil"/>
          <w:between w:val="nil"/>
        </w:pBdr>
        <w:rPr>
          <w:b/>
          <w:sz w:val="28"/>
          <w:szCs w:val="28"/>
        </w:rPr>
      </w:pPr>
      <w:bookmarkStart w:id="1" w:name="_af80tl7prv5v" w:colFirst="0" w:colLast="0"/>
      <w:bookmarkEnd w:id="1"/>
      <w:r>
        <w:rPr>
          <w:b/>
          <w:sz w:val="28"/>
          <w:szCs w:val="28"/>
        </w:rPr>
        <w:t>1</w:t>
      </w:r>
      <w:r>
        <w:rPr>
          <w:b/>
          <w:sz w:val="28"/>
          <w:szCs w:val="28"/>
          <w:vertAlign w:val="superscript"/>
        </w:rPr>
        <w:t>st</w:t>
      </w:r>
      <w:r>
        <w:rPr>
          <w:b/>
          <w:sz w:val="28"/>
          <w:szCs w:val="28"/>
        </w:rPr>
        <w:t xml:space="preserve"> January 20XX</w:t>
      </w:r>
    </w:p>
    <w:p w:rsidR="006E2192" w:rsidRDefault="006D55A2">
      <w:pPr>
        <w:pStyle w:val="Sous-titre"/>
        <w:pBdr>
          <w:top w:val="nil"/>
          <w:left w:val="nil"/>
          <w:bottom w:val="nil"/>
          <w:right w:val="nil"/>
          <w:between w:val="nil"/>
        </w:pBdr>
        <w:rPr>
          <w:b/>
          <w:sz w:val="28"/>
          <w:szCs w:val="28"/>
        </w:rPr>
      </w:pPr>
      <w:bookmarkStart w:id="2" w:name="_nhcy8rpxthcf" w:colFirst="0" w:colLast="0"/>
      <w:bookmarkEnd w:id="2"/>
      <w:r>
        <w:pict>
          <v:rect id="_x0000_i1025" style="width:0;height:1.5pt" o:hralign="center" o:hrstd="t" o:hr="t" fillcolor="#a0a0a0" stroked="f"/>
        </w:pict>
      </w:r>
    </w:p>
    <w:p w:rsidR="006E2192" w:rsidRDefault="00B94492">
      <w:pPr>
        <w:pStyle w:val="Titre1"/>
        <w:pBdr>
          <w:top w:val="nil"/>
          <w:left w:val="nil"/>
          <w:bottom w:val="nil"/>
          <w:right w:val="nil"/>
          <w:between w:val="nil"/>
        </w:pBdr>
      </w:pPr>
      <w:bookmarkStart w:id="3" w:name="_buc6q0k08dmn" w:colFirst="0" w:colLast="0"/>
      <w:bookmarkEnd w:id="3"/>
      <w:r>
        <w:t>System Description</w:t>
      </w:r>
    </w:p>
    <w:p w:rsidR="006E2192" w:rsidRPr="00BB163D" w:rsidRDefault="00B94492">
      <w:pPr>
        <w:pBdr>
          <w:top w:val="nil"/>
          <w:left w:val="nil"/>
          <w:bottom w:val="nil"/>
          <w:right w:val="nil"/>
          <w:between w:val="nil"/>
        </w:pBdr>
        <w:rPr>
          <w:lang w:val="fr-FR"/>
        </w:rPr>
      </w:pPr>
      <w: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w:t>
      </w:r>
      <w:r w:rsidRPr="00BB163D">
        <w:rPr>
          <w:lang w:val="fr-FR"/>
        </w:rPr>
        <w:t xml:space="preserve">Security </w:t>
      </w:r>
      <w:proofErr w:type="spellStart"/>
      <w:r w:rsidRPr="00BB163D">
        <w:rPr>
          <w:lang w:val="fr-FR"/>
        </w:rPr>
        <w:t>measures</w:t>
      </w:r>
      <w:proofErr w:type="spellEnd"/>
      <w:r w:rsidRPr="00BB163D">
        <w:rPr>
          <w:lang w:val="fr-FR"/>
        </w:rPr>
        <w:t xml:space="preserve"> </w:t>
      </w:r>
      <w:proofErr w:type="spellStart"/>
      <w:r w:rsidRPr="00BB163D">
        <w:rPr>
          <w:lang w:val="fr-FR"/>
        </w:rPr>
        <w:t>include</w:t>
      </w:r>
      <w:proofErr w:type="spellEnd"/>
      <w:r w:rsidRPr="00BB163D">
        <w:rPr>
          <w:lang w:val="fr-FR"/>
        </w:rPr>
        <w:t xml:space="preserve"> SSL/TLS </w:t>
      </w:r>
      <w:proofErr w:type="spellStart"/>
      <w:r w:rsidRPr="00BB163D">
        <w:rPr>
          <w:lang w:val="fr-FR"/>
        </w:rPr>
        <w:t>encrypted</w:t>
      </w:r>
      <w:proofErr w:type="spellEnd"/>
      <w:r w:rsidRPr="00BB163D">
        <w:rPr>
          <w:lang w:val="fr-FR"/>
        </w:rPr>
        <w:t xml:space="preserve"> connections.</w:t>
      </w:r>
    </w:p>
    <w:p w:rsidR="00DE5A81" w:rsidRDefault="00BB163D">
      <w:pPr>
        <w:pStyle w:val="Titre1"/>
        <w:rPr>
          <w:lang w:val="fr-FR"/>
        </w:rPr>
      </w:pPr>
      <w:bookmarkStart w:id="4" w:name="_e64wndl8jmz1" w:colFirst="0" w:colLast="0"/>
      <w:bookmarkEnd w:id="4"/>
      <w:r w:rsidRPr="00BB163D">
        <w:rPr>
          <w:lang w:val="fr-FR"/>
        </w:rPr>
        <w:t xml:space="preserve">Le serveur est équipé d'un puissant processeur et de 128 Go de mémoire. Il fonctionne sous la dernière version du système d'exploitation Linux et héberge un système de gestion de base de données MySQL. </w:t>
      </w:r>
    </w:p>
    <w:p w:rsidR="00BB163D" w:rsidRDefault="00BB163D">
      <w:pPr>
        <w:pStyle w:val="Titre1"/>
        <w:rPr>
          <w:lang w:val="fr-FR"/>
        </w:rPr>
      </w:pPr>
      <w:r w:rsidRPr="00BB163D">
        <w:rPr>
          <w:lang w:val="fr-FR"/>
        </w:rPr>
        <w:t>Il est configuré avec une connexion réseau stable utilisant des adresses IPv4 et interagit avec les autres serveurs du réseau. Les mesures de sécurité incluent des connexions chiffrées SSL/TLS.</w:t>
      </w:r>
    </w:p>
    <w:p w:rsidR="00C16458" w:rsidRPr="00C16458" w:rsidRDefault="00C16458" w:rsidP="00C16458">
      <w:pPr>
        <w:rPr>
          <w:lang w:val="fr-FR"/>
        </w:rPr>
      </w:pPr>
      <w:r>
        <w:rPr>
          <w:lang w:val="fr-FR"/>
        </w:rPr>
        <w:t>SSL et non pas TSL uniquement</w:t>
      </w:r>
    </w:p>
    <w:p w:rsidR="006E2192" w:rsidRPr="00C16458" w:rsidRDefault="00B94492">
      <w:pPr>
        <w:pStyle w:val="Titre1"/>
        <w:rPr>
          <w:lang w:val="en-US"/>
        </w:rPr>
      </w:pPr>
      <w:r w:rsidRPr="00C16458">
        <w:rPr>
          <w:lang w:val="en-US"/>
        </w:rPr>
        <w:t>Scope</w:t>
      </w:r>
    </w:p>
    <w:p w:rsidR="006E2192" w:rsidRDefault="00B94492">
      <w:r>
        <w:t xml:space="preserve">The scope of this vulnerability assessment relates to the current access controls of the system. The assessment will cover a period of three months, from June 20XX to August 20XX. </w:t>
      </w:r>
      <w:hyperlink r:id="rId9">
        <w:r>
          <w:rPr>
            <w:color w:val="1155CC"/>
            <w:u w:val="single"/>
          </w:rPr>
          <w:t>NIST SP 800-30 Rev. 1</w:t>
        </w:r>
      </w:hyperlink>
      <w:r>
        <w:t xml:space="preserve"> is used to guide the risk analysis of the information system.</w:t>
      </w:r>
    </w:p>
    <w:p w:rsidR="00BB163D" w:rsidRPr="00C16458" w:rsidRDefault="00BB163D">
      <w:pPr>
        <w:rPr>
          <w:rFonts w:asciiTheme="majorHAnsi" w:hAnsiTheme="majorHAnsi"/>
          <w:b/>
          <w:bCs/>
          <w:sz w:val="26"/>
          <w:szCs w:val="26"/>
          <w:lang w:val="fr-FR"/>
        </w:rPr>
      </w:pPr>
      <w:r w:rsidRPr="00C16458">
        <w:rPr>
          <w:rFonts w:asciiTheme="majorHAnsi" w:hAnsiTheme="majorHAnsi"/>
          <w:b/>
          <w:bCs/>
          <w:sz w:val="26"/>
          <w:szCs w:val="26"/>
          <w:lang w:val="fr-FR"/>
        </w:rPr>
        <w:t xml:space="preserve">Cette évaluation de vulnérabilité porte </w:t>
      </w:r>
      <w:r w:rsidRPr="00C16458">
        <w:rPr>
          <w:rFonts w:asciiTheme="majorHAnsi" w:hAnsiTheme="majorHAnsi"/>
          <w:b/>
          <w:bCs/>
          <w:color w:val="7030A0"/>
          <w:sz w:val="26"/>
          <w:szCs w:val="26"/>
          <w:lang w:val="fr-FR"/>
        </w:rPr>
        <w:t>sur les contrôles d'accès actuels du système</w:t>
      </w:r>
      <w:r w:rsidRPr="00C16458">
        <w:rPr>
          <w:rFonts w:asciiTheme="majorHAnsi" w:hAnsiTheme="majorHAnsi"/>
          <w:b/>
          <w:bCs/>
          <w:sz w:val="26"/>
          <w:szCs w:val="26"/>
          <w:lang w:val="fr-FR"/>
        </w:rPr>
        <w:t xml:space="preserve">. Elle couvrira une période de trois mois, de juin 20XX à août 20XX. La norme NIST SP 800-30 </w:t>
      </w:r>
      <w:proofErr w:type="spellStart"/>
      <w:r w:rsidRPr="00C16458">
        <w:rPr>
          <w:rFonts w:asciiTheme="majorHAnsi" w:hAnsiTheme="majorHAnsi"/>
          <w:b/>
          <w:bCs/>
          <w:sz w:val="26"/>
          <w:szCs w:val="26"/>
          <w:lang w:val="fr-FR"/>
        </w:rPr>
        <w:t>Rév</w:t>
      </w:r>
      <w:proofErr w:type="spellEnd"/>
      <w:r w:rsidRPr="00C16458">
        <w:rPr>
          <w:rFonts w:asciiTheme="majorHAnsi" w:hAnsiTheme="majorHAnsi"/>
          <w:b/>
          <w:bCs/>
          <w:sz w:val="26"/>
          <w:szCs w:val="26"/>
          <w:lang w:val="fr-FR"/>
        </w:rPr>
        <w:t>. 1 guide l'analyse des risques du système d'information.</w:t>
      </w:r>
    </w:p>
    <w:p w:rsidR="006E2192" w:rsidRDefault="00B94492">
      <w:pPr>
        <w:pStyle w:val="Titre1"/>
      </w:pPr>
      <w:bookmarkStart w:id="5" w:name="_oymnw3nlvwib" w:colFirst="0" w:colLast="0"/>
      <w:bookmarkEnd w:id="5"/>
      <w:r>
        <w:t>Purpose</w:t>
      </w:r>
      <w:r w:rsidR="00C16458">
        <w:t>-</w:t>
      </w:r>
      <w:proofErr w:type="spellStart"/>
      <w:r w:rsidR="00C16458">
        <w:t>Objectifs</w:t>
      </w:r>
      <w:proofErr w:type="spellEnd"/>
    </w:p>
    <w:p w:rsidR="006E2192" w:rsidRDefault="00B94492">
      <w:pPr>
        <w:spacing w:line="276" w:lineRule="auto"/>
      </w:pPr>
      <w:r>
        <w:t>Consider the following questions to help you write:</w:t>
      </w:r>
    </w:p>
    <w:p w:rsidR="006E2192" w:rsidRDefault="00B94492">
      <w:pPr>
        <w:numPr>
          <w:ilvl w:val="0"/>
          <w:numId w:val="1"/>
        </w:numPr>
        <w:spacing w:before="0" w:line="276" w:lineRule="auto"/>
        <w:rPr>
          <w:i/>
        </w:rPr>
      </w:pPr>
      <w:r>
        <w:rPr>
          <w:i/>
        </w:rPr>
        <w:t>How is the database server valuable to the business?</w:t>
      </w:r>
    </w:p>
    <w:p w:rsidR="006E2192" w:rsidRDefault="00B94492">
      <w:pPr>
        <w:numPr>
          <w:ilvl w:val="0"/>
          <w:numId w:val="1"/>
        </w:numPr>
        <w:spacing w:before="0" w:line="276" w:lineRule="auto"/>
        <w:rPr>
          <w:i/>
        </w:rPr>
      </w:pPr>
      <w:r>
        <w:rPr>
          <w:i/>
        </w:rPr>
        <w:t>Why is it important for the business to secure the data on the server?</w:t>
      </w:r>
    </w:p>
    <w:p w:rsidR="006E2192" w:rsidRDefault="00B94492">
      <w:pPr>
        <w:numPr>
          <w:ilvl w:val="0"/>
          <w:numId w:val="1"/>
        </w:numPr>
        <w:spacing w:before="0" w:line="276" w:lineRule="auto"/>
        <w:rPr>
          <w:i/>
        </w:rPr>
      </w:pPr>
      <w:r>
        <w:rPr>
          <w:i/>
        </w:rPr>
        <w:t>How might the server impact the business if it were disabled?</w:t>
      </w:r>
    </w:p>
    <w:p w:rsidR="00BB163D" w:rsidRPr="009E48E7" w:rsidRDefault="00BB163D" w:rsidP="00BB163D">
      <w:pPr>
        <w:spacing w:before="0" w:line="276" w:lineRule="auto"/>
        <w:rPr>
          <w:b/>
          <w:bCs/>
          <w:i/>
          <w:lang w:val="en-US"/>
        </w:rPr>
      </w:pPr>
    </w:p>
    <w:p w:rsidR="00BB163D" w:rsidRPr="00BB163D" w:rsidRDefault="00BB163D" w:rsidP="00BB163D">
      <w:pPr>
        <w:spacing w:before="0" w:line="276" w:lineRule="auto"/>
        <w:rPr>
          <w:b/>
          <w:bCs/>
          <w:i/>
          <w:lang w:val="fr-FR"/>
        </w:rPr>
      </w:pPr>
      <w:r w:rsidRPr="00BB163D">
        <w:rPr>
          <w:b/>
          <w:bCs/>
          <w:i/>
          <w:lang w:val="fr-FR"/>
        </w:rPr>
        <w:lastRenderedPageBreak/>
        <w:t>Pour vous aider à rédiger votre évaluation, posez-vous les questions suivantes :</w:t>
      </w:r>
    </w:p>
    <w:p w:rsidR="00BB163D" w:rsidRPr="00C16458" w:rsidRDefault="00BB163D" w:rsidP="00BB163D">
      <w:pPr>
        <w:spacing w:before="0" w:line="276" w:lineRule="auto"/>
        <w:rPr>
          <w:b/>
          <w:bCs/>
          <w:iCs/>
          <w:sz w:val="24"/>
          <w:szCs w:val="24"/>
          <w:lang w:val="fr-FR"/>
        </w:rPr>
      </w:pPr>
      <w:r w:rsidRPr="00C16458">
        <w:rPr>
          <w:b/>
          <w:bCs/>
          <w:iCs/>
          <w:sz w:val="24"/>
          <w:szCs w:val="24"/>
          <w:lang w:val="fr-FR"/>
        </w:rPr>
        <w:t>● En quoi le serveur de base de données est-il utile à l'entreprise ?</w:t>
      </w:r>
    </w:p>
    <w:p w:rsidR="00BB163D" w:rsidRPr="00C16458" w:rsidRDefault="00BB163D" w:rsidP="00640B0B">
      <w:pPr>
        <w:spacing w:before="0" w:line="276" w:lineRule="auto"/>
        <w:rPr>
          <w:b/>
          <w:bCs/>
          <w:iCs/>
          <w:sz w:val="24"/>
          <w:szCs w:val="24"/>
          <w:lang w:val="fr-FR"/>
        </w:rPr>
      </w:pPr>
      <w:r w:rsidRPr="00C16458">
        <w:rPr>
          <w:b/>
          <w:bCs/>
          <w:iCs/>
          <w:sz w:val="24"/>
          <w:szCs w:val="24"/>
          <w:lang w:val="fr-FR"/>
        </w:rPr>
        <w:t xml:space="preserve">Le serveur de BB </w:t>
      </w:r>
      <w:r w:rsidR="00640B0B">
        <w:rPr>
          <w:b/>
          <w:bCs/>
          <w:iCs/>
          <w:sz w:val="24"/>
          <w:szCs w:val="24"/>
          <w:lang w:val="fr-FR"/>
        </w:rPr>
        <w:t>stocke</w:t>
      </w:r>
      <w:r w:rsidRPr="00C16458">
        <w:rPr>
          <w:b/>
          <w:bCs/>
          <w:iCs/>
          <w:sz w:val="24"/>
          <w:szCs w:val="24"/>
          <w:lang w:val="fr-FR"/>
        </w:rPr>
        <w:t xml:space="preserve"> les informations confidentielles sur les clients et fournisseurs de l’entreprise : PII ainsi que les commandes en cours , le</w:t>
      </w:r>
      <w:r w:rsidR="00FB3629" w:rsidRPr="00C16458">
        <w:rPr>
          <w:b/>
          <w:bCs/>
          <w:iCs/>
          <w:sz w:val="24"/>
          <w:szCs w:val="24"/>
          <w:lang w:val="fr-FR"/>
        </w:rPr>
        <w:t>ur</w:t>
      </w:r>
      <w:r w:rsidRPr="00C16458">
        <w:rPr>
          <w:b/>
          <w:bCs/>
          <w:iCs/>
          <w:sz w:val="24"/>
          <w:szCs w:val="24"/>
          <w:lang w:val="fr-FR"/>
        </w:rPr>
        <w:t>s  informations bancaires</w:t>
      </w:r>
    </w:p>
    <w:p w:rsidR="00BB163D" w:rsidRPr="00C16458" w:rsidRDefault="00BB163D" w:rsidP="00BB163D">
      <w:pPr>
        <w:spacing w:before="0" w:line="276" w:lineRule="auto"/>
        <w:rPr>
          <w:b/>
          <w:bCs/>
          <w:iCs/>
          <w:sz w:val="24"/>
          <w:szCs w:val="24"/>
          <w:lang w:val="fr-FR"/>
        </w:rPr>
      </w:pPr>
    </w:p>
    <w:p w:rsidR="00BB163D" w:rsidRPr="00C16458" w:rsidRDefault="00BB163D" w:rsidP="00BB163D">
      <w:pPr>
        <w:spacing w:before="0" w:line="276" w:lineRule="auto"/>
        <w:rPr>
          <w:b/>
          <w:bCs/>
          <w:iCs/>
          <w:sz w:val="24"/>
          <w:szCs w:val="24"/>
          <w:lang w:val="fr-FR"/>
        </w:rPr>
      </w:pPr>
      <w:r w:rsidRPr="00C16458">
        <w:rPr>
          <w:b/>
          <w:bCs/>
          <w:iCs/>
          <w:sz w:val="24"/>
          <w:szCs w:val="24"/>
          <w:lang w:val="fr-FR"/>
        </w:rPr>
        <w:t>● Pourquoi est-il important pour l'entreprise de sécuriser les données sur le serveur ?</w:t>
      </w:r>
    </w:p>
    <w:p w:rsidR="00BB163D" w:rsidRPr="00C16458" w:rsidRDefault="00BB163D" w:rsidP="00BB163D">
      <w:pPr>
        <w:spacing w:before="0" w:line="276" w:lineRule="auto"/>
        <w:rPr>
          <w:b/>
          <w:bCs/>
          <w:iCs/>
          <w:sz w:val="24"/>
          <w:szCs w:val="24"/>
          <w:lang w:val="fr-FR"/>
        </w:rPr>
      </w:pPr>
      <w:r w:rsidRPr="00C16458">
        <w:rPr>
          <w:b/>
          <w:bCs/>
          <w:iCs/>
          <w:sz w:val="24"/>
          <w:szCs w:val="24"/>
          <w:lang w:val="fr-FR"/>
        </w:rPr>
        <w:t>Un vol de données compromet  la confidentialité des données, leur intégrité.</w:t>
      </w:r>
    </w:p>
    <w:p w:rsidR="00C16458" w:rsidRPr="00C16458" w:rsidRDefault="00C16458" w:rsidP="00BB163D">
      <w:pPr>
        <w:spacing w:before="0" w:line="276" w:lineRule="auto"/>
        <w:rPr>
          <w:b/>
          <w:bCs/>
          <w:iCs/>
          <w:sz w:val="24"/>
          <w:szCs w:val="24"/>
          <w:lang w:val="fr-FR"/>
        </w:rPr>
      </w:pPr>
    </w:p>
    <w:p w:rsidR="00C16458" w:rsidRDefault="00C16458" w:rsidP="00C16458">
      <w:pPr>
        <w:spacing w:before="0" w:line="276" w:lineRule="auto"/>
        <w:rPr>
          <w:b/>
          <w:bCs/>
          <w:i/>
          <w:lang w:val="fr-FR"/>
        </w:rPr>
      </w:pPr>
      <w:r w:rsidRPr="00C16458">
        <w:rPr>
          <w:b/>
          <w:bCs/>
          <w:iCs/>
          <w:sz w:val="24"/>
          <w:szCs w:val="24"/>
          <w:lang w:val="fr-FR"/>
        </w:rPr>
        <w:t>Les acteurs malveillants peuvent usurper l’identité des clients / fournisseurs pour effectuer des prélèvements non autorisés, ou des paiements en direction des acteurs malveillants lors de transactions commercia</w:t>
      </w:r>
      <w:r>
        <w:rPr>
          <w:b/>
          <w:bCs/>
          <w:i/>
          <w:lang w:val="fr-FR"/>
        </w:rPr>
        <w:t xml:space="preserve">les </w:t>
      </w:r>
    </w:p>
    <w:p w:rsidR="00FB3629" w:rsidRDefault="00FB3629" w:rsidP="00FB3629">
      <w:pPr>
        <w:spacing w:before="0" w:line="276" w:lineRule="auto"/>
        <w:rPr>
          <w:b/>
          <w:bCs/>
          <w:i/>
          <w:lang w:val="fr-FR"/>
        </w:rPr>
      </w:pPr>
    </w:p>
    <w:p w:rsidR="00BB163D" w:rsidRPr="00C16458" w:rsidRDefault="00FB3629" w:rsidP="00FB3629">
      <w:pPr>
        <w:spacing w:before="0" w:line="276" w:lineRule="auto"/>
        <w:rPr>
          <w:b/>
          <w:bCs/>
          <w:iCs/>
          <w:sz w:val="24"/>
          <w:szCs w:val="24"/>
          <w:lang w:val="fr-FR"/>
        </w:rPr>
      </w:pPr>
      <w:r w:rsidRPr="00C16458">
        <w:rPr>
          <w:b/>
          <w:bCs/>
          <w:iCs/>
          <w:sz w:val="24"/>
          <w:szCs w:val="24"/>
          <w:lang w:val="fr-FR"/>
        </w:rPr>
        <w:t>Il</w:t>
      </w:r>
      <w:r w:rsidR="00BB163D" w:rsidRPr="00C16458">
        <w:rPr>
          <w:b/>
          <w:bCs/>
          <w:iCs/>
          <w:sz w:val="24"/>
          <w:szCs w:val="24"/>
          <w:lang w:val="fr-FR"/>
        </w:rPr>
        <w:t xml:space="preserve"> aura </w:t>
      </w:r>
      <w:r w:rsidRPr="00C16458">
        <w:rPr>
          <w:b/>
          <w:bCs/>
          <w:iCs/>
          <w:sz w:val="24"/>
          <w:szCs w:val="24"/>
          <w:lang w:val="fr-FR"/>
        </w:rPr>
        <w:t xml:space="preserve">également </w:t>
      </w:r>
      <w:r w:rsidR="00BB163D" w:rsidRPr="00C16458">
        <w:rPr>
          <w:b/>
          <w:bCs/>
          <w:iCs/>
          <w:sz w:val="24"/>
          <w:szCs w:val="24"/>
          <w:lang w:val="fr-FR"/>
        </w:rPr>
        <w:t>des r</w:t>
      </w:r>
      <w:r w:rsidRPr="00C16458">
        <w:rPr>
          <w:b/>
          <w:bCs/>
          <w:iCs/>
          <w:sz w:val="24"/>
          <w:szCs w:val="24"/>
          <w:lang w:val="fr-FR"/>
        </w:rPr>
        <w:t>é</w:t>
      </w:r>
      <w:r w:rsidR="00BB163D" w:rsidRPr="00C16458">
        <w:rPr>
          <w:b/>
          <w:bCs/>
          <w:iCs/>
          <w:sz w:val="24"/>
          <w:szCs w:val="24"/>
          <w:lang w:val="fr-FR"/>
        </w:rPr>
        <w:t>percussions sur la réputation de l’entreprise .</w:t>
      </w:r>
    </w:p>
    <w:p w:rsidR="00FB3629" w:rsidRPr="00C16458" w:rsidRDefault="00FB3629" w:rsidP="00FB3629">
      <w:pPr>
        <w:spacing w:before="0" w:line="276" w:lineRule="auto"/>
        <w:rPr>
          <w:b/>
          <w:bCs/>
          <w:iCs/>
          <w:sz w:val="24"/>
          <w:szCs w:val="24"/>
          <w:lang w:val="fr-FR"/>
        </w:rPr>
      </w:pPr>
    </w:p>
    <w:p w:rsidR="00BB163D" w:rsidRDefault="00BB163D" w:rsidP="00BB163D">
      <w:pPr>
        <w:spacing w:before="0" w:line="276" w:lineRule="auto"/>
        <w:rPr>
          <w:b/>
          <w:bCs/>
          <w:i/>
          <w:lang w:val="fr-FR"/>
        </w:rPr>
      </w:pPr>
    </w:p>
    <w:p w:rsidR="00BB163D" w:rsidRPr="00C16458" w:rsidRDefault="00BB163D" w:rsidP="00BB163D">
      <w:pPr>
        <w:spacing w:before="0" w:line="276" w:lineRule="auto"/>
        <w:rPr>
          <w:b/>
          <w:bCs/>
          <w:iCs/>
          <w:sz w:val="24"/>
          <w:szCs w:val="24"/>
          <w:lang w:val="fr-FR"/>
        </w:rPr>
      </w:pPr>
      <w:r w:rsidRPr="00C16458">
        <w:rPr>
          <w:b/>
          <w:bCs/>
          <w:iCs/>
          <w:lang w:val="fr-FR"/>
        </w:rPr>
        <w:t xml:space="preserve">● </w:t>
      </w:r>
      <w:r w:rsidRPr="00C16458">
        <w:rPr>
          <w:b/>
          <w:bCs/>
          <w:iCs/>
          <w:sz w:val="24"/>
          <w:szCs w:val="24"/>
          <w:lang w:val="fr-FR"/>
        </w:rPr>
        <w:t>Quel serait l'impact potentiel du serveur sur l'entreprise s'il était désactivé ?</w:t>
      </w:r>
    </w:p>
    <w:p w:rsidR="00DE5A81" w:rsidRPr="00C16458" w:rsidRDefault="00DE5A81" w:rsidP="00FB3629">
      <w:pPr>
        <w:spacing w:before="0" w:line="276" w:lineRule="auto"/>
        <w:rPr>
          <w:b/>
          <w:bCs/>
          <w:iCs/>
          <w:sz w:val="24"/>
          <w:szCs w:val="24"/>
          <w:lang w:val="fr-FR"/>
        </w:rPr>
      </w:pPr>
    </w:p>
    <w:p w:rsidR="00FB3629" w:rsidRPr="00C16458" w:rsidRDefault="00FB3629" w:rsidP="00FB3629">
      <w:pPr>
        <w:spacing w:before="0" w:line="276" w:lineRule="auto"/>
        <w:rPr>
          <w:b/>
          <w:bCs/>
          <w:iCs/>
          <w:sz w:val="24"/>
          <w:szCs w:val="24"/>
          <w:lang w:val="fr-FR"/>
        </w:rPr>
      </w:pPr>
      <w:r w:rsidRPr="00C16458">
        <w:rPr>
          <w:b/>
          <w:bCs/>
          <w:iCs/>
          <w:sz w:val="24"/>
          <w:szCs w:val="24"/>
          <w:lang w:val="fr-FR"/>
        </w:rPr>
        <w:t>Les employés de l’entreprise ne pourront  pas  interroger la Base de données pour trouver des clients potentiels pendant cette désactivation=&gt; perte de gain pour l’entreprise</w:t>
      </w:r>
    </w:p>
    <w:p w:rsidR="00DE5A81" w:rsidRPr="00C16458" w:rsidRDefault="00DE5A81" w:rsidP="00FB3629">
      <w:pPr>
        <w:spacing w:before="0" w:line="276" w:lineRule="auto"/>
        <w:rPr>
          <w:b/>
          <w:bCs/>
          <w:iCs/>
          <w:sz w:val="24"/>
          <w:szCs w:val="24"/>
          <w:lang w:val="fr-FR"/>
        </w:rPr>
      </w:pPr>
    </w:p>
    <w:p w:rsidR="00136B29" w:rsidRDefault="00DE5A81" w:rsidP="00136B29">
      <w:pPr>
        <w:spacing w:before="0" w:line="276" w:lineRule="auto"/>
        <w:rPr>
          <w:b/>
          <w:bCs/>
          <w:iCs/>
          <w:sz w:val="24"/>
          <w:szCs w:val="24"/>
          <w:lang w:val="fr-FR"/>
        </w:rPr>
      </w:pPr>
      <w:r w:rsidRPr="00C16458">
        <w:rPr>
          <w:b/>
          <w:bCs/>
          <w:iCs/>
          <w:sz w:val="24"/>
          <w:szCs w:val="24"/>
          <w:lang w:val="fr-FR"/>
        </w:rPr>
        <w:t xml:space="preserve">Il est donc très important de réaliser cette analyse de vulnérabilités pour identifier les risques potentiels sur </w:t>
      </w:r>
      <w:r w:rsidR="00136B29" w:rsidRPr="00C16458">
        <w:rPr>
          <w:b/>
          <w:bCs/>
          <w:iCs/>
          <w:sz w:val="24"/>
          <w:szCs w:val="24"/>
          <w:lang w:val="fr-FR"/>
        </w:rPr>
        <w:t xml:space="preserve"> la mise en service du serveur de BDD et donc </w:t>
      </w:r>
      <w:r w:rsidRPr="00C16458">
        <w:rPr>
          <w:b/>
          <w:bCs/>
          <w:iCs/>
          <w:sz w:val="24"/>
          <w:szCs w:val="24"/>
          <w:lang w:val="fr-FR"/>
        </w:rPr>
        <w:t>l’activité de l’entreprise</w:t>
      </w:r>
      <w:r w:rsidR="00136B29" w:rsidRPr="00C16458">
        <w:rPr>
          <w:b/>
          <w:bCs/>
          <w:iCs/>
          <w:sz w:val="24"/>
          <w:szCs w:val="24"/>
          <w:lang w:val="fr-FR"/>
        </w:rPr>
        <w:t xml:space="preserve">, </w:t>
      </w:r>
      <w:r w:rsidRPr="00C16458">
        <w:rPr>
          <w:b/>
          <w:bCs/>
          <w:iCs/>
          <w:sz w:val="24"/>
          <w:szCs w:val="24"/>
          <w:lang w:val="fr-FR"/>
        </w:rPr>
        <w:t xml:space="preserve"> sa réputation</w:t>
      </w:r>
      <w:r w:rsidR="00136B29" w:rsidRPr="00C16458">
        <w:rPr>
          <w:b/>
          <w:bCs/>
          <w:iCs/>
          <w:sz w:val="24"/>
          <w:szCs w:val="24"/>
          <w:lang w:val="fr-FR"/>
        </w:rPr>
        <w:t>.</w:t>
      </w:r>
    </w:p>
    <w:p w:rsidR="00640B0B" w:rsidRDefault="00640B0B" w:rsidP="00136B29">
      <w:pPr>
        <w:spacing w:before="0" w:line="276" w:lineRule="auto"/>
        <w:rPr>
          <w:b/>
          <w:bCs/>
          <w:iCs/>
          <w:sz w:val="24"/>
          <w:szCs w:val="24"/>
          <w:lang w:val="fr-FR"/>
        </w:rPr>
      </w:pPr>
    </w:p>
    <w:p w:rsidR="00640B0B" w:rsidRPr="00C16458" w:rsidRDefault="00640B0B" w:rsidP="00640B0B">
      <w:pPr>
        <w:spacing w:before="0" w:line="276" w:lineRule="auto"/>
        <w:rPr>
          <w:b/>
          <w:bCs/>
          <w:iCs/>
          <w:sz w:val="24"/>
          <w:szCs w:val="24"/>
          <w:lang w:val="fr-FR"/>
        </w:rPr>
      </w:pPr>
      <w:r w:rsidRPr="00C16458">
        <w:rPr>
          <w:b/>
          <w:bCs/>
          <w:iCs/>
          <w:sz w:val="24"/>
          <w:szCs w:val="24"/>
          <w:lang w:val="fr-FR"/>
        </w:rPr>
        <w:t>Le serveur de B</w:t>
      </w:r>
      <w:r>
        <w:rPr>
          <w:b/>
          <w:bCs/>
          <w:iCs/>
          <w:sz w:val="24"/>
          <w:szCs w:val="24"/>
          <w:lang w:val="fr-FR"/>
        </w:rPr>
        <w:t>DD</w:t>
      </w:r>
      <w:bookmarkStart w:id="6" w:name="_GoBack"/>
      <w:bookmarkEnd w:id="6"/>
      <w:r w:rsidRPr="00C16458">
        <w:rPr>
          <w:b/>
          <w:bCs/>
          <w:iCs/>
          <w:sz w:val="24"/>
          <w:szCs w:val="24"/>
          <w:lang w:val="fr-FR"/>
        </w:rPr>
        <w:t xml:space="preserve"> </w:t>
      </w:r>
      <w:r>
        <w:rPr>
          <w:b/>
          <w:bCs/>
          <w:iCs/>
          <w:sz w:val="24"/>
          <w:szCs w:val="24"/>
          <w:lang w:val="fr-FR"/>
        </w:rPr>
        <w:t>stocke</w:t>
      </w:r>
      <w:r w:rsidRPr="00C16458">
        <w:rPr>
          <w:b/>
          <w:bCs/>
          <w:iCs/>
          <w:sz w:val="24"/>
          <w:szCs w:val="24"/>
          <w:lang w:val="fr-FR"/>
        </w:rPr>
        <w:t xml:space="preserve"> les informations confidentielles sur les clients et fournisseurs de l’entreprise : PII ainsi que les commandes en cours , leurs  informations bancaires</w:t>
      </w:r>
    </w:p>
    <w:p w:rsidR="00C16458" w:rsidRPr="00C16458" w:rsidRDefault="00C16458" w:rsidP="00136B29">
      <w:pPr>
        <w:spacing w:before="0" w:line="276" w:lineRule="auto"/>
        <w:rPr>
          <w:b/>
          <w:bCs/>
          <w:iCs/>
          <w:sz w:val="24"/>
          <w:szCs w:val="24"/>
          <w:lang w:val="fr-FR"/>
        </w:rPr>
      </w:pPr>
    </w:p>
    <w:p w:rsidR="00136B29" w:rsidRPr="00C16458" w:rsidRDefault="00136B29" w:rsidP="00136B29">
      <w:pPr>
        <w:spacing w:before="0" w:line="276" w:lineRule="auto"/>
        <w:rPr>
          <w:b/>
          <w:bCs/>
          <w:iCs/>
          <w:sz w:val="24"/>
          <w:szCs w:val="24"/>
          <w:lang w:val="fr-FR"/>
        </w:rPr>
      </w:pPr>
      <w:r w:rsidRPr="00C16458">
        <w:rPr>
          <w:b/>
          <w:bCs/>
          <w:iCs/>
          <w:sz w:val="24"/>
          <w:szCs w:val="24"/>
          <w:lang w:val="fr-FR"/>
        </w:rPr>
        <w:t xml:space="preserve">L’accessibilité sans restriction au Serveur de BDD permet potentiellement </w:t>
      </w:r>
    </w:p>
    <w:p w:rsidR="00136B29" w:rsidRPr="00C16458" w:rsidRDefault="00136B29" w:rsidP="00136B29">
      <w:pPr>
        <w:spacing w:before="0" w:line="276" w:lineRule="auto"/>
        <w:rPr>
          <w:b/>
          <w:bCs/>
          <w:iCs/>
          <w:sz w:val="24"/>
          <w:szCs w:val="24"/>
          <w:lang w:val="fr-FR"/>
        </w:rPr>
      </w:pPr>
      <w:r w:rsidRPr="00C16458">
        <w:rPr>
          <w:b/>
          <w:bCs/>
          <w:iCs/>
          <w:sz w:val="24"/>
          <w:szCs w:val="24"/>
          <w:lang w:val="fr-FR"/>
        </w:rPr>
        <w:t xml:space="preserve">-le vol d’informations confidentielles (clients/fournisseurs) qui peut mener à l’usurpation d’identité, à des </w:t>
      </w:r>
      <w:proofErr w:type="spellStart"/>
      <w:r w:rsidRPr="00C16458">
        <w:rPr>
          <w:b/>
          <w:bCs/>
          <w:iCs/>
          <w:sz w:val="24"/>
          <w:szCs w:val="24"/>
          <w:lang w:val="fr-FR"/>
        </w:rPr>
        <w:t>prélévements</w:t>
      </w:r>
      <w:proofErr w:type="spellEnd"/>
      <w:r w:rsidRPr="00C16458">
        <w:rPr>
          <w:b/>
          <w:bCs/>
          <w:iCs/>
          <w:sz w:val="24"/>
          <w:szCs w:val="24"/>
          <w:lang w:val="fr-FR"/>
        </w:rPr>
        <w:t xml:space="preserve"> non autorisés et paiements en direction d’acteurs malveillants.</w:t>
      </w:r>
    </w:p>
    <w:p w:rsidR="00C16458" w:rsidRPr="00C16458" w:rsidRDefault="00C16458" w:rsidP="00136B29">
      <w:pPr>
        <w:spacing w:before="0" w:line="276" w:lineRule="auto"/>
        <w:rPr>
          <w:b/>
          <w:bCs/>
          <w:iCs/>
          <w:sz w:val="24"/>
          <w:szCs w:val="24"/>
          <w:lang w:val="fr-FR"/>
        </w:rPr>
      </w:pPr>
    </w:p>
    <w:p w:rsidR="00DE5A81" w:rsidRDefault="00136B29" w:rsidP="00136B29">
      <w:pPr>
        <w:spacing w:before="0" w:line="276" w:lineRule="auto"/>
        <w:rPr>
          <w:b/>
          <w:bCs/>
          <w:iCs/>
          <w:sz w:val="24"/>
          <w:szCs w:val="24"/>
          <w:lang w:val="fr-FR"/>
        </w:rPr>
      </w:pPr>
      <w:r w:rsidRPr="00C16458">
        <w:rPr>
          <w:b/>
          <w:bCs/>
          <w:iCs/>
          <w:sz w:val="24"/>
          <w:szCs w:val="24"/>
          <w:lang w:val="fr-FR"/>
        </w:rPr>
        <w:t xml:space="preserve">-une attaque DDOS qui bloque l’accès des employés au serveur ainsi que pendant le temps de sa désactivation=&gt; Les employés de l’entreprise ne pourront  pas  interroger la Base de données pour trouver des clients potentiels pendant cette désactivation=&gt; perte de gain pour l’entreprise  </w:t>
      </w:r>
      <w:r w:rsidR="00DE5A81" w:rsidRPr="00C16458">
        <w:rPr>
          <w:b/>
          <w:bCs/>
          <w:iCs/>
          <w:sz w:val="24"/>
          <w:szCs w:val="24"/>
          <w:lang w:val="fr-FR"/>
        </w:rPr>
        <w:t xml:space="preserve"> </w:t>
      </w:r>
    </w:p>
    <w:p w:rsidR="0079692C" w:rsidRDefault="0079692C" w:rsidP="00136B29">
      <w:pPr>
        <w:spacing w:before="0" w:line="276" w:lineRule="auto"/>
        <w:rPr>
          <w:b/>
          <w:bCs/>
          <w:iCs/>
          <w:sz w:val="24"/>
          <w:szCs w:val="24"/>
          <w:lang w:val="fr-FR"/>
        </w:rPr>
      </w:pPr>
    </w:p>
    <w:p w:rsidR="0079692C" w:rsidRPr="00F91AF0" w:rsidRDefault="0079692C" w:rsidP="00136B29">
      <w:pPr>
        <w:spacing w:before="0" w:line="276" w:lineRule="auto"/>
        <w:rPr>
          <w:b/>
          <w:bCs/>
          <w:iCs/>
          <w:sz w:val="24"/>
          <w:szCs w:val="24"/>
          <w:lang w:val="fr-FR"/>
        </w:rPr>
      </w:pPr>
      <w:r w:rsidRPr="00F91AF0">
        <w:rPr>
          <w:b/>
          <w:bCs/>
          <w:iCs/>
          <w:sz w:val="24"/>
          <w:szCs w:val="24"/>
          <w:lang w:val="fr-FR"/>
        </w:rPr>
        <w:t xml:space="preserve">Il est à noter que </w:t>
      </w:r>
      <w:r w:rsidRPr="00F91AF0">
        <w:rPr>
          <w:rFonts w:cs="Arial"/>
          <w:b/>
          <w:bCs/>
          <w:color w:val="0F1114"/>
          <w:sz w:val="24"/>
          <w:szCs w:val="24"/>
          <w:lang w:val="fr-FR"/>
        </w:rPr>
        <w:t>la portée de cette évaluation ne concerne que la confidentialité, la disponibilité et l'intégrité des données sur le serveur, et non la sécurité physique du serveur ou de ses systèmes informatiques connexes</w:t>
      </w:r>
      <w:r w:rsidRPr="00F91AF0">
        <w:rPr>
          <w:b/>
          <w:bCs/>
          <w:iCs/>
          <w:sz w:val="24"/>
          <w:szCs w:val="24"/>
          <w:lang w:val="fr-FR"/>
        </w:rPr>
        <w:t xml:space="preserve"> </w:t>
      </w:r>
    </w:p>
    <w:p w:rsidR="0079692C" w:rsidRPr="00F91AF0" w:rsidRDefault="0079692C">
      <w:pPr>
        <w:pStyle w:val="Titre1"/>
        <w:pBdr>
          <w:top w:val="nil"/>
          <w:left w:val="nil"/>
          <w:bottom w:val="nil"/>
          <w:right w:val="nil"/>
          <w:between w:val="nil"/>
        </w:pBdr>
        <w:rPr>
          <w:rFonts w:ascii="Google Sans" w:hAnsi="Google Sans"/>
          <w:bCs/>
          <w:sz w:val="24"/>
          <w:szCs w:val="24"/>
          <w:lang w:val="fr-FR"/>
        </w:rPr>
      </w:pPr>
      <w:bookmarkStart w:id="7" w:name="_i2ip4lwifo50" w:colFirst="0" w:colLast="0"/>
      <w:bookmarkEnd w:id="7"/>
    </w:p>
    <w:p w:rsidR="0079692C" w:rsidRDefault="0079692C">
      <w:pPr>
        <w:pStyle w:val="Titre1"/>
        <w:pBdr>
          <w:top w:val="nil"/>
          <w:left w:val="nil"/>
          <w:bottom w:val="nil"/>
          <w:right w:val="nil"/>
          <w:between w:val="nil"/>
        </w:pBdr>
        <w:rPr>
          <w:rFonts w:ascii="Google Sans" w:hAnsi="Google Sans"/>
          <w:sz w:val="24"/>
          <w:szCs w:val="24"/>
          <w:lang w:val="fr-FR"/>
        </w:rPr>
      </w:pPr>
    </w:p>
    <w:p w:rsidR="006E2192" w:rsidRDefault="00B94492">
      <w:pPr>
        <w:pStyle w:val="Titre1"/>
        <w:pBdr>
          <w:top w:val="nil"/>
          <w:left w:val="nil"/>
          <w:bottom w:val="nil"/>
          <w:right w:val="nil"/>
          <w:between w:val="nil"/>
        </w:pBdr>
        <w:rPr>
          <w:rFonts w:ascii="Google Sans" w:hAnsi="Google Sans"/>
          <w:sz w:val="24"/>
          <w:szCs w:val="24"/>
          <w:lang w:val="fr-FR"/>
        </w:rPr>
      </w:pPr>
      <w:proofErr w:type="spellStart"/>
      <w:r w:rsidRPr="0079692C">
        <w:rPr>
          <w:rFonts w:ascii="Google Sans" w:hAnsi="Google Sans"/>
          <w:sz w:val="24"/>
          <w:szCs w:val="24"/>
          <w:lang w:val="fr-FR"/>
        </w:rPr>
        <w:t>Risk</w:t>
      </w:r>
      <w:proofErr w:type="spellEnd"/>
      <w:r w:rsidRPr="0079692C">
        <w:rPr>
          <w:rFonts w:ascii="Google Sans" w:hAnsi="Google Sans"/>
          <w:sz w:val="24"/>
          <w:szCs w:val="24"/>
          <w:lang w:val="fr-FR"/>
        </w:rPr>
        <w:t xml:space="preserve"> </w:t>
      </w:r>
      <w:proofErr w:type="spellStart"/>
      <w:r w:rsidRPr="0079692C">
        <w:rPr>
          <w:rFonts w:ascii="Google Sans" w:hAnsi="Google Sans"/>
          <w:sz w:val="24"/>
          <w:szCs w:val="24"/>
          <w:lang w:val="fr-FR"/>
        </w:rPr>
        <w:t>Assessment</w:t>
      </w:r>
      <w:proofErr w:type="spellEnd"/>
    </w:p>
    <w:p w:rsidR="00C13103" w:rsidRDefault="00C13103" w:rsidP="00C13103">
      <w:pPr>
        <w:rPr>
          <w:lang w:val="fr-FR"/>
        </w:rPr>
      </w:pPr>
    </w:p>
    <w:p w:rsidR="00C13103" w:rsidRPr="00F91AF0" w:rsidRDefault="00C13103" w:rsidP="00F91AF0">
      <w:pPr>
        <w:spacing w:line="240" w:lineRule="auto"/>
        <w:rPr>
          <w:b/>
          <w:bCs/>
          <w:color w:val="auto"/>
          <w:sz w:val="24"/>
          <w:szCs w:val="24"/>
          <w:lang w:val="fr-FR"/>
        </w:rPr>
      </w:pPr>
      <w:r w:rsidRPr="00F91AF0">
        <w:rPr>
          <w:b/>
          <w:bCs/>
          <w:color w:val="auto"/>
          <w:sz w:val="24"/>
          <w:szCs w:val="24"/>
          <w:lang w:val="fr-FR"/>
        </w:rPr>
        <w:t xml:space="preserve">Un serveur de BDD situé sur site est moins exposé  qu’un serveur de BDD </w:t>
      </w:r>
      <w:r w:rsidR="00F91AF0" w:rsidRPr="00F91AF0">
        <w:rPr>
          <w:b/>
          <w:bCs/>
          <w:color w:val="auto"/>
          <w:sz w:val="24"/>
          <w:szCs w:val="24"/>
          <w:lang w:val="fr-FR"/>
        </w:rPr>
        <w:t xml:space="preserve">distant, notamment </w:t>
      </w:r>
      <w:r w:rsidRPr="00F91AF0">
        <w:rPr>
          <w:b/>
          <w:bCs/>
          <w:color w:val="auto"/>
          <w:sz w:val="24"/>
          <w:szCs w:val="24"/>
          <w:lang w:val="fr-FR"/>
        </w:rPr>
        <w:t>situé sur le Cloud  .</w:t>
      </w:r>
    </w:p>
    <w:p w:rsidR="00C13103" w:rsidRPr="00F91AF0" w:rsidRDefault="00C13103" w:rsidP="00F91AF0">
      <w:pPr>
        <w:spacing w:line="240" w:lineRule="auto"/>
        <w:rPr>
          <w:b/>
          <w:bCs/>
          <w:color w:val="auto"/>
          <w:sz w:val="24"/>
          <w:szCs w:val="24"/>
          <w:lang w:val="fr-FR"/>
        </w:rPr>
      </w:pPr>
      <w:r w:rsidRPr="00F91AF0">
        <w:rPr>
          <w:b/>
          <w:bCs/>
          <w:color w:val="auto"/>
          <w:sz w:val="24"/>
          <w:szCs w:val="24"/>
          <w:lang w:val="fr-FR"/>
        </w:rPr>
        <w:t xml:space="preserve">En effet, dans ce cas,  il y a plus de risques qu’un </w:t>
      </w:r>
      <w:r w:rsidR="00F91AF0" w:rsidRPr="00F91AF0">
        <w:rPr>
          <w:b/>
          <w:bCs/>
          <w:color w:val="auto"/>
          <w:sz w:val="24"/>
          <w:szCs w:val="24"/>
          <w:lang w:val="fr-FR"/>
        </w:rPr>
        <w:t xml:space="preserve">tel </w:t>
      </w:r>
      <w:r w:rsidRPr="00F91AF0">
        <w:rPr>
          <w:b/>
          <w:bCs/>
          <w:color w:val="auto"/>
          <w:sz w:val="24"/>
          <w:szCs w:val="24"/>
          <w:lang w:val="fr-FR"/>
        </w:rPr>
        <w:t>serveur soit mal configuré  et accidentellement accessible au public.</w:t>
      </w:r>
    </w:p>
    <w:p w:rsidR="00C13103" w:rsidRPr="00F91AF0" w:rsidRDefault="00C13103" w:rsidP="00F91AF0">
      <w:pPr>
        <w:spacing w:line="240" w:lineRule="auto"/>
        <w:rPr>
          <w:b/>
          <w:bCs/>
          <w:color w:val="auto"/>
          <w:sz w:val="24"/>
          <w:szCs w:val="24"/>
          <w:lang w:val="fr-FR"/>
        </w:rPr>
      </w:pPr>
      <w:r w:rsidRPr="00F91AF0">
        <w:rPr>
          <w:b/>
          <w:bCs/>
          <w:color w:val="auto"/>
          <w:sz w:val="24"/>
          <w:szCs w:val="24"/>
          <w:lang w:val="fr-FR"/>
        </w:rPr>
        <w:t>E pareil cas :</w:t>
      </w:r>
    </w:p>
    <w:p w:rsidR="00C13103" w:rsidRPr="00F91AF0" w:rsidRDefault="00C13103" w:rsidP="00F91AF0">
      <w:pPr>
        <w:spacing w:line="240" w:lineRule="auto"/>
        <w:rPr>
          <w:b/>
          <w:bCs/>
          <w:color w:val="auto"/>
          <w:sz w:val="24"/>
          <w:szCs w:val="24"/>
          <w:lang w:val="fr-FR"/>
        </w:rPr>
      </w:pPr>
      <w:r w:rsidRPr="00F91AF0">
        <w:rPr>
          <w:b/>
          <w:bCs/>
          <w:color w:val="auto"/>
          <w:sz w:val="24"/>
          <w:szCs w:val="24"/>
          <w:lang w:val="fr-FR"/>
        </w:rPr>
        <w:t>-les audits sont manquants ou mal configurés</w:t>
      </w:r>
    </w:p>
    <w:p w:rsidR="00C13103" w:rsidRPr="00F91AF0" w:rsidRDefault="00C13103" w:rsidP="00F91AF0">
      <w:pPr>
        <w:spacing w:line="240" w:lineRule="auto"/>
        <w:rPr>
          <w:b/>
          <w:bCs/>
          <w:color w:val="auto"/>
          <w:sz w:val="24"/>
          <w:szCs w:val="24"/>
          <w:lang w:val="fr-FR"/>
        </w:rPr>
      </w:pPr>
      <w:r w:rsidRPr="00F91AF0">
        <w:rPr>
          <w:b/>
          <w:bCs/>
          <w:color w:val="auto"/>
          <w:sz w:val="24"/>
          <w:szCs w:val="24"/>
          <w:lang w:val="fr-FR"/>
        </w:rPr>
        <w:t>-il y n’ a pas de gestion des droits ou une mauvaise gestion des mots de passe</w:t>
      </w:r>
    </w:p>
    <w:p w:rsidR="00C13103" w:rsidRPr="00F91AF0" w:rsidRDefault="00F91AF0" w:rsidP="00F91AF0">
      <w:pPr>
        <w:spacing w:line="240" w:lineRule="auto"/>
        <w:rPr>
          <w:b/>
          <w:bCs/>
          <w:color w:val="auto"/>
          <w:sz w:val="24"/>
          <w:szCs w:val="24"/>
          <w:lang w:val="fr-FR"/>
        </w:rPr>
      </w:pPr>
      <w:r w:rsidRPr="00F91AF0">
        <w:rPr>
          <w:b/>
          <w:bCs/>
          <w:color w:val="auto"/>
          <w:sz w:val="24"/>
          <w:szCs w:val="24"/>
          <w:lang w:val="fr-FR"/>
        </w:rPr>
        <w:t>C’est la porte ouverte aux menaces suivantes, notamment provenant de la Concurrence commerciale</w:t>
      </w:r>
    </w:p>
    <w:p w:rsidR="006E2192" w:rsidRPr="00F91AF0" w:rsidRDefault="006E2192">
      <w:pPr>
        <w:pBdr>
          <w:top w:val="nil"/>
          <w:left w:val="nil"/>
          <w:bottom w:val="nil"/>
          <w:right w:val="nil"/>
          <w:between w:val="nil"/>
        </w:pBdr>
        <w:rPr>
          <w:b/>
          <w:bCs/>
          <w:sz w:val="24"/>
          <w:szCs w:val="24"/>
          <w:lang w:val="fr-FR"/>
        </w:rPr>
      </w:pPr>
    </w:p>
    <w:tbl>
      <w:tblPr>
        <w:tblStyle w:val="a"/>
        <w:tblW w:w="93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6E2192">
        <w:tc>
          <w:tcPr>
            <w:tcW w:w="1860" w:type="dxa"/>
            <w:shd w:val="clear" w:color="auto" w:fill="C9DAF8"/>
            <w:tcMar>
              <w:top w:w="100" w:type="dxa"/>
              <w:left w:w="100" w:type="dxa"/>
              <w:bottom w:w="100" w:type="dxa"/>
              <w:right w:w="100" w:type="dxa"/>
            </w:tcMar>
          </w:tcPr>
          <w:p w:rsidR="006E2192" w:rsidRDefault="00B94492">
            <w:pPr>
              <w:widowControl w:val="0"/>
              <w:pBdr>
                <w:top w:val="nil"/>
                <w:left w:val="nil"/>
                <w:bottom w:val="nil"/>
                <w:right w:val="nil"/>
                <w:between w:val="nil"/>
              </w:pBdr>
              <w:spacing w:before="0" w:line="240" w:lineRule="auto"/>
              <w:rPr>
                <w:b/>
              </w:rPr>
            </w:pPr>
            <w:r>
              <w:rPr>
                <w:b/>
              </w:rPr>
              <w:t>Threat source</w:t>
            </w:r>
          </w:p>
        </w:tc>
        <w:tc>
          <w:tcPr>
            <w:tcW w:w="3615" w:type="dxa"/>
            <w:shd w:val="clear" w:color="auto" w:fill="C9DAF8"/>
            <w:tcMar>
              <w:top w:w="100" w:type="dxa"/>
              <w:left w:w="100" w:type="dxa"/>
              <w:bottom w:w="100" w:type="dxa"/>
              <w:right w:w="100" w:type="dxa"/>
            </w:tcMar>
          </w:tcPr>
          <w:p w:rsidR="006E2192" w:rsidRDefault="00B94492">
            <w:pPr>
              <w:widowControl w:val="0"/>
              <w:pBdr>
                <w:top w:val="nil"/>
                <w:left w:val="nil"/>
                <w:bottom w:val="nil"/>
                <w:right w:val="nil"/>
                <w:between w:val="nil"/>
              </w:pBdr>
              <w:spacing w:before="0" w:line="240" w:lineRule="auto"/>
              <w:rPr>
                <w:b/>
              </w:rPr>
            </w:pPr>
            <w:r>
              <w:rPr>
                <w:b/>
              </w:rPr>
              <w:t>Threat event</w:t>
            </w:r>
          </w:p>
        </w:tc>
        <w:tc>
          <w:tcPr>
            <w:tcW w:w="1395" w:type="dxa"/>
            <w:shd w:val="clear" w:color="auto" w:fill="C9DAF8"/>
            <w:tcMar>
              <w:top w:w="100" w:type="dxa"/>
              <w:left w:w="100" w:type="dxa"/>
              <w:bottom w:w="100" w:type="dxa"/>
              <w:right w:w="100" w:type="dxa"/>
            </w:tcMar>
          </w:tcPr>
          <w:p w:rsidR="006E2192" w:rsidRDefault="00B94492">
            <w:pPr>
              <w:widowControl w:val="0"/>
              <w:pBdr>
                <w:top w:val="nil"/>
                <w:left w:val="nil"/>
                <w:bottom w:val="nil"/>
                <w:right w:val="nil"/>
                <w:between w:val="nil"/>
              </w:pBdr>
              <w:spacing w:before="0" w:line="240" w:lineRule="auto"/>
              <w:rPr>
                <w:b/>
              </w:rPr>
            </w:pPr>
            <w:r>
              <w:rPr>
                <w:b/>
              </w:rPr>
              <w:t>Likelihood</w:t>
            </w:r>
          </w:p>
        </w:tc>
        <w:tc>
          <w:tcPr>
            <w:tcW w:w="1320" w:type="dxa"/>
            <w:shd w:val="clear" w:color="auto" w:fill="C9DAF8"/>
            <w:tcMar>
              <w:top w:w="100" w:type="dxa"/>
              <w:left w:w="100" w:type="dxa"/>
              <w:bottom w:w="100" w:type="dxa"/>
              <w:right w:w="100" w:type="dxa"/>
            </w:tcMar>
          </w:tcPr>
          <w:p w:rsidR="006E2192" w:rsidRDefault="00B94492">
            <w:pPr>
              <w:widowControl w:val="0"/>
              <w:pBdr>
                <w:top w:val="nil"/>
                <w:left w:val="nil"/>
                <w:bottom w:val="nil"/>
                <w:right w:val="nil"/>
                <w:between w:val="nil"/>
              </w:pBdr>
              <w:spacing w:before="0" w:line="240" w:lineRule="auto"/>
              <w:rPr>
                <w:b/>
              </w:rPr>
            </w:pPr>
            <w:r>
              <w:rPr>
                <w:b/>
              </w:rPr>
              <w:t>Severity</w:t>
            </w:r>
          </w:p>
        </w:tc>
        <w:tc>
          <w:tcPr>
            <w:tcW w:w="1110" w:type="dxa"/>
            <w:shd w:val="clear" w:color="auto" w:fill="C9DAF8"/>
            <w:tcMar>
              <w:top w:w="100" w:type="dxa"/>
              <w:left w:w="100" w:type="dxa"/>
              <w:bottom w:w="100" w:type="dxa"/>
              <w:right w:w="100" w:type="dxa"/>
            </w:tcMar>
          </w:tcPr>
          <w:p w:rsidR="006E2192" w:rsidRDefault="00B94492">
            <w:pPr>
              <w:widowControl w:val="0"/>
              <w:pBdr>
                <w:top w:val="nil"/>
                <w:left w:val="nil"/>
                <w:bottom w:val="nil"/>
                <w:right w:val="nil"/>
                <w:between w:val="nil"/>
              </w:pBdr>
              <w:spacing w:before="0" w:line="240" w:lineRule="auto"/>
              <w:rPr>
                <w:b/>
              </w:rPr>
            </w:pPr>
            <w:r>
              <w:rPr>
                <w:b/>
              </w:rPr>
              <w:t>Risk</w:t>
            </w:r>
          </w:p>
        </w:tc>
      </w:tr>
      <w:tr w:rsidR="006E2192">
        <w:tc>
          <w:tcPr>
            <w:tcW w:w="1860" w:type="dxa"/>
            <w:shd w:val="clear" w:color="auto" w:fill="auto"/>
            <w:tcMar>
              <w:top w:w="100" w:type="dxa"/>
              <w:left w:w="100" w:type="dxa"/>
              <w:bottom w:w="100" w:type="dxa"/>
              <w:right w:w="100" w:type="dxa"/>
            </w:tcMar>
          </w:tcPr>
          <w:p w:rsidR="006E2192" w:rsidRDefault="00B94492">
            <w:pPr>
              <w:widowControl w:val="0"/>
              <w:pBdr>
                <w:top w:val="nil"/>
                <w:left w:val="nil"/>
                <w:bottom w:val="nil"/>
                <w:right w:val="nil"/>
                <w:between w:val="nil"/>
              </w:pBdr>
              <w:spacing w:before="0" w:line="240" w:lineRule="auto"/>
              <w:rPr>
                <w:i/>
              </w:rPr>
            </w:pPr>
            <w:r>
              <w:rPr>
                <w:i/>
              </w:rPr>
              <w:t>E.g. Competitor</w:t>
            </w:r>
          </w:p>
        </w:tc>
        <w:tc>
          <w:tcPr>
            <w:tcW w:w="3615" w:type="dxa"/>
            <w:shd w:val="clear" w:color="auto" w:fill="auto"/>
            <w:tcMar>
              <w:top w:w="100" w:type="dxa"/>
              <w:left w:w="100" w:type="dxa"/>
              <w:bottom w:w="100" w:type="dxa"/>
              <w:right w:w="100" w:type="dxa"/>
            </w:tcMar>
          </w:tcPr>
          <w:p w:rsidR="006E2192" w:rsidRDefault="00B94492">
            <w:pPr>
              <w:widowControl w:val="0"/>
              <w:pBdr>
                <w:top w:val="nil"/>
                <w:left w:val="nil"/>
                <w:bottom w:val="nil"/>
                <w:right w:val="nil"/>
                <w:between w:val="nil"/>
              </w:pBdr>
              <w:spacing w:before="0" w:line="240" w:lineRule="auto"/>
              <w:rPr>
                <w:i/>
              </w:rPr>
            </w:pPr>
            <w:r>
              <w:rPr>
                <w:i/>
              </w:rPr>
              <w:t>Obtain sensitive information via exfiltration</w:t>
            </w:r>
          </w:p>
        </w:tc>
        <w:tc>
          <w:tcPr>
            <w:tcW w:w="1395" w:type="dxa"/>
            <w:shd w:val="clear" w:color="auto" w:fill="auto"/>
            <w:tcMar>
              <w:top w:w="100" w:type="dxa"/>
              <w:left w:w="100" w:type="dxa"/>
              <w:bottom w:w="100" w:type="dxa"/>
              <w:right w:w="100" w:type="dxa"/>
            </w:tcMar>
          </w:tcPr>
          <w:p w:rsidR="006E2192" w:rsidRDefault="00B94492">
            <w:pPr>
              <w:widowControl w:val="0"/>
              <w:pBdr>
                <w:top w:val="nil"/>
                <w:left w:val="nil"/>
                <w:bottom w:val="nil"/>
                <w:right w:val="nil"/>
                <w:between w:val="nil"/>
              </w:pBdr>
              <w:spacing w:before="0" w:line="240" w:lineRule="auto"/>
              <w:rPr>
                <w:i/>
              </w:rPr>
            </w:pPr>
            <w:r>
              <w:rPr>
                <w:i/>
              </w:rPr>
              <w:t>1</w:t>
            </w:r>
          </w:p>
        </w:tc>
        <w:tc>
          <w:tcPr>
            <w:tcW w:w="1320" w:type="dxa"/>
            <w:shd w:val="clear" w:color="auto" w:fill="auto"/>
            <w:tcMar>
              <w:top w:w="100" w:type="dxa"/>
              <w:left w:w="100" w:type="dxa"/>
              <w:bottom w:w="100" w:type="dxa"/>
              <w:right w:w="100" w:type="dxa"/>
            </w:tcMar>
          </w:tcPr>
          <w:p w:rsidR="006E2192" w:rsidRDefault="00B94492">
            <w:pPr>
              <w:widowControl w:val="0"/>
              <w:pBdr>
                <w:top w:val="nil"/>
                <w:left w:val="nil"/>
                <w:bottom w:val="nil"/>
                <w:right w:val="nil"/>
                <w:between w:val="nil"/>
              </w:pBdr>
              <w:spacing w:before="0" w:line="240" w:lineRule="auto"/>
              <w:rPr>
                <w:i/>
              </w:rPr>
            </w:pPr>
            <w:r>
              <w:rPr>
                <w:i/>
              </w:rPr>
              <w:t>3</w:t>
            </w:r>
          </w:p>
        </w:tc>
        <w:tc>
          <w:tcPr>
            <w:tcW w:w="1110" w:type="dxa"/>
            <w:shd w:val="clear" w:color="auto" w:fill="auto"/>
            <w:tcMar>
              <w:top w:w="100" w:type="dxa"/>
              <w:left w:w="100" w:type="dxa"/>
              <w:bottom w:w="100" w:type="dxa"/>
              <w:right w:w="100" w:type="dxa"/>
            </w:tcMar>
          </w:tcPr>
          <w:p w:rsidR="006E2192" w:rsidRDefault="00B94492">
            <w:pPr>
              <w:widowControl w:val="0"/>
              <w:pBdr>
                <w:top w:val="nil"/>
                <w:left w:val="nil"/>
                <w:bottom w:val="nil"/>
                <w:right w:val="nil"/>
                <w:between w:val="nil"/>
              </w:pBdr>
              <w:spacing w:before="0" w:line="240" w:lineRule="auto"/>
              <w:rPr>
                <w:i/>
              </w:rPr>
            </w:pPr>
            <w:r>
              <w:rPr>
                <w:i/>
              </w:rPr>
              <w:t>3</w:t>
            </w:r>
          </w:p>
        </w:tc>
      </w:tr>
      <w:tr w:rsidR="006E2192" w:rsidRPr="00891EC3">
        <w:tc>
          <w:tcPr>
            <w:tcW w:w="1860" w:type="dxa"/>
            <w:shd w:val="clear" w:color="auto" w:fill="auto"/>
            <w:tcMar>
              <w:top w:w="100" w:type="dxa"/>
              <w:left w:w="100" w:type="dxa"/>
              <w:bottom w:w="100" w:type="dxa"/>
              <w:right w:w="100" w:type="dxa"/>
            </w:tcMar>
          </w:tcPr>
          <w:p w:rsidR="006E2192" w:rsidRDefault="009E48E7">
            <w:pPr>
              <w:widowControl w:val="0"/>
              <w:pBdr>
                <w:top w:val="nil"/>
                <w:left w:val="nil"/>
                <w:bottom w:val="nil"/>
                <w:right w:val="nil"/>
                <w:between w:val="nil"/>
              </w:pBdr>
              <w:spacing w:before="0" w:line="240" w:lineRule="auto"/>
              <w:rPr>
                <w:i/>
              </w:rPr>
            </w:pPr>
            <w:r>
              <w:rPr>
                <w:i/>
              </w:rPr>
              <w:t xml:space="preserve">Employee </w:t>
            </w:r>
            <w:proofErr w:type="spellStart"/>
            <w:r>
              <w:rPr>
                <w:i/>
              </w:rPr>
              <w:t>mécontent</w:t>
            </w:r>
            <w:proofErr w:type="spellEnd"/>
          </w:p>
        </w:tc>
        <w:tc>
          <w:tcPr>
            <w:tcW w:w="3615" w:type="dxa"/>
            <w:shd w:val="clear" w:color="auto" w:fill="auto"/>
            <w:tcMar>
              <w:top w:w="100" w:type="dxa"/>
              <w:left w:w="100" w:type="dxa"/>
              <w:bottom w:w="100" w:type="dxa"/>
              <w:right w:w="100" w:type="dxa"/>
            </w:tcMar>
          </w:tcPr>
          <w:p w:rsidR="006E2192" w:rsidRPr="00891EC3" w:rsidRDefault="00F91AF0" w:rsidP="00F91AF0">
            <w:pPr>
              <w:widowControl w:val="0"/>
              <w:pBdr>
                <w:top w:val="nil"/>
                <w:left w:val="nil"/>
                <w:bottom w:val="nil"/>
                <w:right w:val="nil"/>
                <w:between w:val="nil"/>
              </w:pBdr>
              <w:spacing w:before="0" w:line="240" w:lineRule="auto"/>
              <w:rPr>
                <w:i/>
                <w:lang w:val="fr-FR"/>
              </w:rPr>
            </w:pPr>
            <w:r>
              <w:rPr>
                <w:color w:val="000000"/>
                <w:lang w:val="fr-FR"/>
              </w:rPr>
              <w:t>Modification/Suppression d’In</w:t>
            </w:r>
            <w:r w:rsidR="00891EC3" w:rsidRPr="006A0D05">
              <w:rPr>
                <w:color w:val="000000"/>
                <w:lang w:val="fr-FR"/>
              </w:rPr>
              <w:t>formation</w:t>
            </w:r>
            <w:r>
              <w:rPr>
                <w:color w:val="000000"/>
                <w:lang w:val="fr-FR"/>
              </w:rPr>
              <w:t xml:space="preserve"> critiques</w:t>
            </w:r>
          </w:p>
        </w:tc>
        <w:tc>
          <w:tcPr>
            <w:tcW w:w="1395" w:type="dxa"/>
            <w:shd w:val="clear" w:color="auto" w:fill="auto"/>
            <w:tcMar>
              <w:top w:w="100" w:type="dxa"/>
              <w:left w:w="100" w:type="dxa"/>
              <w:bottom w:w="100" w:type="dxa"/>
              <w:right w:w="100" w:type="dxa"/>
            </w:tcMar>
          </w:tcPr>
          <w:p w:rsidR="006E2192" w:rsidRPr="00891EC3" w:rsidRDefault="009E48E7">
            <w:pPr>
              <w:widowControl w:val="0"/>
              <w:pBdr>
                <w:top w:val="nil"/>
                <w:left w:val="nil"/>
                <w:bottom w:val="nil"/>
                <w:right w:val="nil"/>
                <w:between w:val="nil"/>
              </w:pBdr>
              <w:spacing w:before="0" w:line="240" w:lineRule="auto"/>
              <w:rPr>
                <w:i/>
                <w:lang w:val="fr-FR"/>
              </w:rPr>
            </w:pPr>
            <w:r>
              <w:rPr>
                <w:i/>
                <w:lang w:val="fr-FR"/>
              </w:rPr>
              <w:t>1</w:t>
            </w:r>
          </w:p>
        </w:tc>
        <w:tc>
          <w:tcPr>
            <w:tcW w:w="1320" w:type="dxa"/>
            <w:shd w:val="clear" w:color="auto" w:fill="auto"/>
            <w:tcMar>
              <w:top w:w="100" w:type="dxa"/>
              <w:left w:w="100" w:type="dxa"/>
              <w:bottom w:w="100" w:type="dxa"/>
              <w:right w:w="100" w:type="dxa"/>
            </w:tcMar>
          </w:tcPr>
          <w:p w:rsidR="006E2192" w:rsidRPr="00891EC3" w:rsidRDefault="00C13103">
            <w:pPr>
              <w:widowControl w:val="0"/>
              <w:pBdr>
                <w:top w:val="nil"/>
                <w:left w:val="nil"/>
                <w:bottom w:val="nil"/>
                <w:right w:val="nil"/>
                <w:between w:val="nil"/>
              </w:pBdr>
              <w:spacing w:before="0" w:line="240" w:lineRule="auto"/>
              <w:rPr>
                <w:i/>
                <w:lang w:val="fr-FR"/>
              </w:rPr>
            </w:pPr>
            <w:r>
              <w:rPr>
                <w:i/>
                <w:lang w:val="fr-FR"/>
              </w:rPr>
              <w:t>3</w:t>
            </w:r>
          </w:p>
        </w:tc>
        <w:tc>
          <w:tcPr>
            <w:tcW w:w="1110" w:type="dxa"/>
            <w:shd w:val="clear" w:color="auto" w:fill="auto"/>
            <w:tcMar>
              <w:top w:w="100" w:type="dxa"/>
              <w:left w:w="100" w:type="dxa"/>
              <w:bottom w:w="100" w:type="dxa"/>
              <w:right w:w="100" w:type="dxa"/>
            </w:tcMar>
          </w:tcPr>
          <w:p w:rsidR="006E2192" w:rsidRPr="00891EC3" w:rsidRDefault="00C13103">
            <w:pPr>
              <w:widowControl w:val="0"/>
              <w:pBdr>
                <w:top w:val="nil"/>
                <w:left w:val="nil"/>
                <w:bottom w:val="nil"/>
                <w:right w:val="nil"/>
                <w:between w:val="nil"/>
              </w:pBdr>
              <w:spacing w:before="0" w:line="240" w:lineRule="auto"/>
              <w:rPr>
                <w:i/>
                <w:lang w:val="fr-FR"/>
              </w:rPr>
            </w:pPr>
            <w:r>
              <w:rPr>
                <w:i/>
                <w:lang w:val="fr-FR"/>
              </w:rPr>
              <w:t>3</w:t>
            </w:r>
          </w:p>
        </w:tc>
      </w:tr>
      <w:tr w:rsidR="006E2192" w:rsidRPr="00891EC3">
        <w:tc>
          <w:tcPr>
            <w:tcW w:w="1860" w:type="dxa"/>
            <w:shd w:val="clear" w:color="auto" w:fill="auto"/>
            <w:tcMar>
              <w:top w:w="100" w:type="dxa"/>
              <w:left w:w="100" w:type="dxa"/>
              <w:bottom w:w="100" w:type="dxa"/>
              <w:right w:w="100" w:type="dxa"/>
            </w:tcMar>
          </w:tcPr>
          <w:p w:rsidR="006E2192" w:rsidRPr="00891EC3" w:rsidRDefault="009E48E7">
            <w:pPr>
              <w:widowControl w:val="0"/>
              <w:pBdr>
                <w:top w:val="nil"/>
                <w:left w:val="nil"/>
                <w:bottom w:val="nil"/>
                <w:right w:val="nil"/>
                <w:between w:val="nil"/>
              </w:pBdr>
              <w:spacing w:before="0" w:line="240" w:lineRule="auto"/>
              <w:rPr>
                <w:i/>
                <w:lang w:val="fr-FR"/>
              </w:rPr>
            </w:pPr>
            <w:proofErr w:type="spellStart"/>
            <w:r>
              <w:rPr>
                <w:i/>
                <w:lang w:val="fr-FR"/>
              </w:rPr>
              <w:t>Competitor</w:t>
            </w:r>
            <w:proofErr w:type="spellEnd"/>
          </w:p>
        </w:tc>
        <w:tc>
          <w:tcPr>
            <w:tcW w:w="3615" w:type="dxa"/>
            <w:shd w:val="clear" w:color="auto" w:fill="auto"/>
            <w:tcMar>
              <w:top w:w="100" w:type="dxa"/>
              <w:left w:w="100" w:type="dxa"/>
              <w:bottom w:w="100" w:type="dxa"/>
              <w:right w:w="100" w:type="dxa"/>
            </w:tcMar>
          </w:tcPr>
          <w:p w:rsidR="00C13103" w:rsidRPr="006A0D05" w:rsidRDefault="00C13103" w:rsidP="00C13103">
            <w:pPr>
              <w:pStyle w:val="PrformatHTML"/>
              <w:shd w:val="clear" w:color="auto" w:fill="F8F9FA"/>
              <w:rPr>
                <w:rFonts w:ascii="inherit" w:hAnsi="inherit"/>
                <w:color w:val="1F1F1F"/>
                <w:sz w:val="26"/>
                <w:szCs w:val="26"/>
              </w:rPr>
            </w:pPr>
            <w:r w:rsidRPr="006A0D05">
              <w:rPr>
                <w:rStyle w:val="y2iqfc"/>
                <w:rFonts w:ascii="inherit" w:hAnsi="inherit"/>
                <w:color w:val="1F1F1F"/>
                <w:sz w:val="26"/>
                <w:szCs w:val="26"/>
              </w:rPr>
              <w:t>Perturber les opérations critiques pour la mission.</w:t>
            </w:r>
          </w:p>
          <w:p w:rsidR="006E2192" w:rsidRPr="00891EC3" w:rsidRDefault="006E2192">
            <w:pPr>
              <w:widowControl w:val="0"/>
              <w:pBdr>
                <w:top w:val="nil"/>
                <w:left w:val="nil"/>
                <w:bottom w:val="nil"/>
                <w:right w:val="nil"/>
                <w:between w:val="nil"/>
              </w:pBdr>
              <w:spacing w:before="0" w:line="240" w:lineRule="auto"/>
              <w:rPr>
                <w:i/>
                <w:lang w:val="fr-FR"/>
              </w:rPr>
            </w:pPr>
          </w:p>
        </w:tc>
        <w:tc>
          <w:tcPr>
            <w:tcW w:w="1395" w:type="dxa"/>
            <w:shd w:val="clear" w:color="auto" w:fill="auto"/>
            <w:tcMar>
              <w:top w:w="100" w:type="dxa"/>
              <w:left w:w="100" w:type="dxa"/>
              <w:bottom w:w="100" w:type="dxa"/>
              <w:right w:w="100" w:type="dxa"/>
            </w:tcMar>
          </w:tcPr>
          <w:p w:rsidR="006E2192" w:rsidRPr="00891EC3" w:rsidRDefault="00C13103">
            <w:pPr>
              <w:widowControl w:val="0"/>
              <w:pBdr>
                <w:top w:val="nil"/>
                <w:left w:val="nil"/>
                <w:bottom w:val="nil"/>
                <w:right w:val="nil"/>
                <w:between w:val="nil"/>
              </w:pBdr>
              <w:spacing w:before="0" w:line="240" w:lineRule="auto"/>
              <w:rPr>
                <w:i/>
                <w:lang w:val="fr-FR"/>
              </w:rPr>
            </w:pPr>
            <w:r>
              <w:rPr>
                <w:i/>
                <w:lang w:val="fr-FR"/>
              </w:rPr>
              <w:t>3</w:t>
            </w:r>
          </w:p>
        </w:tc>
        <w:tc>
          <w:tcPr>
            <w:tcW w:w="1320" w:type="dxa"/>
            <w:shd w:val="clear" w:color="auto" w:fill="auto"/>
            <w:tcMar>
              <w:top w:w="100" w:type="dxa"/>
              <w:left w:w="100" w:type="dxa"/>
              <w:bottom w:w="100" w:type="dxa"/>
              <w:right w:w="100" w:type="dxa"/>
            </w:tcMar>
          </w:tcPr>
          <w:p w:rsidR="006E2192" w:rsidRPr="00891EC3" w:rsidRDefault="00C13103">
            <w:pPr>
              <w:widowControl w:val="0"/>
              <w:pBdr>
                <w:top w:val="nil"/>
                <w:left w:val="nil"/>
                <w:bottom w:val="nil"/>
                <w:right w:val="nil"/>
                <w:between w:val="nil"/>
              </w:pBdr>
              <w:spacing w:before="0" w:line="240" w:lineRule="auto"/>
              <w:rPr>
                <w:i/>
                <w:lang w:val="fr-FR"/>
              </w:rPr>
            </w:pPr>
            <w:r>
              <w:rPr>
                <w:i/>
                <w:lang w:val="fr-FR"/>
              </w:rPr>
              <w:t>3</w:t>
            </w:r>
          </w:p>
        </w:tc>
        <w:tc>
          <w:tcPr>
            <w:tcW w:w="1110" w:type="dxa"/>
            <w:shd w:val="clear" w:color="auto" w:fill="auto"/>
            <w:tcMar>
              <w:top w:w="100" w:type="dxa"/>
              <w:left w:w="100" w:type="dxa"/>
              <w:bottom w:w="100" w:type="dxa"/>
              <w:right w:w="100" w:type="dxa"/>
            </w:tcMar>
          </w:tcPr>
          <w:p w:rsidR="006E2192" w:rsidRPr="00891EC3" w:rsidRDefault="001C490A">
            <w:pPr>
              <w:widowControl w:val="0"/>
              <w:pBdr>
                <w:top w:val="nil"/>
                <w:left w:val="nil"/>
                <w:bottom w:val="nil"/>
                <w:right w:val="nil"/>
                <w:between w:val="nil"/>
              </w:pBdr>
              <w:spacing w:before="0" w:line="240" w:lineRule="auto"/>
              <w:rPr>
                <w:i/>
                <w:lang w:val="fr-FR"/>
              </w:rPr>
            </w:pPr>
            <w:r>
              <w:rPr>
                <w:i/>
                <w:lang w:val="fr-FR"/>
              </w:rPr>
              <w:t>9</w:t>
            </w:r>
          </w:p>
        </w:tc>
      </w:tr>
      <w:tr w:rsidR="00C13103" w:rsidRPr="00891EC3">
        <w:tc>
          <w:tcPr>
            <w:tcW w:w="1860" w:type="dxa"/>
            <w:shd w:val="clear" w:color="auto" w:fill="auto"/>
            <w:tcMar>
              <w:top w:w="100" w:type="dxa"/>
              <w:left w:w="100" w:type="dxa"/>
              <w:bottom w:w="100" w:type="dxa"/>
              <w:right w:w="100" w:type="dxa"/>
            </w:tcMar>
          </w:tcPr>
          <w:p w:rsidR="00C13103" w:rsidRPr="00891EC3" w:rsidRDefault="00294759" w:rsidP="00294759">
            <w:pPr>
              <w:widowControl w:val="0"/>
              <w:pBdr>
                <w:top w:val="nil"/>
                <w:left w:val="nil"/>
                <w:bottom w:val="nil"/>
                <w:right w:val="nil"/>
                <w:between w:val="nil"/>
              </w:pBdr>
              <w:spacing w:before="0" w:line="240" w:lineRule="auto"/>
              <w:rPr>
                <w:i/>
                <w:lang w:val="fr-FR"/>
              </w:rPr>
            </w:pPr>
            <w:r>
              <w:rPr>
                <w:i/>
                <w:lang w:val="fr-FR"/>
              </w:rPr>
              <w:t>Acteur malveillant (</w:t>
            </w:r>
            <w:r>
              <w:rPr>
                <w:rFonts w:ascii="Segoe UI" w:hAnsi="Segoe UI" w:cs="Segoe UI"/>
                <w:color w:val="222222"/>
              </w:rPr>
              <w:t>Fancy Bear, Cozy Bear, Lazarus Group, Armada Collective</w:t>
            </w:r>
            <w:r>
              <w:rPr>
                <w:rFonts w:ascii="Segoe UI" w:hAnsi="Segoe UI" w:cs="Segoe UI"/>
                <w:color w:val="222222"/>
              </w:rPr>
              <w:t>), concurrence</w:t>
            </w:r>
          </w:p>
        </w:tc>
        <w:tc>
          <w:tcPr>
            <w:tcW w:w="3615" w:type="dxa"/>
            <w:shd w:val="clear" w:color="auto" w:fill="auto"/>
            <w:tcMar>
              <w:top w:w="100" w:type="dxa"/>
              <w:left w:w="100" w:type="dxa"/>
              <w:bottom w:w="100" w:type="dxa"/>
              <w:right w:w="100" w:type="dxa"/>
            </w:tcMar>
          </w:tcPr>
          <w:p w:rsidR="00C13103" w:rsidRPr="00B978C9" w:rsidRDefault="00C13103" w:rsidP="00C13103">
            <w:pPr>
              <w:pStyle w:val="PrformatHTML"/>
              <w:shd w:val="clear" w:color="auto" w:fill="F8F9FA"/>
              <w:rPr>
                <w:rStyle w:val="y2iqfc"/>
                <w:rFonts w:ascii="inherit" w:hAnsi="inherit"/>
                <w:color w:val="1F1F1F"/>
                <w:sz w:val="26"/>
                <w:szCs w:val="26"/>
              </w:rPr>
            </w:pPr>
            <w:r w:rsidRPr="00B978C9">
              <w:rPr>
                <w:rStyle w:val="y2iqfc"/>
                <w:rFonts w:ascii="inherit" w:hAnsi="inherit"/>
                <w:color w:val="1F1F1F"/>
                <w:sz w:val="26"/>
                <w:szCs w:val="26"/>
              </w:rPr>
              <w:t>La source de la menace envoie des requêtes automatisées excessives qui surchargent les capacités opérationnelles du système.</w:t>
            </w:r>
          </w:p>
          <w:p w:rsidR="00C13103" w:rsidRPr="006A0D05" w:rsidRDefault="00C13103" w:rsidP="00C13103">
            <w:pPr>
              <w:pStyle w:val="PrformatHTML"/>
              <w:shd w:val="clear" w:color="auto" w:fill="F8F9FA"/>
              <w:rPr>
                <w:rStyle w:val="y2iqfc"/>
                <w:rFonts w:ascii="inherit" w:hAnsi="inherit"/>
                <w:color w:val="1F1F1F"/>
                <w:sz w:val="26"/>
                <w:szCs w:val="26"/>
              </w:rPr>
            </w:pPr>
          </w:p>
        </w:tc>
        <w:tc>
          <w:tcPr>
            <w:tcW w:w="1395" w:type="dxa"/>
            <w:shd w:val="clear" w:color="auto" w:fill="auto"/>
            <w:tcMar>
              <w:top w:w="100" w:type="dxa"/>
              <w:left w:w="100" w:type="dxa"/>
              <w:bottom w:w="100" w:type="dxa"/>
              <w:right w:w="100" w:type="dxa"/>
            </w:tcMar>
          </w:tcPr>
          <w:p w:rsidR="00C13103" w:rsidRPr="00891EC3" w:rsidRDefault="00D55983">
            <w:pPr>
              <w:widowControl w:val="0"/>
              <w:pBdr>
                <w:top w:val="nil"/>
                <w:left w:val="nil"/>
                <w:bottom w:val="nil"/>
                <w:right w:val="nil"/>
                <w:between w:val="nil"/>
              </w:pBdr>
              <w:spacing w:before="0" w:line="240" w:lineRule="auto"/>
              <w:rPr>
                <w:i/>
                <w:lang w:val="fr-FR"/>
              </w:rPr>
            </w:pPr>
            <w:r>
              <w:rPr>
                <w:i/>
                <w:lang w:val="fr-FR"/>
              </w:rPr>
              <w:t>3</w:t>
            </w:r>
          </w:p>
        </w:tc>
        <w:tc>
          <w:tcPr>
            <w:tcW w:w="1320" w:type="dxa"/>
            <w:shd w:val="clear" w:color="auto" w:fill="auto"/>
            <w:tcMar>
              <w:top w:w="100" w:type="dxa"/>
              <w:left w:w="100" w:type="dxa"/>
              <w:bottom w:w="100" w:type="dxa"/>
              <w:right w:w="100" w:type="dxa"/>
            </w:tcMar>
          </w:tcPr>
          <w:p w:rsidR="00C13103" w:rsidRPr="00891EC3" w:rsidRDefault="00D55983">
            <w:pPr>
              <w:widowControl w:val="0"/>
              <w:pBdr>
                <w:top w:val="nil"/>
                <w:left w:val="nil"/>
                <w:bottom w:val="nil"/>
                <w:right w:val="nil"/>
                <w:between w:val="nil"/>
              </w:pBdr>
              <w:spacing w:before="0" w:line="240" w:lineRule="auto"/>
              <w:rPr>
                <w:i/>
                <w:lang w:val="fr-FR"/>
              </w:rPr>
            </w:pPr>
            <w:r>
              <w:rPr>
                <w:i/>
                <w:lang w:val="fr-FR"/>
              </w:rPr>
              <w:t>2</w:t>
            </w:r>
          </w:p>
        </w:tc>
        <w:tc>
          <w:tcPr>
            <w:tcW w:w="1110" w:type="dxa"/>
            <w:shd w:val="clear" w:color="auto" w:fill="auto"/>
            <w:tcMar>
              <w:top w:w="100" w:type="dxa"/>
              <w:left w:w="100" w:type="dxa"/>
              <w:bottom w:w="100" w:type="dxa"/>
              <w:right w:w="100" w:type="dxa"/>
            </w:tcMar>
          </w:tcPr>
          <w:p w:rsidR="00C13103" w:rsidRPr="00891EC3" w:rsidRDefault="00D8014D">
            <w:pPr>
              <w:widowControl w:val="0"/>
              <w:pBdr>
                <w:top w:val="nil"/>
                <w:left w:val="nil"/>
                <w:bottom w:val="nil"/>
                <w:right w:val="nil"/>
                <w:between w:val="nil"/>
              </w:pBdr>
              <w:spacing w:before="0" w:line="240" w:lineRule="auto"/>
              <w:rPr>
                <w:i/>
                <w:lang w:val="fr-FR"/>
              </w:rPr>
            </w:pPr>
            <w:r>
              <w:rPr>
                <w:i/>
                <w:lang w:val="fr-FR"/>
              </w:rPr>
              <w:t>6</w:t>
            </w:r>
          </w:p>
        </w:tc>
      </w:tr>
      <w:tr w:rsidR="00C13103" w:rsidRPr="00891EC3">
        <w:tc>
          <w:tcPr>
            <w:tcW w:w="1860" w:type="dxa"/>
            <w:shd w:val="clear" w:color="auto" w:fill="auto"/>
            <w:tcMar>
              <w:top w:w="100" w:type="dxa"/>
              <w:left w:w="100" w:type="dxa"/>
              <w:bottom w:w="100" w:type="dxa"/>
              <w:right w:w="100" w:type="dxa"/>
            </w:tcMar>
          </w:tcPr>
          <w:p w:rsidR="00C13103" w:rsidRPr="00891EC3" w:rsidRDefault="00C13103">
            <w:pPr>
              <w:widowControl w:val="0"/>
              <w:pBdr>
                <w:top w:val="nil"/>
                <w:left w:val="nil"/>
                <w:bottom w:val="nil"/>
                <w:right w:val="nil"/>
                <w:between w:val="nil"/>
              </w:pBdr>
              <w:spacing w:before="0" w:line="240" w:lineRule="auto"/>
              <w:rPr>
                <w:i/>
                <w:lang w:val="fr-FR"/>
              </w:rPr>
            </w:pPr>
          </w:p>
        </w:tc>
        <w:tc>
          <w:tcPr>
            <w:tcW w:w="3615" w:type="dxa"/>
            <w:shd w:val="clear" w:color="auto" w:fill="auto"/>
            <w:tcMar>
              <w:top w:w="100" w:type="dxa"/>
              <w:left w:w="100" w:type="dxa"/>
              <w:bottom w:w="100" w:type="dxa"/>
              <w:right w:w="100" w:type="dxa"/>
            </w:tcMar>
          </w:tcPr>
          <w:p w:rsidR="00C13103" w:rsidRPr="006A0D05" w:rsidRDefault="00C13103" w:rsidP="00C13103">
            <w:pPr>
              <w:pStyle w:val="PrformatHTML"/>
              <w:shd w:val="clear" w:color="auto" w:fill="F8F9FA"/>
              <w:rPr>
                <w:rStyle w:val="y2iqfc"/>
                <w:rFonts w:ascii="inherit" w:hAnsi="inherit"/>
                <w:color w:val="1F1F1F"/>
                <w:sz w:val="26"/>
                <w:szCs w:val="26"/>
              </w:rPr>
            </w:pPr>
          </w:p>
        </w:tc>
        <w:tc>
          <w:tcPr>
            <w:tcW w:w="1395" w:type="dxa"/>
            <w:shd w:val="clear" w:color="auto" w:fill="auto"/>
            <w:tcMar>
              <w:top w:w="100" w:type="dxa"/>
              <w:left w:w="100" w:type="dxa"/>
              <w:bottom w:w="100" w:type="dxa"/>
              <w:right w:w="100" w:type="dxa"/>
            </w:tcMar>
          </w:tcPr>
          <w:p w:rsidR="00C13103" w:rsidRPr="00891EC3" w:rsidRDefault="00C13103">
            <w:pPr>
              <w:widowControl w:val="0"/>
              <w:pBdr>
                <w:top w:val="nil"/>
                <w:left w:val="nil"/>
                <w:bottom w:val="nil"/>
                <w:right w:val="nil"/>
                <w:between w:val="nil"/>
              </w:pBdr>
              <w:spacing w:before="0" w:line="240" w:lineRule="auto"/>
              <w:rPr>
                <w:i/>
                <w:lang w:val="fr-FR"/>
              </w:rPr>
            </w:pPr>
          </w:p>
        </w:tc>
        <w:tc>
          <w:tcPr>
            <w:tcW w:w="1320" w:type="dxa"/>
            <w:shd w:val="clear" w:color="auto" w:fill="auto"/>
            <w:tcMar>
              <w:top w:w="100" w:type="dxa"/>
              <w:left w:w="100" w:type="dxa"/>
              <w:bottom w:w="100" w:type="dxa"/>
              <w:right w:w="100" w:type="dxa"/>
            </w:tcMar>
          </w:tcPr>
          <w:p w:rsidR="00C13103" w:rsidRPr="00891EC3" w:rsidRDefault="00C13103">
            <w:pPr>
              <w:widowControl w:val="0"/>
              <w:pBdr>
                <w:top w:val="nil"/>
                <w:left w:val="nil"/>
                <w:bottom w:val="nil"/>
                <w:right w:val="nil"/>
                <w:between w:val="nil"/>
              </w:pBdr>
              <w:spacing w:before="0" w:line="240" w:lineRule="auto"/>
              <w:rPr>
                <w:i/>
                <w:lang w:val="fr-FR"/>
              </w:rPr>
            </w:pPr>
          </w:p>
        </w:tc>
        <w:tc>
          <w:tcPr>
            <w:tcW w:w="1110" w:type="dxa"/>
            <w:shd w:val="clear" w:color="auto" w:fill="auto"/>
            <w:tcMar>
              <w:top w:w="100" w:type="dxa"/>
              <w:left w:w="100" w:type="dxa"/>
              <w:bottom w:w="100" w:type="dxa"/>
              <w:right w:w="100" w:type="dxa"/>
            </w:tcMar>
          </w:tcPr>
          <w:p w:rsidR="00C13103" w:rsidRPr="00891EC3" w:rsidRDefault="00C13103">
            <w:pPr>
              <w:widowControl w:val="0"/>
              <w:pBdr>
                <w:top w:val="nil"/>
                <w:left w:val="nil"/>
                <w:bottom w:val="nil"/>
                <w:right w:val="nil"/>
                <w:between w:val="nil"/>
              </w:pBdr>
              <w:spacing w:before="0" w:line="240" w:lineRule="auto"/>
              <w:rPr>
                <w:i/>
                <w:lang w:val="fr-FR"/>
              </w:rPr>
            </w:pPr>
          </w:p>
        </w:tc>
      </w:tr>
      <w:tr w:rsidR="00C13103" w:rsidRPr="00891EC3">
        <w:tc>
          <w:tcPr>
            <w:tcW w:w="1860" w:type="dxa"/>
            <w:shd w:val="clear" w:color="auto" w:fill="auto"/>
            <w:tcMar>
              <w:top w:w="100" w:type="dxa"/>
              <w:left w:w="100" w:type="dxa"/>
              <w:bottom w:w="100" w:type="dxa"/>
              <w:right w:w="100" w:type="dxa"/>
            </w:tcMar>
          </w:tcPr>
          <w:p w:rsidR="00C13103" w:rsidRPr="00891EC3" w:rsidRDefault="00C13103">
            <w:pPr>
              <w:widowControl w:val="0"/>
              <w:pBdr>
                <w:top w:val="nil"/>
                <w:left w:val="nil"/>
                <w:bottom w:val="nil"/>
                <w:right w:val="nil"/>
                <w:between w:val="nil"/>
              </w:pBdr>
              <w:spacing w:before="0" w:line="240" w:lineRule="auto"/>
              <w:rPr>
                <w:i/>
                <w:lang w:val="fr-FR"/>
              </w:rPr>
            </w:pPr>
          </w:p>
        </w:tc>
        <w:tc>
          <w:tcPr>
            <w:tcW w:w="3615" w:type="dxa"/>
            <w:shd w:val="clear" w:color="auto" w:fill="auto"/>
            <w:tcMar>
              <w:top w:w="100" w:type="dxa"/>
              <w:left w:w="100" w:type="dxa"/>
              <w:bottom w:w="100" w:type="dxa"/>
              <w:right w:w="100" w:type="dxa"/>
            </w:tcMar>
          </w:tcPr>
          <w:p w:rsidR="00C13103" w:rsidRPr="006A0D05" w:rsidRDefault="00C13103" w:rsidP="00C13103">
            <w:pPr>
              <w:pStyle w:val="PrformatHTML"/>
              <w:shd w:val="clear" w:color="auto" w:fill="F8F9FA"/>
              <w:rPr>
                <w:rStyle w:val="y2iqfc"/>
                <w:rFonts w:ascii="inherit" w:hAnsi="inherit"/>
                <w:color w:val="1F1F1F"/>
                <w:sz w:val="26"/>
                <w:szCs w:val="26"/>
              </w:rPr>
            </w:pPr>
          </w:p>
        </w:tc>
        <w:tc>
          <w:tcPr>
            <w:tcW w:w="1395" w:type="dxa"/>
            <w:shd w:val="clear" w:color="auto" w:fill="auto"/>
            <w:tcMar>
              <w:top w:w="100" w:type="dxa"/>
              <w:left w:w="100" w:type="dxa"/>
              <w:bottom w:w="100" w:type="dxa"/>
              <w:right w:w="100" w:type="dxa"/>
            </w:tcMar>
          </w:tcPr>
          <w:p w:rsidR="00C13103" w:rsidRPr="00891EC3" w:rsidRDefault="00C13103">
            <w:pPr>
              <w:widowControl w:val="0"/>
              <w:pBdr>
                <w:top w:val="nil"/>
                <w:left w:val="nil"/>
                <w:bottom w:val="nil"/>
                <w:right w:val="nil"/>
                <w:between w:val="nil"/>
              </w:pBdr>
              <w:spacing w:before="0" w:line="240" w:lineRule="auto"/>
              <w:rPr>
                <w:i/>
                <w:lang w:val="fr-FR"/>
              </w:rPr>
            </w:pPr>
          </w:p>
        </w:tc>
        <w:tc>
          <w:tcPr>
            <w:tcW w:w="1320" w:type="dxa"/>
            <w:shd w:val="clear" w:color="auto" w:fill="auto"/>
            <w:tcMar>
              <w:top w:w="100" w:type="dxa"/>
              <w:left w:w="100" w:type="dxa"/>
              <w:bottom w:w="100" w:type="dxa"/>
              <w:right w:w="100" w:type="dxa"/>
            </w:tcMar>
          </w:tcPr>
          <w:p w:rsidR="00C13103" w:rsidRPr="00891EC3" w:rsidRDefault="00C13103">
            <w:pPr>
              <w:widowControl w:val="0"/>
              <w:pBdr>
                <w:top w:val="nil"/>
                <w:left w:val="nil"/>
                <w:bottom w:val="nil"/>
                <w:right w:val="nil"/>
                <w:between w:val="nil"/>
              </w:pBdr>
              <w:spacing w:before="0" w:line="240" w:lineRule="auto"/>
              <w:rPr>
                <w:i/>
                <w:lang w:val="fr-FR"/>
              </w:rPr>
            </w:pPr>
          </w:p>
        </w:tc>
        <w:tc>
          <w:tcPr>
            <w:tcW w:w="1110" w:type="dxa"/>
            <w:shd w:val="clear" w:color="auto" w:fill="auto"/>
            <w:tcMar>
              <w:top w:w="100" w:type="dxa"/>
              <w:left w:w="100" w:type="dxa"/>
              <w:bottom w:w="100" w:type="dxa"/>
              <w:right w:w="100" w:type="dxa"/>
            </w:tcMar>
          </w:tcPr>
          <w:p w:rsidR="00C13103" w:rsidRPr="00891EC3" w:rsidRDefault="00C13103">
            <w:pPr>
              <w:widowControl w:val="0"/>
              <w:pBdr>
                <w:top w:val="nil"/>
                <w:left w:val="nil"/>
                <w:bottom w:val="nil"/>
                <w:right w:val="nil"/>
                <w:between w:val="nil"/>
              </w:pBdr>
              <w:spacing w:before="0" w:line="240" w:lineRule="auto"/>
              <w:rPr>
                <w:i/>
                <w:lang w:val="fr-FR"/>
              </w:rPr>
            </w:pPr>
          </w:p>
        </w:tc>
      </w:tr>
      <w:tr w:rsidR="00C13103" w:rsidRPr="00891EC3">
        <w:tc>
          <w:tcPr>
            <w:tcW w:w="1860" w:type="dxa"/>
            <w:shd w:val="clear" w:color="auto" w:fill="auto"/>
            <w:tcMar>
              <w:top w:w="100" w:type="dxa"/>
              <w:left w:w="100" w:type="dxa"/>
              <w:bottom w:w="100" w:type="dxa"/>
              <w:right w:w="100" w:type="dxa"/>
            </w:tcMar>
          </w:tcPr>
          <w:p w:rsidR="00C13103" w:rsidRPr="00891EC3" w:rsidRDefault="00C13103">
            <w:pPr>
              <w:widowControl w:val="0"/>
              <w:pBdr>
                <w:top w:val="nil"/>
                <w:left w:val="nil"/>
                <w:bottom w:val="nil"/>
                <w:right w:val="nil"/>
                <w:between w:val="nil"/>
              </w:pBdr>
              <w:spacing w:before="0" w:line="240" w:lineRule="auto"/>
              <w:rPr>
                <w:i/>
                <w:lang w:val="fr-FR"/>
              </w:rPr>
            </w:pPr>
          </w:p>
        </w:tc>
        <w:tc>
          <w:tcPr>
            <w:tcW w:w="3615" w:type="dxa"/>
            <w:shd w:val="clear" w:color="auto" w:fill="auto"/>
            <w:tcMar>
              <w:top w:w="100" w:type="dxa"/>
              <w:left w:w="100" w:type="dxa"/>
              <w:bottom w:w="100" w:type="dxa"/>
              <w:right w:w="100" w:type="dxa"/>
            </w:tcMar>
          </w:tcPr>
          <w:p w:rsidR="00C13103" w:rsidRPr="006A0D05" w:rsidRDefault="00C13103" w:rsidP="00C13103">
            <w:pPr>
              <w:pStyle w:val="PrformatHTML"/>
              <w:shd w:val="clear" w:color="auto" w:fill="F8F9FA"/>
              <w:rPr>
                <w:rStyle w:val="y2iqfc"/>
                <w:rFonts w:ascii="inherit" w:hAnsi="inherit"/>
                <w:color w:val="1F1F1F"/>
                <w:sz w:val="26"/>
                <w:szCs w:val="26"/>
              </w:rPr>
            </w:pPr>
          </w:p>
        </w:tc>
        <w:tc>
          <w:tcPr>
            <w:tcW w:w="1395" w:type="dxa"/>
            <w:shd w:val="clear" w:color="auto" w:fill="auto"/>
            <w:tcMar>
              <w:top w:w="100" w:type="dxa"/>
              <w:left w:w="100" w:type="dxa"/>
              <w:bottom w:w="100" w:type="dxa"/>
              <w:right w:w="100" w:type="dxa"/>
            </w:tcMar>
          </w:tcPr>
          <w:p w:rsidR="00C13103" w:rsidRPr="00891EC3" w:rsidRDefault="00C13103">
            <w:pPr>
              <w:widowControl w:val="0"/>
              <w:pBdr>
                <w:top w:val="nil"/>
                <w:left w:val="nil"/>
                <w:bottom w:val="nil"/>
                <w:right w:val="nil"/>
                <w:between w:val="nil"/>
              </w:pBdr>
              <w:spacing w:before="0" w:line="240" w:lineRule="auto"/>
              <w:rPr>
                <w:i/>
                <w:lang w:val="fr-FR"/>
              </w:rPr>
            </w:pPr>
          </w:p>
        </w:tc>
        <w:tc>
          <w:tcPr>
            <w:tcW w:w="1320" w:type="dxa"/>
            <w:shd w:val="clear" w:color="auto" w:fill="auto"/>
            <w:tcMar>
              <w:top w:w="100" w:type="dxa"/>
              <w:left w:w="100" w:type="dxa"/>
              <w:bottom w:w="100" w:type="dxa"/>
              <w:right w:w="100" w:type="dxa"/>
            </w:tcMar>
          </w:tcPr>
          <w:p w:rsidR="00C13103" w:rsidRPr="00891EC3" w:rsidRDefault="00C13103">
            <w:pPr>
              <w:widowControl w:val="0"/>
              <w:pBdr>
                <w:top w:val="nil"/>
                <w:left w:val="nil"/>
                <w:bottom w:val="nil"/>
                <w:right w:val="nil"/>
                <w:between w:val="nil"/>
              </w:pBdr>
              <w:spacing w:before="0" w:line="240" w:lineRule="auto"/>
              <w:rPr>
                <w:i/>
                <w:lang w:val="fr-FR"/>
              </w:rPr>
            </w:pPr>
          </w:p>
        </w:tc>
        <w:tc>
          <w:tcPr>
            <w:tcW w:w="1110" w:type="dxa"/>
            <w:shd w:val="clear" w:color="auto" w:fill="auto"/>
            <w:tcMar>
              <w:top w:w="100" w:type="dxa"/>
              <w:left w:w="100" w:type="dxa"/>
              <w:bottom w:w="100" w:type="dxa"/>
              <w:right w:w="100" w:type="dxa"/>
            </w:tcMar>
          </w:tcPr>
          <w:p w:rsidR="00C13103" w:rsidRPr="00891EC3" w:rsidRDefault="00C13103">
            <w:pPr>
              <w:widowControl w:val="0"/>
              <w:pBdr>
                <w:top w:val="nil"/>
                <w:left w:val="nil"/>
                <w:bottom w:val="nil"/>
                <w:right w:val="nil"/>
                <w:between w:val="nil"/>
              </w:pBdr>
              <w:spacing w:before="0" w:line="240" w:lineRule="auto"/>
              <w:rPr>
                <w:i/>
                <w:lang w:val="fr-FR"/>
              </w:rPr>
            </w:pPr>
          </w:p>
        </w:tc>
      </w:tr>
    </w:tbl>
    <w:p w:rsidR="006E2192" w:rsidRPr="00891EC3" w:rsidRDefault="006E2192">
      <w:pPr>
        <w:pBdr>
          <w:top w:val="nil"/>
          <w:left w:val="nil"/>
          <w:bottom w:val="nil"/>
          <w:right w:val="nil"/>
          <w:between w:val="nil"/>
        </w:pBdr>
        <w:rPr>
          <w:lang w:val="fr-FR"/>
        </w:rPr>
      </w:pPr>
    </w:p>
    <w:p w:rsidR="00C16458" w:rsidRPr="00891EC3" w:rsidRDefault="00C16458">
      <w:pPr>
        <w:pStyle w:val="Titre1"/>
        <w:rPr>
          <w:lang w:val="fr-FR"/>
        </w:rPr>
      </w:pPr>
      <w:bookmarkStart w:id="8" w:name="_a9ivkvfuz16w" w:colFirst="0" w:colLast="0"/>
      <w:bookmarkEnd w:id="8"/>
    </w:p>
    <w:p w:rsidR="006E2192" w:rsidRDefault="00B94492">
      <w:pPr>
        <w:pStyle w:val="Titre1"/>
      </w:pPr>
      <w:r>
        <w:t>Approach</w:t>
      </w:r>
    </w:p>
    <w:p w:rsidR="006E2192" w:rsidRDefault="00B94492">
      <w:r>
        <w:t>Risks considered the data storage and management methods of the business. The likelihood of a threat occurrence and the impact of these potential events were weighed against the risks to day-to-day operational needs.</w:t>
      </w:r>
    </w:p>
    <w:p w:rsidR="00FB3629" w:rsidRPr="00F91AF0" w:rsidRDefault="00FB3629">
      <w:pPr>
        <w:rPr>
          <w:sz w:val="26"/>
          <w:szCs w:val="26"/>
        </w:rPr>
      </w:pPr>
    </w:p>
    <w:p w:rsidR="005C5DFA" w:rsidRPr="00F91AF0" w:rsidRDefault="005C5DFA" w:rsidP="005C5DF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r w:rsidRPr="00F91AF0">
        <w:rPr>
          <w:rFonts w:eastAsia="Times New Roman" w:cs="Courier New"/>
          <w:b/>
          <w:bCs/>
          <w:color w:val="1F1F1F"/>
          <w:sz w:val="26"/>
          <w:szCs w:val="26"/>
          <w:lang w:val="fr-FR"/>
        </w:rPr>
        <w:t xml:space="preserve">Les risques ont porté sur les méthodes de stockage et de gestion des données de l'entreprise. </w:t>
      </w:r>
    </w:p>
    <w:p w:rsidR="00FB3629" w:rsidRDefault="005C5DFA" w:rsidP="001C490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r w:rsidRPr="00F91AF0">
        <w:rPr>
          <w:rFonts w:eastAsia="Times New Roman" w:cs="Courier New"/>
          <w:b/>
          <w:bCs/>
          <w:color w:val="1F1F1F"/>
          <w:sz w:val="26"/>
          <w:szCs w:val="26"/>
          <w:lang w:val="fr-FR"/>
        </w:rPr>
        <w:t xml:space="preserve">La probabilité d'occurrence d'une menace et son impact potentiel ont été évalués </w:t>
      </w:r>
      <w:r w:rsidRPr="00F91AF0">
        <w:rPr>
          <w:rFonts w:eastAsia="Times New Roman" w:cs="Courier New"/>
          <w:b/>
          <w:bCs/>
          <w:color w:val="7030A0"/>
          <w:sz w:val="26"/>
          <w:szCs w:val="26"/>
          <w:lang w:val="fr-FR"/>
        </w:rPr>
        <w:t>par rapport aux risques pesant sur les besoins opérationnels quotidiens</w:t>
      </w:r>
      <w:r w:rsidRPr="00F91AF0">
        <w:rPr>
          <w:rFonts w:eastAsia="Times New Roman" w:cs="Courier New"/>
          <w:b/>
          <w:bCs/>
          <w:color w:val="1F1F1F"/>
          <w:sz w:val="26"/>
          <w:szCs w:val="26"/>
          <w:lang w:val="fr-FR"/>
        </w:rPr>
        <w:t>.</w:t>
      </w:r>
    </w:p>
    <w:p w:rsidR="001C490A" w:rsidRDefault="001C490A" w:rsidP="001C490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p>
    <w:p w:rsidR="001C490A" w:rsidRDefault="00294759" w:rsidP="001C490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r>
        <w:rPr>
          <w:rFonts w:eastAsia="Times New Roman" w:cs="Courier New"/>
          <w:b/>
          <w:bCs/>
          <w:color w:val="1F1F1F"/>
          <w:sz w:val="26"/>
          <w:szCs w:val="26"/>
          <w:lang w:val="fr-FR"/>
        </w:rPr>
        <w:t>1-</w:t>
      </w:r>
      <w:r w:rsidR="001C490A">
        <w:rPr>
          <w:rFonts w:eastAsia="Times New Roman" w:cs="Courier New"/>
          <w:b/>
          <w:bCs/>
          <w:color w:val="1F1F1F"/>
          <w:sz w:val="26"/>
          <w:szCs w:val="26"/>
          <w:lang w:val="fr-FR"/>
        </w:rPr>
        <w:t xml:space="preserve">Employé mécontent : </w:t>
      </w:r>
    </w:p>
    <w:p w:rsidR="001C490A" w:rsidRDefault="001C490A" w:rsidP="001C490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r>
        <w:rPr>
          <w:rFonts w:eastAsia="Times New Roman" w:cs="Courier New"/>
          <w:b/>
          <w:bCs/>
          <w:color w:val="1F1F1F"/>
          <w:sz w:val="26"/>
          <w:szCs w:val="26"/>
          <w:lang w:val="fr-FR"/>
        </w:rPr>
        <w:t xml:space="preserve">Il arrive qu’un employé mécontent et subtilise des informations confidentielles ou les détériore .Cela peut se produire notamment </w:t>
      </w:r>
    </w:p>
    <w:p w:rsidR="001C490A" w:rsidRDefault="001C490A" w:rsidP="001C490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r>
        <w:rPr>
          <w:rFonts w:eastAsia="Times New Roman" w:cs="Courier New"/>
          <w:b/>
          <w:bCs/>
          <w:color w:val="1F1F1F"/>
          <w:sz w:val="26"/>
          <w:szCs w:val="26"/>
          <w:lang w:val="fr-FR"/>
        </w:rPr>
        <w:t>-s’il conserve ses droits même après avoir quitté l’entreprise</w:t>
      </w:r>
    </w:p>
    <w:p w:rsidR="001C490A" w:rsidRDefault="001C490A" w:rsidP="001C490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r>
        <w:rPr>
          <w:rFonts w:eastAsia="Times New Roman" w:cs="Courier New"/>
          <w:b/>
          <w:bCs/>
          <w:color w:val="1F1F1F"/>
          <w:sz w:val="26"/>
          <w:szCs w:val="26"/>
          <w:lang w:val="fr-FR"/>
        </w:rPr>
        <w:t>-si la politique du moindre privilège n’est pas correctement appliquée</w:t>
      </w:r>
    </w:p>
    <w:p w:rsidR="001C490A" w:rsidRDefault="001C490A" w:rsidP="001C490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p>
    <w:p w:rsidR="001C490A" w:rsidRDefault="001C490A" w:rsidP="001C490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r>
        <w:rPr>
          <w:rFonts w:eastAsia="Times New Roman" w:cs="Courier New"/>
          <w:b/>
          <w:bCs/>
          <w:color w:val="1F1F1F"/>
          <w:sz w:val="26"/>
          <w:szCs w:val="26"/>
          <w:lang w:val="fr-FR"/>
        </w:rPr>
        <w:t>Une gestion des droits bien maîtrisée ne doit pas permettre ce genre de situation=&gt;</w:t>
      </w:r>
      <w:proofErr w:type="spellStart"/>
      <w:r>
        <w:rPr>
          <w:rFonts w:eastAsia="Times New Roman" w:cs="Courier New"/>
          <w:b/>
          <w:bCs/>
          <w:color w:val="1F1F1F"/>
          <w:sz w:val="26"/>
          <w:szCs w:val="26"/>
          <w:lang w:val="fr-FR"/>
        </w:rPr>
        <w:t>likelihood</w:t>
      </w:r>
      <w:proofErr w:type="spellEnd"/>
      <w:r>
        <w:rPr>
          <w:rFonts w:eastAsia="Times New Roman" w:cs="Courier New"/>
          <w:b/>
          <w:bCs/>
          <w:color w:val="1F1F1F"/>
          <w:sz w:val="26"/>
          <w:szCs w:val="26"/>
          <w:lang w:val="fr-FR"/>
        </w:rPr>
        <w:t> :2</w:t>
      </w:r>
    </w:p>
    <w:p w:rsidR="001C490A" w:rsidRDefault="001C490A" w:rsidP="001C490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p>
    <w:p w:rsidR="001C490A" w:rsidRDefault="00294759" w:rsidP="00D8014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r>
        <w:rPr>
          <w:rFonts w:eastAsia="Times New Roman" w:cs="Courier New"/>
          <w:b/>
          <w:bCs/>
          <w:color w:val="1F1F1F"/>
          <w:sz w:val="26"/>
          <w:szCs w:val="26"/>
          <w:lang w:val="fr-FR"/>
        </w:rPr>
        <w:t>2-</w:t>
      </w:r>
      <w:r w:rsidR="001C490A">
        <w:rPr>
          <w:rFonts w:eastAsia="Times New Roman" w:cs="Courier New"/>
          <w:b/>
          <w:bCs/>
          <w:color w:val="1F1F1F"/>
          <w:sz w:val="26"/>
          <w:szCs w:val="26"/>
          <w:lang w:val="fr-FR"/>
        </w:rPr>
        <w:t>Concurrence commerciale : Elle peut empêcher le bon déroulement des opérations commerciales</w:t>
      </w:r>
      <w:r w:rsidR="00D8014D">
        <w:rPr>
          <w:rFonts w:eastAsia="Times New Roman" w:cs="Courier New"/>
          <w:b/>
          <w:bCs/>
          <w:color w:val="1F1F1F"/>
          <w:sz w:val="26"/>
          <w:szCs w:val="26"/>
          <w:lang w:val="fr-FR"/>
        </w:rPr>
        <w:t xml:space="preserve"> en entra</w:t>
      </w:r>
      <w:r w:rsidR="001C490A">
        <w:rPr>
          <w:rFonts w:eastAsia="Times New Roman" w:cs="Courier New"/>
          <w:b/>
          <w:bCs/>
          <w:color w:val="1F1F1F"/>
          <w:sz w:val="26"/>
          <w:szCs w:val="26"/>
          <w:lang w:val="fr-FR"/>
        </w:rPr>
        <w:t xml:space="preserve">nt par </w:t>
      </w:r>
      <w:r w:rsidR="00D8014D">
        <w:rPr>
          <w:rFonts w:eastAsia="Times New Roman" w:cs="Courier New"/>
          <w:b/>
          <w:bCs/>
          <w:color w:val="1F1F1F"/>
          <w:sz w:val="26"/>
          <w:szCs w:val="26"/>
          <w:lang w:val="fr-FR"/>
        </w:rPr>
        <w:t>effraction</w:t>
      </w:r>
      <w:r w:rsidR="001C490A">
        <w:rPr>
          <w:rFonts w:eastAsia="Times New Roman" w:cs="Courier New"/>
          <w:b/>
          <w:bCs/>
          <w:color w:val="1F1F1F"/>
          <w:sz w:val="26"/>
          <w:szCs w:val="26"/>
          <w:lang w:val="fr-FR"/>
        </w:rPr>
        <w:t xml:space="preserve"> dans le système d’une organisation</w:t>
      </w:r>
    </w:p>
    <w:p w:rsidR="00D8014D" w:rsidRDefault="001C490A" w:rsidP="00D5598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r>
        <w:rPr>
          <w:rFonts w:eastAsia="Times New Roman" w:cs="Courier New"/>
          <w:b/>
          <w:bCs/>
          <w:color w:val="1F1F1F"/>
          <w:sz w:val="26"/>
          <w:szCs w:val="26"/>
          <w:lang w:val="fr-FR"/>
        </w:rPr>
        <w:t>Le rapport « </w:t>
      </w:r>
      <w:proofErr w:type="spellStart"/>
      <w:r>
        <w:rPr>
          <w:rFonts w:eastAsia="Times New Roman" w:cs="Courier New"/>
          <w:b/>
          <w:bCs/>
          <w:color w:val="1F1F1F"/>
          <w:sz w:val="26"/>
          <w:szCs w:val="26"/>
          <w:lang w:val="fr-FR"/>
        </w:rPr>
        <w:t>Verizon</w:t>
      </w:r>
      <w:proofErr w:type="spellEnd"/>
      <w:r>
        <w:rPr>
          <w:rFonts w:eastAsia="Times New Roman" w:cs="Courier New"/>
          <w:b/>
          <w:bCs/>
          <w:color w:val="1F1F1F"/>
          <w:sz w:val="26"/>
          <w:szCs w:val="26"/>
          <w:lang w:val="fr-FR"/>
        </w:rPr>
        <w:t xml:space="preserve"> Business » rapport</w:t>
      </w:r>
      <w:r w:rsidR="00D8014D">
        <w:rPr>
          <w:rFonts w:eastAsia="Times New Roman" w:cs="Courier New"/>
          <w:b/>
          <w:bCs/>
          <w:color w:val="1F1F1F"/>
          <w:sz w:val="26"/>
          <w:szCs w:val="26"/>
          <w:lang w:val="fr-FR"/>
        </w:rPr>
        <w:t>e</w:t>
      </w:r>
      <w:r>
        <w:rPr>
          <w:rFonts w:eastAsia="Times New Roman" w:cs="Courier New"/>
          <w:b/>
          <w:bCs/>
          <w:color w:val="1F1F1F"/>
          <w:sz w:val="26"/>
          <w:szCs w:val="26"/>
          <w:lang w:val="fr-FR"/>
        </w:rPr>
        <w:t xml:space="preserve"> que, tous secteurs d’activité confondus,  la grande majorité</w:t>
      </w:r>
      <w:r w:rsidR="00D55983">
        <w:rPr>
          <w:rFonts w:eastAsia="Times New Roman" w:cs="Courier New"/>
          <w:b/>
          <w:bCs/>
          <w:color w:val="1F1F1F"/>
          <w:sz w:val="26"/>
          <w:szCs w:val="26"/>
          <w:lang w:val="fr-FR"/>
        </w:rPr>
        <w:t xml:space="preserve"> </w:t>
      </w:r>
      <w:r>
        <w:rPr>
          <w:rFonts w:eastAsia="Times New Roman" w:cs="Courier New"/>
          <w:b/>
          <w:bCs/>
          <w:color w:val="1F1F1F"/>
          <w:sz w:val="26"/>
          <w:szCs w:val="26"/>
          <w:lang w:val="fr-FR"/>
        </w:rPr>
        <w:t xml:space="preserve"> des attaques se produisent par intrusion dans le système.</w:t>
      </w:r>
    </w:p>
    <w:p w:rsidR="00D8014D" w:rsidRDefault="00D8014D" w:rsidP="001C490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p>
    <w:p w:rsidR="001C490A" w:rsidRDefault="00D8014D" w:rsidP="00D8014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r>
        <w:rPr>
          <w:rFonts w:eastAsia="Times New Roman" w:cs="Courier New"/>
          <w:b/>
          <w:bCs/>
          <w:color w:val="1F1F1F"/>
          <w:sz w:val="26"/>
          <w:szCs w:val="26"/>
          <w:lang w:val="fr-FR"/>
        </w:rPr>
        <w:t xml:space="preserve">C’est donc que la probabilité que cela se produise est grande :3 </w:t>
      </w:r>
      <w:r w:rsidR="001C490A">
        <w:rPr>
          <w:rFonts w:eastAsia="Times New Roman" w:cs="Courier New"/>
          <w:b/>
          <w:bCs/>
          <w:color w:val="1F1F1F"/>
          <w:sz w:val="26"/>
          <w:szCs w:val="26"/>
          <w:lang w:val="fr-FR"/>
        </w:rPr>
        <w:t xml:space="preserve"> </w:t>
      </w:r>
    </w:p>
    <w:p w:rsidR="00D8014D" w:rsidRDefault="00D8014D" w:rsidP="00D8014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p>
    <w:p w:rsidR="00294759" w:rsidRDefault="00294759" w:rsidP="0029475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r>
        <w:rPr>
          <w:rFonts w:eastAsia="Times New Roman" w:cs="Courier New"/>
          <w:b/>
          <w:bCs/>
          <w:color w:val="1F1F1F"/>
          <w:sz w:val="26"/>
          <w:szCs w:val="26"/>
          <w:lang w:val="fr-FR"/>
        </w:rPr>
        <w:t>3-Groupes d’acteurs malveillants :</w:t>
      </w:r>
    </w:p>
    <w:p w:rsidR="00D8014D" w:rsidRDefault="00D8014D" w:rsidP="0029475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r>
        <w:rPr>
          <w:rFonts w:eastAsia="Times New Roman" w:cs="Courier New"/>
          <w:b/>
          <w:bCs/>
          <w:color w:val="1F1F1F"/>
          <w:sz w:val="26"/>
          <w:szCs w:val="26"/>
          <w:lang w:val="fr-FR"/>
        </w:rPr>
        <w:t xml:space="preserve">Une attaque par </w:t>
      </w:r>
      <w:proofErr w:type="spellStart"/>
      <w:r>
        <w:rPr>
          <w:rFonts w:eastAsia="Times New Roman" w:cs="Courier New"/>
          <w:b/>
          <w:bCs/>
          <w:color w:val="1F1F1F"/>
          <w:sz w:val="26"/>
          <w:szCs w:val="26"/>
          <w:lang w:val="fr-FR"/>
        </w:rPr>
        <w:t>deni</w:t>
      </w:r>
      <w:proofErr w:type="spellEnd"/>
      <w:r>
        <w:rPr>
          <w:rFonts w:eastAsia="Times New Roman" w:cs="Courier New"/>
          <w:b/>
          <w:bCs/>
          <w:color w:val="1F1F1F"/>
          <w:sz w:val="26"/>
          <w:szCs w:val="26"/>
          <w:lang w:val="fr-FR"/>
        </w:rPr>
        <w:t xml:space="preserve"> de service</w:t>
      </w:r>
      <w:r w:rsidR="00294759">
        <w:rPr>
          <w:rFonts w:eastAsia="Times New Roman" w:cs="Courier New"/>
          <w:b/>
          <w:bCs/>
          <w:color w:val="1F1F1F"/>
          <w:sz w:val="26"/>
          <w:szCs w:val="26"/>
          <w:lang w:val="fr-FR"/>
        </w:rPr>
        <w:t xml:space="preserve"> distribué </w:t>
      </w:r>
      <w:r>
        <w:rPr>
          <w:rFonts w:eastAsia="Times New Roman" w:cs="Courier New"/>
          <w:b/>
          <w:bCs/>
          <w:color w:val="1F1F1F"/>
          <w:sz w:val="26"/>
          <w:szCs w:val="26"/>
          <w:lang w:val="fr-FR"/>
        </w:rPr>
        <w:t xml:space="preserve">peut également conduire à une demande de rançon </w:t>
      </w:r>
      <w:r w:rsidR="00294759">
        <w:rPr>
          <w:rFonts w:eastAsia="Times New Roman" w:cs="Courier New"/>
          <w:b/>
          <w:bCs/>
          <w:color w:val="1F1F1F"/>
          <w:sz w:val="26"/>
          <w:szCs w:val="26"/>
          <w:lang w:val="fr-FR"/>
        </w:rPr>
        <w:t>.</w:t>
      </w:r>
    </w:p>
    <w:p w:rsidR="00294759" w:rsidRDefault="00294759" w:rsidP="0029475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r>
        <w:rPr>
          <w:rFonts w:eastAsia="Times New Roman" w:cs="Courier New"/>
          <w:b/>
          <w:bCs/>
          <w:color w:val="1F1F1F"/>
          <w:sz w:val="26"/>
          <w:szCs w:val="26"/>
          <w:lang w:val="fr-FR"/>
        </w:rPr>
        <w:t xml:space="preserve">Un système situé sur le Cloud est plus vulnérable à ce genre d’attaque qu’un serveur situé sur </w:t>
      </w:r>
      <w:proofErr w:type="spellStart"/>
      <w:r>
        <w:rPr>
          <w:rFonts w:eastAsia="Times New Roman" w:cs="Courier New"/>
          <w:b/>
          <w:bCs/>
          <w:color w:val="1F1F1F"/>
          <w:sz w:val="26"/>
          <w:szCs w:val="26"/>
          <w:lang w:val="fr-FR"/>
        </w:rPr>
        <w:t>sîte</w:t>
      </w:r>
      <w:proofErr w:type="spellEnd"/>
      <w:r>
        <w:rPr>
          <w:rFonts w:eastAsia="Times New Roman" w:cs="Courier New"/>
          <w:b/>
          <w:bCs/>
          <w:color w:val="1F1F1F"/>
          <w:sz w:val="26"/>
          <w:szCs w:val="26"/>
          <w:lang w:val="fr-FR"/>
        </w:rPr>
        <w:t>.</w:t>
      </w:r>
    </w:p>
    <w:p w:rsidR="00294759" w:rsidRDefault="00294759" w:rsidP="0029475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r>
        <w:rPr>
          <w:rFonts w:eastAsia="Times New Roman" w:cs="Courier New"/>
          <w:b/>
          <w:bCs/>
          <w:color w:val="1F1F1F"/>
          <w:sz w:val="26"/>
          <w:szCs w:val="26"/>
          <w:lang w:val="fr-FR"/>
        </w:rPr>
        <w:t>Un système bien protégé peut faire face à ce genre d’attaque, en tout cas en atténuer les effets négatifs</w:t>
      </w:r>
    </w:p>
    <w:p w:rsidR="00294759" w:rsidRDefault="00D55983" w:rsidP="0029475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r>
        <w:rPr>
          <w:rFonts w:eastAsia="Times New Roman" w:cs="Courier New"/>
          <w:b/>
          <w:bCs/>
          <w:color w:val="1F1F1F"/>
          <w:sz w:val="26"/>
          <w:szCs w:val="26"/>
          <w:lang w:val="fr-FR"/>
        </w:rPr>
        <w:t xml:space="preserve">La probabilité qu’un tel ; </w:t>
      </w:r>
      <w:proofErr w:type="spellStart"/>
      <w:r>
        <w:rPr>
          <w:rFonts w:eastAsia="Times New Roman" w:cs="Courier New"/>
          <w:b/>
          <w:bCs/>
          <w:color w:val="1F1F1F"/>
          <w:sz w:val="26"/>
          <w:szCs w:val="26"/>
          <w:lang w:val="fr-FR"/>
        </w:rPr>
        <w:t>evenement</w:t>
      </w:r>
      <w:proofErr w:type="spellEnd"/>
      <w:r>
        <w:rPr>
          <w:rFonts w:eastAsia="Times New Roman" w:cs="Courier New"/>
          <w:b/>
          <w:bCs/>
          <w:color w:val="1F1F1F"/>
          <w:sz w:val="26"/>
          <w:szCs w:val="26"/>
          <w:lang w:val="fr-FR"/>
        </w:rPr>
        <w:t xml:space="preserve"> se produise est donc </w:t>
      </w:r>
      <w:proofErr w:type="spellStart"/>
      <w:r>
        <w:rPr>
          <w:rFonts w:eastAsia="Times New Roman" w:cs="Courier New"/>
          <w:b/>
          <w:bCs/>
          <w:color w:val="1F1F1F"/>
          <w:sz w:val="26"/>
          <w:szCs w:val="26"/>
          <w:lang w:val="fr-FR"/>
        </w:rPr>
        <w:t>grance</w:t>
      </w:r>
      <w:proofErr w:type="spellEnd"/>
      <w:r>
        <w:rPr>
          <w:rFonts w:eastAsia="Times New Roman" w:cs="Courier New"/>
          <w:b/>
          <w:bCs/>
          <w:color w:val="1F1F1F"/>
          <w:sz w:val="26"/>
          <w:szCs w:val="26"/>
          <w:lang w:val="fr-FR"/>
        </w:rPr>
        <w:t> :3</w:t>
      </w:r>
    </w:p>
    <w:p w:rsidR="00D55983" w:rsidRDefault="00D55983" w:rsidP="00D5598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r>
        <w:rPr>
          <w:rFonts w:eastAsia="Times New Roman" w:cs="Courier New"/>
          <w:b/>
          <w:bCs/>
          <w:color w:val="1F1F1F"/>
          <w:sz w:val="26"/>
          <w:szCs w:val="26"/>
          <w:lang w:val="fr-FR"/>
        </w:rPr>
        <w:t xml:space="preserve">Les effets négatifs peuvent être atténués par le biais d’une protection anti DDOS sur le Cloud( DDOS </w:t>
      </w:r>
      <w:proofErr w:type="spellStart"/>
      <w:r>
        <w:rPr>
          <w:rFonts w:eastAsia="Times New Roman" w:cs="Courier New"/>
          <w:b/>
          <w:bCs/>
          <w:color w:val="1F1F1F"/>
          <w:sz w:val="26"/>
          <w:szCs w:val="26"/>
          <w:lang w:val="fr-FR"/>
        </w:rPr>
        <w:t>CloudFare</w:t>
      </w:r>
      <w:proofErr w:type="spellEnd"/>
      <w:r>
        <w:rPr>
          <w:rFonts w:eastAsia="Times New Roman" w:cs="Courier New"/>
          <w:b/>
          <w:bCs/>
          <w:color w:val="1F1F1F"/>
          <w:sz w:val="26"/>
          <w:szCs w:val="26"/>
          <w:lang w:val="fr-FR"/>
        </w:rPr>
        <w:t xml:space="preserve">)  </w:t>
      </w:r>
    </w:p>
    <w:p w:rsidR="00D8014D" w:rsidRDefault="00D8014D" w:rsidP="00D8014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p>
    <w:p w:rsidR="00D8014D" w:rsidRDefault="00D8014D" w:rsidP="00D8014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eastAsia="Times New Roman" w:cs="Courier New"/>
          <w:b/>
          <w:bCs/>
          <w:color w:val="1F1F1F"/>
          <w:sz w:val="26"/>
          <w:szCs w:val="26"/>
          <w:lang w:val="fr-FR"/>
        </w:rPr>
      </w:pPr>
    </w:p>
    <w:p w:rsidR="001C490A" w:rsidRPr="00F91AF0" w:rsidRDefault="001C490A" w:rsidP="001C490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sz w:val="26"/>
          <w:szCs w:val="26"/>
          <w:lang w:val="fr-FR"/>
        </w:rPr>
      </w:pPr>
      <w:r>
        <w:rPr>
          <w:rFonts w:eastAsia="Times New Roman" w:cs="Courier New"/>
          <w:b/>
          <w:bCs/>
          <w:color w:val="1F1F1F"/>
          <w:sz w:val="26"/>
          <w:szCs w:val="26"/>
          <w:lang w:val="fr-FR"/>
        </w:rPr>
        <w:t xml:space="preserve"> </w:t>
      </w:r>
    </w:p>
    <w:p w:rsidR="00D55983" w:rsidRDefault="00D55983">
      <w:pPr>
        <w:pStyle w:val="Titre1"/>
        <w:pBdr>
          <w:top w:val="nil"/>
          <w:left w:val="nil"/>
          <w:bottom w:val="nil"/>
          <w:right w:val="nil"/>
          <w:between w:val="nil"/>
        </w:pBdr>
        <w:rPr>
          <w:lang w:val="fr-FR"/>
        </w:rPr>
      </w:pPr>
      <w:bookmarkStart w:id="9" w:name="_vf6vykh0xvv7" w:colFirst="0" w:colLast="0"/>
      <w:bookmarkEnd w:id="9"/>
    </w:p>
    <w:p w:rsidR="006E2192" w:rsidRPr="001C490A" w:rsidRDefault="00B94492">
      <w:pPr>
        <w:pStyle w:val="Titre1"/>
        <w:pBdr>
          <w:top w:val="nil"/>
          <w:left w:val="nil"/>
          <w:bottom w:val="nil"/>
          <w:right w:val="nil"/>
          <w:between w:val="nil"/>
        </w:pBdr>
        <w:rPr>
          <w:lang w:val="fr-FR"/>
        </w:rPr>
      </w:pPr>
      <w:proofErr w:type="spellStart"/>
      <w:r w:rsidRPr="001C490A">
        <w:rPr>
          <w:lang w:val="fr-FR"/>
        </w:rPr>
        <w:t>Remediation</w:t>
      </w:r>
      <w:proofErr w:type="spellEnd"/>
      <w:r w:rsidRPr="001C490A">
        <w:rPr>
          <w:lang w:val="fr-FR"/>
        </w:rPr>
        <w:t xml:space="preserve"> </w:t>
      </w:r>
      <w:proofErr w:type="spellStart"/>
      <w:r w:rsidRPr="001C490A">
        <w:rPr>
          <w:lang w:val="fr-FR"/>
        </w:rPr>
        <w:t>Strategy</w:t>
      </w:r>
      <w:proofErr w:type="spellEnd"/>
    </w:p>
    <w:p w:rsidR="006E2192" w:rsidRDefault="00B94492">
      <w:pPr>
        <w:pBdr>
          <w:top w:val="nil"/>
          <w:left w:val="nil"/>
          <w:bottom w:val="nil"/>
          <w:right w:val="nil"/>
          <w:between w:val="nil"/>
        </w:pBdr>
      </w:pPr>
      <w:r>
        <w:t>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p>
    <w:p w:rsidR="005C5DFA" w:rsidRPr="00F91AF0" w:rsidRDefault="00A359FB" w:rsidP="00A359FB">
      <w:pPr>
        <w:pBdr>
          <w:top w:val="nil"/>
          <w:left w:val="nil"/>
          <w:bottom w:val="nil"/>
          <w:right w:val="nil"/>
          <w:between w:val="nil"/>
        </w:pBdr>
        <w:rPr>
          <w:b/>
          <w:bCs/>
          <w:sz w:val="24"/>
          <w:szCs w:val="24"/>
          <w:lang w:val="fr-FR"/>
        </w:rPr>
      </w:pPr>
      <w:r>
        <w:rPr>
          <w:b/>
          <w:bCs/>
          <w:sz w:val="24"/>
          <w:szCs w:val="24"/>
          <w:lang w:val="fr-FR"/>
        </w:rPr>
        <w:t xml:space="preserve">Exfiltration de données sensibles prouve le besoin d’une </w:t>
      </w:r>
      <w:r w:rsidR="005C5DFA" w:rsidRPr="00F91AF0">
        <w:rPr>
          <w:b/>
          <w:bCs/>
          <w:sz w:val="24"/>
          <w:szCs w:val="24"/>
          <w:lang w:val="fr-FR"/>
        </w:rPr>
        <w:t xml:space="preserve">Mise en œuvre de mécanismes d'authentification, d'autorisation et d'audit pour garantir que seuls les utilisateurs autorisés accèdent au serveur de base de données. </w:t>
      </w:r>
    </w:p>
    <w:p w:rsidR="00A359FB" w:rsidRDefault="005C5DFA">
      <w:pPr>
        <w:pBdr>
          <w:top w:val="nil"/>
          <w:left w:val="nil"/>
          <w:bottom w:val="nil"/>
          <w:right w:val="nil"/>
          <w:between w:val="nil"/>
        </w:pBdr>
        <w:rPr>
          <w:b/>
          <w:bCs/>
          <w:sz w:val="24"/>
          <w:szCs w:val="24"/>
          <w:lang w:val="fr-FR"/>
        </w:rPr>
      </w:pPr>
      <w:r w:rsidRPr="00F91AF0">
        <w:rPr>
          <w:b/>
          <w:bCs/>
          <w:sz w:val="24"/>
          <w:szCs w:val="24"/>
          <w:lang w:val="fr-FR"/>
        </w:rPr>
        <w:t xml:space="preserve">Cela comprend l'utilisation de mots de passe forts, de contrôles d'accès basés sur les rôles et d'une authentification </w:t>
      </w:r>
      <w:proofErr w:type="spellStart"/>
      <w:r w:rsidRPr="00F91AF0">
        <w:rPr>
          <w:b/>
          <w:bCs/>
          <w:sz w:val="24"/>
          <w:szCs w:val="24"/>
          <w:lang w:val="fr-FR"/>
        </w:rPr>
        <w:t>multifacteur</w:t>
      </w:r>
      <w:proofErr w:type="spellEnd"/>
      <w:r w:rsidRPr="00F91AF0">
        <w:rPr>
          <w:b/>
          <w:bCs/>
          <w:sz w:val="24"/>
          <w:szCs w:val="24"/>
          <w:lang w:val="fr-FR"/>
        </w:rPr>
        <w:t xml:space="preserve"> pour limiter les privilèges des utilisateurs</w:t>
      </w:r>
      <w:r w:rsidR="00A359FB">
        <w:rPr>
          <w:b/>
          <w:bCs/>
          <w:sz w:val="24"/>
          <w:szCs w:val="24"/>
          <w:lang w:val="fr-FR"/>
        </w:rPr>
        <w:t>, ainsi que l’application du principe de moindre privilège.</w:t>
      </w:r>
    </w:p>
    <w:p w:rsidR="005C5DFA" w:rsidRDefault="005C5DFA">
      <w:pPr>
        <w:pBdr>
          <w:top w:val="nil"/>
          <w:left w:val="nil"/>
          <w:bottom w:val="nil"/>
          <w:right w:val="nil"/>
          <w:between w:val="nil"/>
        </w:pBdr>
        <w:rPr>
          <w:b/>
          <w:bCs/>
          <w:sz w:val="24"/>
          <w:szCs w:val="24"/>
          <w:lang w:val="fr-FR"/>
        </w:rPr>
      </w:pPr>
      <w:r w:rsidRPr="00F91AF0">
        <w:rPr>
          <w:b/>
          <w:bCs/>
          <w:sz w:val="24"/>
          <w:szCs w:val="24"/>
          <w:lang w:val="fr-FR"/>
        </w:rPr>
        <w:t xml:space="preserve">Chiffrement des données en mouvement </w:t>
      </w:r>
      <w:r w:rsidRPr="00F91AF0">
        <w:rPr>
          <w:b/>
          <w:bCs/>
          <w:color w:val="7030A0"/>
          <w:sz w:val="24"/>
          <w:szCs w:val="24"/>
          <w:lang w:val="fr-FR"/>
        </w:rPr>
        <w:t>par TLS au lieu de SSL</w:t>
      </w:r>
      <w:r w:rsidRPr="00F91AF0">
        <w:rPr>
          <w:b/>
          <w:bCs/>
          <w:sz w:val="24"/>
          <w:szCs w:val="24"/>
          <w:lang w:val="fr-FR"/>
        </w:rPr>
        <w:t xml:space="preserve">. </w:t>
      </w:r>
    </w:p>
    <w:p w:rsidR="00A359FB" w:rsidRDefault="00A359FB" w:rsidP="00A359FB">
      <w:pPr>
        <w:pBdr>
          <w:top w:val="nil"/>
          <w:left w:val="nil"/>
          <w:bottom w:val="nil"/>
          <w:right w:val="nil"/>
          <w:between w:val="nil"/>
        </w:pBdr>
        <w:rPr>
          <w:b/>
          <w:bCs/>
          <w:sz w:val="24"/>
          <w:szCs w:val="24"/>
          <w:lang w:val="fr-FR"/>
        </w:rPr>
      </w:pPr>
      <w:r>
        <w:rPr>
          <w:b/>
          <w:bCs/>
          <w:sz w:val="24"/>
          <w:szCs w:val="24"/>
          <w:lang w:val="fr-FR"/>
        </w:rPr>
        <w:t>L’intrusion dans le système peut être le fait de pare feu mal configurés=&gt; meilleure configuration des pare feu</w:t>
      </w:r>
    </w:p>
    <w:p w:rsidR="005C5DFA" w:rsidRPr="00F91AF0" w:rsidRDefault="005C5DFA">
      <w:pPr>
        <w:pBdr>
          <w:top w:val="nil"/>
          <w:left w:val="nil"/>
          <w:bottom w:val="nil"/>
          <w:right w:val="nil"/>
          <w:between w:val="nil"/>
        </w:pBdr>
        <w:rPr>
          <w:b/>
          <w:bCs/>
          <w:sz w:val="24"/>
          <w:szCs w:val="24"/>
          <w:lang w:val="fr-FR"/>
        </w:rPr>
      </w:pPr>
      <w:r w:rsidRPr="00F91AF0">
        <w:rPr>
          <w:b/>
          <w:bCs/>
          <w:sz w:val="24"/>
          <w:szCs w:val="24"/>
          <w:lang w:val="fr-FR"/>
        </w:rPr>
        <w:t>Liste blanche des adresses IP des sièges sociaux pour empêcher les utilisateurs non autorisés de se connecter à la base de données.</w:t>
      </w:r>
    </w:p>
    <w:sectPr w:rsidR="005C5DFA" w:rsidRPr="00F91AF0">
      <w:headerReference w:type="default" r:id="rId10"/>
      <w:footerReference w:type="default" r:id="rId11"/>
      <w:headerReference w:type="first" r:id="rId12"/>
      <w:footerReference w:type="first" r:id="rId13"/>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55A2" w:rsidRDefault="006D55A2">
      <w:pPr>
        <w:spacing w:before="0" w:line="240" w:lineRule="auto"/>
      </w:pPr>
      <w:r>
        <w:separator/>
      </w:r>
    </w:p>
  </w:endnote>
  <w:endnote w:type="continuationSeparator" w:id="0">
    <w:p w:rsidR="006D55A2" w:rsidRDefault="006D55A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oogle Sans">
    <w:altName w:val="Times New Roman"/>
    <w:panose1 w:val="00000000000000000000"/>
    <w:charset w:val="00"/>
    <w:family w:val="roman"/>
    <w:notTrueType/>
    <w:pitch w:val="default"/>
  </w:font>
  <w:font w:name="Proxima Nova">
    <w:charset w:val="00"/>
    <w:family w:val="auto"/>
    <w:pitch w:val="default"/>
    <w:embedRegular r:id="rId1" w:fontKey="{0B30DF62-CFDC-450C-881F-C98BA9119305}"/>
    <w:embedBold r:id="rId2" w:fontKey="{2F4E2B0C-F5E5-4847-A086-225EECF73D17}"/>
  </w:font>
  <w:font w:name="Trebuchet MS">
    <w:panose1 w:val="020B0603020202020204"/>
    <w:charset w:val="00"/>
    <w:family w:val="swiss"/>
    <w:pitch w:val="variable"/>
    <w:sig w:usb0="00000287" w:usb1="00000000" w:usb2="00000000" w:usb3="00000000" w:csb0="0000009F" w:csb1="00000000"/>
    <w:embedRegular r:id="rId3" w:fontKey="{30ADABD1-D9BF-4760-BA26-C0E80DC02A96}"/>
    <w:embedItalic r:id="rId4" w:fontKey="{05D3DAE2-34FA-4EA0-98B9-6F4B6135C9AA}"/>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5" w:fontKey="{974D97A9-A957-4147-B15A-9B20DDD68ECA}"/>
    <w:embedBold r:id="rId6" w:fontKey="{43EDCFC7-DCDB-419F-AA91-C07475A69847}"/>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10022FF" w:usb1="C000E47F" w:usb2="00000029" w:usb3="00000000" w:csb0="000001DF" w:csb1="00000000"/>
    <w:embedRegular r:id="rId7" w:fontKey="{FAC7C497-61A8-43AE-B3DB-2CB2518ADB4C}"/>
  </w:font>
  <w:font w:name="Cambria">
    <w:panose1 w:val="02040503050406030204"/>
    <w:charset w:val="00"/>
    <w:family w:val="roman"/>
    <w:pitch w:val="variable"/>
    <w:sig w:usb0="E00002FF" w:usb1="400004FF" w:usb2="00000000" w:usb3="00000000" w:csb0="0000019F" w:csb1="00000000"/>
    <w:embedRegular r:id="rId8" w:fontKey="{5E56BBF0-E894-45F9-9BF7-88EC8E0DC3C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2192" w:rsidRDefault="006E219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2192" w:rsidRDefault="006E2192">
    <w:pPr>
      <w:pBdr>
        <w:top w:val="nil"/>
        <w:left w:val="nil"/>
        <w:bottom w:val="nil"/>
        <w:right w:val="nil"/>
        <w:between w:val="nil"/>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55A2" w:rsidRDefault="006D55A2">
      <w:pPr>
        <w:spacing w:before="0" w:line="240" w:lineRule="auto"/>
      </w:pPr>
      <w:r>
        <w:separator/>
      </w:r>
    </w:p>
  </w:footnote>
  <w:footnote w:type="continuationSeparator" w:id="0">
    <w:p w:rsidR="006D55A2" w:rsidRDefault="006D55A2">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2192" w:rsidRDefault="006E2192">
    <w:pPr>
      <w:pBdr>
        <w:top w:val="nil"/>
        <w:left w:val="nil"/>
        <w:bottom w:val="nil"/>
        <w:right w:val="nil"/>
        <w:between w:val="nil"/>
      </w:pBdr>
      <w:spacing w:befor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2192" w:rsidRDefault="006E2192">
    <w:pPr>
      <w:pBdr>
        <w:top w:val="nil"/>
        <w:left w:val="nil"/>
        <w:bottom w:val="nil"/>
        <w:right w:val="nil"/>
        <w:between w:val="nil"/>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7C1E84"/>
    <w:multiLevelType w:val="multilevel"/>
    <w:tmpl w:val="EED61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6E2192"/>
    <w:rsid w:val="00053716"/>
    <w:rsid w:val="00136B29"/>
    <w:rsid w:val="0014715C"/>
    <w:rsid w:val="00152F09"/>
    <w:rsid w:val="001C490A"/>
    <w:rsid w:val="00294759"/>
    <w:rsid w:val="00530C62"/>
    <w:rsid w:val="005C5DFA"/>
    <w:rsid w:val="00640B0B"/>
    <w:rsid w:val="006D55A2"/>
    <w:rsid w:val="006E2192"/>
    <w:rsid w:val="0079692C"/>
    <w:rsid w:val="00891EC3"/>
    <w:rsid w:val="009E48E7"/>
    <w:rsid w:val="00A359FB"/>
    <w:rsid w:val="00B94492"/>
    <w:rsid w:val="00BB163D"/>
    <w:rsid w:val="00C13103"/>
    <w:rsid w:val="00C16458"/>
    <w:rsid w:val="00D55983"/>
    <w:rsid w:val="00D8014D"/>
    <w:rsid w:val="00DE5A81"/>
    <w:rsid w:val="00F91AF0"/>
    <w:rsid w:val="00FB362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oogle Sans" w:eastAsia="Google Sans" w:hAnsi="Google Sans" w:cs="Google Sans"/>
        <w:color w:val="353744"/>
        <w:sz w:val="22"/>
        <w:szCs w:val="22"/>
        <w:lang w:val="en" w:eastAsia="fr-FR" w:bidi="he-IL"/>
      </w:rPr>
    </w:rPrDefault>
    <w:pPrDefault>
      <w:pPr>
        <w:spacing w:before="20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itre1">
    <w:name w:val="heading 1"/>
    <w:basedOn w:val="Normal"/>
    <w:next w:val="Normal"/>
    <w:pPr>
      <w:spacing w:before="480" w:line="240" w:lineRule="auto"/>
      <w:outlineLvl w:val="0"/>
    </w:pPr>
    <w:rPr>
      <w:rFonts w:ascii="Proxima Nova" w:eastAsia="Proxima Nova" w:hAnsi="Proxima Nova" w:cs="Proxima Nova"/>
      <w:b/>
      <w:sz w:val="28"/>
      <w:szCs w:val="28"/>
    </w:rPr>
  </w:style>
  <w:style w:type="paragraph" w:styleId="Titre2">
    <w:name w:val="heading 2"/>
    <w:basedOn w:val="Normal"/>
    <w:next w:val="Normal"/>
    <w:pPr>
      <w:spacing w:before="320" w:line="240" w:lineRule="auto"/>
      <w:outlineLvl w:val="1"/>
    </w:pPr>
    <w:rPr>
      <w:b/>
      <w:color w:val="00AB44"/>
      <w:sz w:val="28"/>
      <w:szCs w:val="28"/>
    </w:rPr>
  </w:style>
  <w:style w:type="paragraph" w:styleId="Titre3">
    <w:name w:val="heading 3"/>
    <w:basedOn w:val="Normal"/>
    <w:next w:val="Normal"/>
    <w:pPr>
      <w:spacing w:line="240" w:lineRule="auto"/>
      <w:outlineLvl w:val="2"/>
    </w:pPr>
    <w:rPr>
      <w:sz w:val="26"/>
      <w:szCs w:val="26"/>
    </w:rPr>
  </w:style>
  <w:style w:type="paragraph" w:styleId="Titre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Titre5">
    <w:name w:val="heading 5"/>
    <w:basedOn w:val="Normal"/>
    <w:next w:val="Normal"/>
    <w:pPr>
      <w:keepNext/>
      <w:keepLines/>
      <w:spacing w:before="160"/>
      <w:outlineLvl w:val="4"/>
    </w:pPr>
    <w:rPr>
      <w:rFonts w:ascii="Trebuchet MS" w:eastAsia="Trebuchet MS" w:hAnsi="Trebuchet MS" w:cs="Trebuchet MS"/>
      <w:color w:val="666666"/>
    </w:rPr>
  </w:style>
  <w:style w:type="paragraph" w:styleId="Titre6">
    <w:name w:val="heading 6"/>
    <w:basedOn w:val="Normal"/>
    <w:next w:val="Normal"/>
    <w:pPr>
      <w:keepNext/>
      <w:keepLines/>
      <w:spacing w:before="160"/>
      <w:outlineLvl w:val="5"/>
    </w:pPr>
    <w:rPr>
      <w:rFonts w:ascii="Trebuchet MS" w:eastAsia="Trebuchet MS" w:hAnsi="Trebuchet MS" w:cs="Trebuchet MS"/>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spacing w:before="320" w:line="240" w:lineRule="auto"/>
    </w:pPr>
    <w:rPr>
      <w:sz w:val="72"/>
      <w:szCs w:val="72"/>
    </w:rPr>
  </w:style>
  <w:style w:type="paragraph" w:styleId="Sous-titre">
    <w:name w:val="Subtitle"/>
    <w:basedOn w:val="Normal"/>
    <w:next w:val="Normal"/>
    <w:pPr>
      <w:spacing w:before="0" w:line="240" w:lineRule="auto"/>
    </w:pPr>
    <w:rPr>
      <w:color w:val="666666"/>
      <w:sz w:val="26"/>
      <w:szCs w:val="26"/>
    </w:rPr>
  </w:style>
  <w:style w:type="table" w:customStyle="1" w:styleId="a">
    <w:basedOn w:val="TableNormal"/>
    <w:tblPr>
      <w:tblStyleRowBandSize w:val="1"/>
      <w:tblStyleColBandSize w:val="1"/>
    </w:tblPr>
  </w:style>
  <w:style w:type="paragraph" w:styleId="PrformatHTML">
    <w:name w:val="HTML Preformatted"/>
    <w:basedOn w:val="Normal"/>
    <w:link w:val="PrformatHTMLCar"/>
    <w:uiPriority w:val="99"/>
    <w:semiHidden/>
    <w:unhideWhenUsed/>
    <w:rsid w:val="00FB3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val="fr-FR"/>
    </w:rPr>
  </w:style>
  <w:style w:type="character" w:customStyle="1" w:styleId="PrformatHTMLCar">
    <w:name w:val="Préformaté HTML Car"/>
    <w:basedOn w:val="Policepardfaut"/>
    <w:link w:val="PrformatHTML"/>
    <w:uiPriority w:val="99"/>
    <w:semiHidden/>
    <w:rsid w:val="00FB3629"/>
    <w:rPr>
      <w:rFonts w:ascii="Courier New" w:eastAsia="Times New Roman" w:hAnsi="Courier New" w:cs="Courier New"/>
      <w:color w:val="auto"/>
      <w:sz w:val="20"/>
      <w:szCs w:val="20"/>
      <w:lang w:val="fr-FR"/>
    </w:rPr>
  </w:style>
  <w:style w:type="character" w:customStyle="1" w:styleId="y2iqfc">
    <w:name w:val="y2iqfc"/>
    <w:basedOn w:val="Policepardfaut"/>
    <w:rsid w:val="00FB362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oogle Sans" w:eastAsia="Google Sans" w:hAnsi="Google Sans" w:cs="Google Sans"/>
        <w:color w:val="353744"/>
        <w:sz w:val="22"/>
        <w:szCs w:val="22"/>
        <w:lang w:val="en" w:eastAsia="fr-FR" w:bidi="he-IL"/>
      </w:rPr>
    </w:rPrDefault>
    <w:pPrDefault>
      <w:pPr>
        <w:spacing w:before="20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itre1">
    <w:name w:val="heading 1"/>
    <w:basedOn w:val="Normal"/>
    <w:next w:val="Normal"/>
    <w:pPr>
      <w:spacing w:before="480" w:line="240" w:lineRule="auto"/>
      <w:outlineLvl w:val="0"/>
    </w:pPr>
    <w:rPr>
      <w:rFonts w:ascii="Proxima Nova" w:eastAsia="Proxima Nova" w:hAnsi="Proxima Nova" w:cs="Proxima Nova"/>
      <w:b/>
      <w:sz w:val="28"/>
      <w:szCs w:val="28"/>
    </w:rPr>
  </w:style>
  <w:style w:type="paragraph" w:styleId="Titre2">
    <w:name w:val="heading 2"/>
    <w:basedOn w:val="Normal"/>
    <w:next w:val="Normal"/>
    <w:pPr>
      <w:spacing w:before="320" w:line="240" w:lineRule="auto"/>
      <w:outlineLvl w:val="1"/>
    </w:pPr>
    <w:rPr>
      <w:b/>
      <w:color w:val="00AB44"/>
      <w:sz w:val="28"/>
      <w:szCs w:val="28"/>
    </w:rPr>
  </w:style>
  <w:style w:type="paragraph" w:styleId="Titre3">
    <w:name w:val="heading 3"/>
    <w:basedOn w:val="Normal"/>
    <w:next w:val="Normal"/>
    <w:pPr>
      <w:spacing w:line="240" w:lineRule="auto"/>
      <w:outlineLvl w:val="2"/>
    </w:pPr>
    <w:rPr>
      <w:sz w:val="26"/>
      <w:szCs w:val="26"/>
    </w:rPr>
  </w:style>
  <w:style w:type="paragraph" w:styleId="Titre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Titre5">
    <w:name w:val="heading 5"/>
    <w:basedOn w:val="Normal"/>
    <w:next w:val="Normal"/>
    <w:pPr>
      <w:keepNext/>
      <w:keepLines/>
      <w:spacing w:before="160"/>
      <w:outlineLvl w:val="4"/>
    </w:pPr>
    <w:rPr>
      <w:rFonts w:ascii="Trebuchet MS" w:eastAsia="Trebuchet MS" w:hAnsi="Trebuchet MS" w:cs="Trebuchet MS"/>
      <w:color w:val="666666"/>
    </w:rPr>
  </w:style>
  <w:style w:type="paragraph" w:styleId="Titre6">
    <w:name w:val="heading 6"/>
    <w:basedOn w:val="Normal"/>
    <w:next w:val="Normal"/>
    <w:pPr>
      <w:keepNext/>
      <w:keepLines/>
      <w:spacing w:before="160"/>
      <w:outlineLvl w:val="5"/>
    </w:pPr>
    <w:rPr>
      <w:rFonts w:ascii="Trebuchet MS" w:eastAsia="Trebuchet MS" w:hAnsi="Trebuchet MS" w:cs="Trebuchet MS"/>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spacing w:before="320" w:line="240" w:lineRule="auto"/>
    </w:pPr>
    <w:rPr>
      <w:sz w:val="72"/>
      <w:szCs w:val="72"/>
    </w:rPr>
  </w:style>
  <w:style w:type="paragraph" w:styleId="Sous-titre">
    <w:name w:val="Subtitle"/>
    <w:basedOn w:val="Normal"/>
    <w:next w:val="Normal"/>
    <w:pPr>
      <w:spacing w:before="0" w:line="240" w:lineRule="auto"/>
    </w:pPr>
    <w:rPr>
      <w:color w:val="666666"/>
      <w:sz w:val="26"/>
      <w:szCs w:val="26"/>
    </w:rPr>
  </w:style>
  <w:style w:type="table" w:customStyle="1" w:styleId="a">
    <w:basedOn w:val="TableNormal"/>
    <w:tblPr>
      <w:tblStyleRowBandSize w:val="1"/>
      <w:tblStyleColBandSize w:val="1"/>
    </w:tblPr>
  </w:style>
  <w:style w:type="paragraph" w:styleId="PrformatHTML">
    <w:name w:val="HTML Preformatted"/>
    <w:basedOn w:val="Normal"/>
    <w:link w:val="PrformatHTMLCar"/>
    <w:uiPriority w:val="99"/>
    <w:semiHidden/>
    <w:unhideWhenUsed/>
    <w:rsid w:val="00FB3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val="fr-FR"/>
    </w:rPr>
  </w:style>
  <w:style w:type="character" w:customStyle="1" w:styleId="PrformatHTMLCar">
    <w:name w:val="Préformaté HTML Car"/>
    <w:basedOn w:val="Policepardfaut"/>
    <w:link w:val="PrformatHTML"/>
    <w:uiPriority w:val="99"/>
    <w:semiHidden/>
    <w:rsid w:val="00FB3629"/>
    <w:rPr>
      <w:rFonts w:ascii="Courier New" w:eastAsia="Times New Roman" w:hAnsi="Courier New" w:cs="Courier New"/>
      <w:color w:val="auto"/>
      <w:sz w:val="20"/>
      <w:szCs w:val="20"/>
      <w:lang w:val="fr-FR"/>
    </w:rPr>
  </w:style>
  <w:style w:type="character" w:customStyle="1" w:styleId="y2iqfc">
    <w:name w:val="y2iqfc"/>
    <w:basedOn w:val="Policepardfaut"/>
    <w:rsid w:val="00FB36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74026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docs.google.com/document/d/1pRpdpQMEWskxSkwqEMv8W7A7x8GXQlcn0hEcDzWet3Y/template/preview?usp=sharing&amp;resourcekey=0-3GRRWAd8HryVgof-Jc33yA"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4A1115-BB92-4CD5-B86C-B3784BDE7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5</Pages>
  <Words>1228</Words>
  <Characters>6756</Characters>
  <Application>Microsoft Office Word</Application>
  <DocSecurity>0</DocSecurity>
  <Lines>56</Lines>
  <Paragraphs>15</Paragraphs>
  <ScaleCrop>false</ScaleCrop>
  <HeadingPairs>
    <vt:vector size="4" baseType="variant">
      <vt:variant>
        <vt:lpstr>Titre</vt:lpstr>
      </vt:variant>
      <vt:variant>
        <vt:i4>1</vt:i4>
      </vt:variant>
      <vt:variant>
        <vt:lpstr>Titres</vt:lpstr>
      </vt:variant>
      <vt:variant>
        <vt:i4>12</vt:i4>
      </vt:variant>
    </vt:vector>
  </HeadingPairs>
  <TitlesOfParts>
    <vt:vector size="13" baseType="lpstr">
      <vt:lpstr/>
      <vt:lpstr>System Description</vt:lpstr>
      <vt:lpstr>Le serveur est équipé d'un puissant processeur et de 128 Go de mémoire. Il fonct</vt:lpstr>
      <vt:lpstr>Il est configuré avec une connexion réseau stable utilisant des adresses IPv4 et</vt:lpstr>
      <vt:lpstr>Scope</vt:lpstr>
      <vt:lpstr>Purpose-Objectifs</vt:lpstr>
      <vt:lpstr/>
      <vt:lpstr/>
      <vt:lpstr>Risk Assessment</vt:lpstr>
      <vt:lpstr/>
      <vt:lpstr>Approach</vt:lpstr>
      <vt:lpstr/>
      <vt:lpstr>Remediation Strategy</vt:lpstr>
    </vt:vector>
  </TitlesOfParts>
  <Company/>
  <LinksUpToDate>false</LinksUpToDate>
  <CharactersWithSpaces>7969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har@43</cp:lastModifiedBy>
  <cp:revision>10</cp:revision>
  <dcterms:created xsi:type="dcterms:W3CDTF">2025-10-28T11:08:00Z</dcterms:created>
  <dcterms:modified xsi:type="dcterms:W3CDTF">2025-10-31T11:20:00Z</dcterms:modified>
</cp:coreProperties>
</file>