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1269" w:rsidRDefault="00015B10">
      <w:pPr>
        <w:spacing w:before="200" w:after="200" w:line="360" w:lineRule="auto"/>
        <w:ind w:left="-360" w:right="-360"/>
        <w:rPr>
          <w:rFonts w:ascii="Google Sans" w:eastAsia="Google Sans" w:hAnsi="Google Sans" w:cs="Google Sans"/>
          <w:b/>
          <w:color w:val="3C4043"/>
          <w:sz w:val="40"/>
          <w:szCs w:val="40"/>
        </w:rPr>
      </w:pPr>
      <w:r>
        <w:rPr>
          <w:rFonts w:ascii="Google Sans" w:eastAsia="Google Sans" w:hAnsi="Google Sans" w:cs="Google Sans"/>
          <w:b/>
          <w:color w:val="3C4043"/>
          <w:sz w:val="40"/>
          <w:szCs w:val="40"/>
        </w:rPr>
        <w:t>Incident report analysis</w:t>
      </w:r>
    </w:p>
    <w:p w:rsidR="00B81269" w:rsidRDefault="00015B10">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b/>
          <w:color w:val="34A853"/>
          <w:sz w:val="24"/>
          <w:szCs w:val="24"/>
        </w:rPr>
        <w:t>Instructions</w:t>
      </w:r>
    </w:p>
    <w:p w:rsidR="00B81269" w:rsidRDefault="00015B10">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sz w:val="24"/>
          <w:szCs w:val="24"/>
        </w:rPr>
        <w:t xml:space="preserve">As you continue through this course, you may use this template to record your findings after completing an activity or to take notes on what you've learned about a specific tool or concept. </w:t>
      </w:r>
      <w:r>
        <w:rPr>
          <w:rFonts w:ascii="Google Sans" w:eastAsia="Google Sans" w:hAnsi="Google Sans" w:cs="Google Sans"/>
          <w:sz w:val="24"/>
          <w:szCs w:val="24"/>
        </w:rPr>
        <w:t>You can also use this chart as a way to practice applying the NIST framework to different situations you encounter.</w:t>
      </w: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B81269" w:rsidRPr="003924DE">
        <w:trPr>
          <w:trHeight w:val="420"/>
        </w:trPr>
        <w:tc>
          <w:tcPr>
            <w:tcW w:w="2055" w:type="dxa"/>
            <w:shd w:val="clear" w:color="auto" w:fill="auto"/>
            <w:tcMar>
              <w:top w:w="100" w:type="dxa"/>
              <w:left w:w="100" w:type="dxa"/>
              <w:bottom w:w="100" w:type="dxa"/>
              <w:right w:w="100" w:type="dxa"/>
            </w:tcMar>
          </w:tcPr>
          <w:p w:rsidR="00B81269" w:rsidRDefault="00015B10">
            <w:pPr>
              <w:widowControl w:val="0"/>
              <w:spacing w:line="360" w:lineRule="auto"/>
              <w:rPr>
                <w:rFonts w:ascii="Google Sans" w:eastAsia="Google Sans" w:hAnsi="Google Sans" w:cs="Google Sans"/>
              </w:rPr>
            </w:pPr>
            <w:r>
              <w:rPr>
                <w:rFonts w:ascii="Google Sans" w:eastAsia="Google Sans" w:hAnsi="Google Sans" w:cs="Google Sans"/>
                <w:b/>
              </w:rPr>
              <w:t>Summary</w:t>
            </w:r>
          </w:p>
        </w:tc>
        <w:tc>
          <w:tcPr>
            <w:tcW w:w="8025" w:type="dxa"/>
            <w:shd w:val="clear" w:color="auto" w:fill="auto"/>
            <w:tcMar>
              <w:top w:w="100" w:type="dxa"/>
              <w:left w:w="100" w:type="dxa"/>
              <w:bottom w:w="100" w:type="dxa"/>
              <w:right w:w="100" w:type="dxa"/>
            </w:tcMar>
          </w:tcPr>
          <w:p w:rsidR="003924DE" w:rsidRPr="003924DE" w:rsidRDefault="003924DE" w:rsidP="003924DE">
            <w:pPr>
              <w:spacing w:before="100" w:beforeAutospacing="1" w:after="100" w:afterAutospacing="1" w:line="240" w:lineRule="auto"/>
              <w:rPr>
                <w:rFonts w:eastAsia="Times New Roman"/>
                <w:color w:val="0F1114"/>
                <w:sz w:val="26"/>
                <w:szCs w:val="26"/>
                <w:lang w:val="fr-FR"/>
              </w:rPr>
            </w:pPr>
            <w:r w:rsidRPr="003924DE">
              <w:rPr>
                <w:rFonts w:eastAsia="Times New Roman"/>
                <w:color w:val="0F1114"/>
                <w:sz w:val="26"/>
                <w:szCs w:val="26"/>
                <w:lang w:val="fr-FR"/>
              </w:rPr>
              <w:t>Le jeudi 25/08/2025 à 9h33 ,l’entreprise j’ai, constaté une attaque des serveurs de données qui a compromis le réseau interne pendant deux heures jusqu'à ce qu'elle soit résolue.</w:t>
            </w:r>
          </w:p>
          <w:p w:rsidR="003924DE" w:rsidRPr="003924DE" w:rsidRDefault="003924DE" w:rsidP="003924DE">
            <w:pPr>
              <w:spacing w:before="100" w:beforeAutospacing="1" w:after="100" w:afterAutospacing="1" w:line="240" w:lineRule="auto"/>
              <w:rPr>
                <w:rFonts w:eastAsia="Times New Roman"/>
                <w:color w:val="0F1114"/>
                <w:sz w:val="26"/>
                <w:szCs w:val="26"/>
                <w:lang w:val="fr-FR"/>
              </w:rPr>
            </w:pPr>
            <w:r w:rsidRPr="003924DE">
              <w:rPr>
                <w:rFonts w:eastAsia="Times New Roman"/>
                <w:color w:val="0F1114"/>
                <w:sz w:val="26"/>
                <w:szCs w:val="26"/>
                <w:lang w:val="fr-FR"/>
              </w:rPr>
              <w:t>Au cours de l'attaque, les services réseau de l’entreprise ont soudainement cessé de répondre.</w:t>
            </w:r>
          </w:p>
          <w:p w:rsidR="003924DE" w:rsidRDefault="003924DE" w:rsidP="003924DE">
            <w:pPr>
              <w:shd w:val="clear" w:color="auto" w:fill="FFFFFF"/>
              <w:spacing w:beforeLines="20" w:before="48" w:afterLines="20" w:after="48" w:line="240" w:lineRule="auto"/>
              <w:contextualSpacing/>
              <w:rPr>
                <w:rFonts w:eastAsia="Times New Roman"/>
                <w:b/>
                <w:bCs/>
                <w:color w:val="0F1114"/>
                <w:sz w:val="26"/>
                <w:szCs w:val="26"/>
                <w:lang w:val="fr-FR"/>
              </w:rPr>
            </w:pPr>
            <w:r w:rsidRPr="003924DE">
              <w:rPr>
                <w:rFonts w:eastAsia="Times New Roman"/>
                <w:b/>
                <w:bCs/>
                <w:color w:val="0F1114"/>
                <w:sz w:val="26"/>
                <w:szCs w:val="26"/>
                <w:lang w:val="fr-FR"/>
              </w:rPr>
              <w:t>Le trafic normal du réseau interne ne pouvait accéder à aucune ressource du réseau</w:t>
            </w:r>
          </w:p>
          <w:p w:rsidR="003924DE" w:rsidRDefault="003924DE" w:rsidP="003924DE">
            <w:pPr>
              <w:shd w:val="clear" w:color="auto" w:fill="FFFFFF"/>
              <w:spacing w:beforeLines="20" w:before="48" w:afterLines="20" w:after="48" w:line="240" w:lineRule="auto"/>
              <w:contextualSpacing/>
              <w:rPr>
                <w:rFonts w:eastAsia="Times New Roman"/>
                <w:b/>
                <w:bCs/>
                <w:color w:val="0F1114"/>
                <w:sz w:val="26"/>
                <w:szCs w:val="26"/>
                <w:lang w:val="fr-FR"/>
              </w:rPr>
            </w:pPr>
          </w:p>
          <w:p w:rsidR="003924DE" w:rsidRPr="003924DE" w:rsidRDefault="003924DE" w:rsidP="003924DE">
            <w:pPr>
              <w:spacing w:before="100" w:beforeAutospacing="1" w:after="100" w:afterAutospacing="1" w:line="240" w:lineRule="auto"/>
              <w:rPr>
                <w:rFonts w:eastAsia="Times New Roman"/>
                <w:color w:val="0F1114"/>
                <w:sz w:val="26"/>
                <w:szCs w:val="26"/>
                <w:lang w:val="fr-FR"/>
              </w:rPr>
            </w:pPr>
            <w:r w:rsidRPr="003924DE">
              <w:rPr>
                <w:rFonts w:eastAsia="Times New Roman"/>
                <w:color w:val="0F1114"/>
                <w:sz w:val="26"/>
                <w:szCs w:val="26"/>
                <w:lang w:val="fr-FR"/>
              </w:rPr>
              <w:t xml:space="preserve">En analysant la journalisation du trafic </w:t>
            </w:r>
            <w:proofErr w:type="spellStart"/>
            <w:r w:rsidRPr="003924DE">
              <w:rPr>
                <w:rFonts w:eastAsia="Times New Roman"/>
                <w:color w:val="0F1114"/>
                <w:sz w:val="26"/>
                <w:szCs w:val="26"/>
                <w:lang w:val="fr-FR"/>
              </w:rPr>
              <w:t>reseau</w:t>
            </w:r>
            <w:proofErr w:type="spellEnd"/>
            <w:r w:rsidRPr="003924DE">
              <w:rPr>
                <w:rFonts w:eastAsia="Times New Roman"/>
                <w:color w:val="0F1114"/>
                <w:sz w:val="26"/>
                <w:szCs w:val="26"/>
                <w:lang w:val="fr-FR"/>
              </w:rPr>
              <w:t xml:space="preserve"> avec l’outil </w:t>
            </w:r>
            <w:proofErr w:type="spellStart"/>
            <w:r w:rsidRPr="003924DE">
              <w:rPr>
                <w:rFonts w:eastAsia="Times New Roman"/>
                <w:color w:val="0F1114"/>
                <w:sz w:val="26"/>
                <w:szCs w:val="26"/>
                <w:lang w:val="fr-FR"/>
              </w:rPr>
              <w:t>TCPDump</w:t>
            </w:r>
            <w:proofErr w:type="spellEnd"/>
            <w:r w:rsidRPr="003924DE">
              <w:rPr>
                <w:rFonts w:eastAsia="Times New Roman"/>
                <w:color w:val="0F1114"/>
                <w:sz w:val="26"/>
                <w:szCs w:val="26"/>
                <w:lang w:val="fr-FR"/>
              </w:rPr>
              <w:t xml:space="preserve">  , nous avons constaté une Inondation ICMP entrante et un nombre de </w:t>
            </w:r>
            <w:proofErr w:type="spellStart"/>
            <w:r w:rsidRPr="003924DE">
              <w:rPr>
                <w:rFonts w:eastAsia="Times New Roman"/>
                <w:color w:val="0F1114"/>
                <w:sz w:val="26"/>
                <w:szCs w:val="26"/>
                <w:lang w:val="fr-FR"/>
              </w:rPr>
              <w:t>reponses</w:t>
            </w:r>
            <w:proofErr w:type="spellEnd"/>
            <w:r w:rsidRPr="003924DE">
              <w:rPr>
                <w:rFonts w:eastAsia="Times New Roman"/>
                <w:color w:val="0F1114"/>
                <w:sz w:val="26"/>
                <w:szCs w:val="26"/>
                <w:lang w:val="fr-FR"/>
              </w:rPr>
              <w:t xml:space="preserve"> ICMP  des  serveurs du </w:t>
            </w:r>
            <w:proofErr w:type="spellStart"/>
            <w:r w:rsidRPr="003924DE">
              <w:rPr>
                <w:rFonts w:eastAsia="Times New Roman"/>
                <w:color w:val="0F1114"/>
                <w:sz w:val="26"/>
                <w:szCs w:val="26"/>
                <w:lang w:val="fr-FR"/>
              </w:rPr>
              <w:t>reseau</w:t>
            </w:r>
            <w:proofErr w:type="spellEnd"/>
            <w:r w:rsidRPr="003924DE">
              <w:rPr>
                <w:rFonts w:eastAsia="Times New Roman"/>
                <w:color w:val="0F1114"/>
                <w:sz w:val="26"/>
                <w:szCs w:val="26"/>
                <w:lang w:val="fr-FR"/>
              </w:rPr>
              <w:t xml:space="preserve">  équivalente </w:t>
            </w:r>
          </w:p>
          <w:p w:rsidR="003924DE" w:rsidRPr="003924DE" w:rsidRDefault="003924DE" w:rsidP="003924DE">
            <w:pPr>
              <w:spacing w:before="100" w:beforeAutospacing="1" w:after="100" w:afterAutospacing="1" w:line="240" w:lineRule="auto"/>
              <w:rPr>
                <w:rFonts w:eastAsia="Times New Roman"/>
                <w:color w:val="0F1114"/>
                <w:sz w:val="26"/>
                <w:szCs w:val="26"/>
                <w:lang w:val="fr-FR"/>
              </w:rPr>
            </w:pPr>
            <w:r w:rsidRPr="003924DE">
              <w:rPr>
                <w:rFonts w:eastAsia="Times New Roman"/>
                <w:color w:val="0F1114"/>
                <w:sz w:val="26"/>
                <w:szCs w:val="26"/>
                <w:lang w:val="fr-FR"/>
              </w:rPr>
              <w:t>Cela a fini par solliciter la totalité de la bande passante puis a causé une panne des serveurs.</w:t>
            </w:r>
          </w:p>
          <w:p w:rsidR="003924DE" w:rsidRPr="003924DE" w:rsidRDefault="003924DE" w:rsidP="003924DE">
            <w:pPr>
              <w:shd w:val="clear" w:color="auto" w:fill="FFFFFF"/>
              <w:spacing w:beforeLines="20" w:before="48" w:afterLines="20" w:after="48" w:line="240" w:lineRule="auto"/>
              <w:contextualSpacing/>
              <w:rPr>
                <w:rFonts w:eastAsia="Times New Roman"/>
                <w:color w:val="0F1114"/>
                <w:sz w:val="26"/>
                <w:szCs w:val="26"/>
                <w:lang w:val="fr-FR"/>
              </w:rPr>
            </w:pPr>
          </w:p>
          <w:p w:rsidR="003924DE" w:rsidRPr="003924DE" w:rsidRDefault="003924DE" w:rsidP="003924DE">
            <w:pPr>
              <w:shd w:val="clear" w:color="auto" w:fill="FFFFFF"/>
              <w:spacing w:beforeLines="20" w:before="48" w:afterLines="20" w:after="48" w:line="240" w:lineRule="auto"/>
              <w:contextualSpacing/>
              <w:rPr>
                <w:rFonts w:eastAsia="Times New Roman"/>
                <w:color w:val="0F1114"/>
                <w:sz w:val="26"/>
                <w:szCs w:val="26"/>
                <w:lang w:val="fr-FR"/>
              </w:rPr>
            </w:pPr>
            <w:r w:rsidRPr="003924DE">
              <w:rPr>
                <w:rFonts w:eastAsia="Times New Roman"/>
                <w:color w:val="0F1114"/>
                <w:sz w:val="26"/>
                <w:szCs w:val="26"/>
                <w:lang w:val="fr-FR"/>
              </w:rPr>
              <w:t xml:space="preserve">Vous pouvez également inclure des informations sur les systèmes ciblés, la source de l'attaque et l'impact estimé. </w:t>
            </w:r>
          </w:p>
          <w:p w:rsidR="003924DE" w:rsidRPr="003924DE" w:rsidRDefault="003924DE" w:rsidP="003924DE">
            <w:pPr>
              <w:shd w:val="clear" w:color="auto" w:fill="FFFFFF"/>
              <w:spacing w:beforeLines="20" w:before="48" w:afterLines="20" w:after="48" w:line="240" w:lineRule="auto"/>
              <w:ind w:firstLine="720"/>
              <w:contextualSpacing/>
              <w:rPr>
                <w:rFonts w:eastAsia="Times New Roman"/>
                <w:color w:val="0F1114"/>
                <w:sz w:val="26"/>
                <w:szCs w:val="26"/>
                <w:lang w:val="fr-FR"/>
              </w:rPr>
            </w:pPr>
          </w:p>
          <w:p w:rsidR="003924DE" w:rsidRPr="003924DE" w:rsidRDefault="003924DE" w:rsidP="003924DE">
            <w:pPr>
              <w:shd w:val="clear" w:color="auto" w:fill="FFFFFF"/>
              <w:spacing w:beforeLines="20" w:before="48" w:afterLines="20" w:after="48" w:line="240" w:lineRule="auto"/>
              <w:contextualSpacing/>
              <w:rPr>
                <w:rFonts w:eastAsia="Times New Roman"/>
                <w:color w:val="0F1114"/>
                <w:sz w:val="26"/>
                <w:szCs w:val="26"/>
                <w:lang w:val="fr-FR"/>
              </w:rPr>
            </w:pPr>
            <w:r w:rsidRPr="003924DE">
              <w:rPr>
                <w:rFonts w:eastAsia="Times New Roman"/>
                <w:color w:val="0F1114"/>
                <w:sz w:val="26"/>
                <w:szCs w:val="26"/>
                <w:u w:val="single"/>
                <w:lang w:val="fr-FR"/>
              </w:rPr>
              <w:t>Les systèmes ciblés</w:t>
            </w:r>
            <w:r w:rsidRPr="003924DE">
              <w:rPr>
                <w:rFonts w:eastAsia="Times New Roman"/>
                <w:color w:val="0F1114"/>
                <w:sz w:val="26"/>
                <w:szCs w:val="26"/>
                <w:lang w:val="fr-FR"/>
              </w:rPr>
              <w:t xml:space="preserve"> sont les serveurs du </w:t>
            </w:r>
            <w:proofErr w:type="spellStart"/>
            <w:r w:rsidRPr="003924DE">
              <w:rPr>
                <w:rFonts w:eastAsia="Times New Roman"/>
                <w:color w:val="0F1114"/>
                <w:sz w:val="26"/>
                <w:szCs w:val="26"/>
                <w:lang w:val="fr-FR"/>
              </w:rPr>
              <w:t>reseau</w:t>
            </w:r>
            <w:proofErr w:type="spellEnd"/>
            <w:r w:rsidRPr="003924DE">
              <w:rPr>
                <w:rFonts w:eastAsia="Times New Roman"/>
                <w:color w:val="0F1114"/>
                <w:sz w:val="26"/>
                <w:szCs w:val="26"/>
                <w:lang w:val="fr-FR"/>
              </w:rPr>
              <w:t xml:space="preserve"> et les postes clients du </w:t>
            </w:r>
            <w:proofErr w:type="spellStart"/>
            <w:r w:rsidRPr="003924DE">
              <w:rPr>
                <w:rFonts w:eastAsia="Times New Roman"/>
                <w:color w:val="0F1114"/>
                <w:sz w:val="26"/>
                <w:szCs w:val="26"/>
                <w:lang w:val="fr-FR"/>
              </w:rPr>
              <w:t>reseau</w:t>
            </w:r>
            <w:proofErr w:type="spellEnd"/>
            <w:r w:rsidRPr="003924DE">
              <w:rPr>
                <w:rFonts w:eastAsia="Times New Roman"/>
                <w:color w:val="0F1114"/>
                <w:sz w:val="26"/>
                <w:szCs w:val="26"/>
                <w:lang w:val="fr-FR"/>
              </w:rPr>
              <w:t xml:space="preserve"> : du fait de la panne des serveurs, les utilisateurs ne peuvent plus accéder aux ressources du </w:t>
            </w:r>
            <w:proofErr w:type="spellStart"/>
            <w:r w:rsidRPr="003924DE">
              <w:rPr>
                <w:rFonts w:eastAsia="Times New Roman"/>
                <w:color w:val="0F1114"/>
                <w:sz w:val="26"/>
                <w:szCs w:val="26"/>
                <w:lang w:val="fr-FR"/>
              </w:rPr>
              <w:t>reseau</w:t>
            </w:r>
            <w:proofErr w:type="spellEnd"/>
            <w:r w:rsidRPr="003924DE">
              <w:rPr>
                <w:rFonts w:eastAsia="Times New Roman"/>
                <w:color w:val="0F1114"/>
                <w:sz w:val="26"/>
                <w:szCs w:val="26"/>
                <w:lang w:val="fr-FR"/>
              </w:rPr>
              <w:t>.</w:t>
            </w:r>
          </w:p>
          <w:p w:rsidR="003924DE" w:rsidRPr="003924DE" w:rsidRDefault="003924DE" w:rsidP="003924DE">
            <w:pPr>
              <w:shd w:val="clear" w:color="auto" w:fill="FFFFFF"/>
              <w:spacing w:beforeLines="20" w:before="48" w:afterLines="20" w:after="48" w:line="240" w:lineRule="auto"/>
              <w:contextualSpacing/>
              <w:rPr>
                <w:rFonts w:eastAsia="Times New Roman"/>
                <w:color w:val="0F1114"/>
                <w:sz w:val="26"/>
                <w:szCs w:val="26"/>
                <w:lang w:val="fr-FR"/>
              </w:rPr>
            </w:pPr>
            <w:r w:rsidRPr="003924DE">
              <w:rPr>
                <w:rFonts w:eastAsia="Times New Roman"/>
                <w:color w:val="0F1114"/>
                <w:sz w:val="26"/>
                <w:szCs w:val="26"/>
                <w:u w:val="single"/>
                <w:lang w:val="fr-FR"/>
              </w:rPr>
              <w:t>Source de l’attaque</w:t>
            </w:r>
            <w:r w:rsidRPr="003924DE">
              <w:rPr>
                <w:rFonts w:eastAsia="Times New Roman"/>
                <w:color w:val="0F1114"/>
                <w:sz w:val="26"/>
                <w:szCs w:val="26"/>
                <w:lang w:val="fr-FR"/>
              </w:rPr>
              <w:t xml:space="preserve"> : Nous avons constaté que ce flot de </w:t>
            </w:r>
            <w:proofErr w:type="spellStart"/>
            <w:r w:rsidRPr="003924DE">
              <w:rPr>
                <w:rFonts w:eastAsia="Times New Roman"/>
                <w:color w:val="0F1114"/>
                <w:sz w:val="26"/>
                <w:szCs w:val="26"/>
                <w:lang w:val="fr-FR"/>
              </w:rPr>
              <w:t>ping</w:t>
            </w:r>
            <w:proofErr w:type="spellEnd"/>
            <w:r w:rsidRPr="003924DE">
              <w:rPr>
                <w:rFonts w:eastAsia="Times New Roman"/>
                <w:color w:val="0F1114"/>
                <w:sz w:val="26"/>
                <w:szCs w:val="26"/>
                <w:lang w:val="fr-FR"/>
              </w:rPr>
              <w:t xml:space="preserve"> ICMP provient d’une adresse IP qui n’appartient pas au réseau interne. Il s’agit donc d’un acteur malveillant, externe au </w:t>
            </w:r>
            <w:proofErr w:type="spellStart"/>
            <w:r w:rsidRPr="003924DE">
              <w:rPr>
                <w:rFonts w:eastAsia="Times New Roman"/>
                <w:color w:val="0F1114"/>
                <w:sz w:val="26"/>
                <w:szCs w:val="26"/>
                <w:lang w:val="fr-FR"/>
              </w:rPr>
              <w:t>reseau</w:t>
            </w:r>
            <w:proofErr w:type="spellEnd"/>
            <w:r w:rsidRPr="003924DE">
              <w:rPr>
                <w:rFonts w:eastAsia="Times New Roman"/>
                <w:color w:val="0F1114"/>
                <w:sz w:val="26"/>
                <w:szCs w:val="26"/>
                <w:lang w:val="fr-FR"/>
              </w:rPr>
              <w:t xml:space="preserve"> interne qui a </w:t>
            </w:r>
            <w:r w:rsidRPr="003924DE">
              <w:rPr>
                <w:rFonts w:eastAsia="Times New Roman"/>
                <w:color w:val="0F1114"/>
                <w:sz w:val="26"/>
                <w:szCs w:val="26"/>
                <w:lang w:val="fr-FR"/>
              </w:rPr>
              <w:lastRenderedPageBreak/>
              <w:t xml:space="preserve">envoyé un flot de </w:t>
            </w:r>
            <w:proofErr w:type="spellStart"/>
            <w:r w:rsidRPr="003924DE">
              <w:rPr>
                <w:rFonts w:eastAsia="Times New Roman"/>
                <w:color w:val="0F1114"/>
                <w:sz w:val="26"/>
                <w:szCs w:val="26"/>
                <w:lang w:val="fr-FR"/>
              </w:rPr>
              <w:t>ping</w:t>
            </w:r>
            <w:proofErr w:type="spellEnd"/>
            <w:r w:rsidRPr="003924DE">
              <w:rPr>
                <w:rFonts w:eastAsia="Times New Roman"/>
                <w:color w:val="0F1114"/>
                <w:sz w:val="26"/>
                <w:szCs w:val="26"/>
                <w:lang w:val="fr-FR"/>
              </w:rPr>
              <w:t xml:space="preserve"> ICMP dans le </w:t>
            </w:r>
            <w:proofErr w:type="spellStart"/>
            <w:r w:rsidRPr="003924DE">
              <w:rPr>
                <w:rFonts w:eastAsia="Times New Roman"/>
                <w:color w:val="0F1114"/>
                <w:sz w:val="26"/>
                <w:szCs w:val="26"/>
                <w:lang w:val="fr-FR"/>
              </w:rPr>
              <w:t>reseau</w:t>
            </w:r>
            <w:proofErr w:type="spellEnd"/>
            <w:r w:rsidRPr="003924DE">
              <w:rPr>
                <w:rFonts w:eastAsia="Times New Roman"/>
                <w:color w:val="0F1114"/>
                <w:sz w:val="26"/>
                <w:szCs w:val="26"/>
                <w:lang w:val="fr-FR"/>
              </w:rPr>
              <w:t>.</w:t>
            </w:r>
          </w:p>
          <w:p w:rsidR="003924DE" w:rsidRPr="003924DE" w:rsidRDefault="003924DE" w:rsidP="003924DE">
            <w:pPr>
              <w:shd w:val="clear" w:color="auto" w:fill="FFFFFF"/>
              <w:spacing w:beforeLines="20" w:before="48" w:afterLines="20" w:after="48" w:line="240" w:lineRule="auto"/>
              <w:contextualSpacing/>
              <w:rPr>
                <w:rFonts w:eastAsia="Times New Roman"/>
                <w:color w:val="0F1114"/>
                <w:sz w:val="26"/>
                <w:szCs w:val="26"/>
                <w:lang w:val="fr-FR"/>
              </w:rPr>
            </w:pPr>
            <w:r w:rsidRPr="003924DE">
              <w:rPr>
                <w:rFonts w:eastAsia="Times New Roman"/>
                <w:color w:val="0F1114"/>
                <w:sz w:val="26"/>
                <w:szCs w:val="26"/>
                <w:lang w:val="fr-FR"/>
              </w:rPr>
              <w:t xml:space="preserve">Après quelques recherches , nous avons constaté que la faille provient d’un pare-feu qui n’a pas configuré de filtrage des adresses IP entrantes et sortantes  </w:t>
            </w:r>
          </w:p>
          <w:p w:rsidR="003924DE" w:rsidRPr="003924DE" w:rsidRDefault="003924DE" w:rsidP="003924DE">
            <w:pPr>
              <w:spacing w:beforeLines="20" w:before="48" w:afterLines="20" w:after="48" w:line="240" w:lineRule="auto"/>
              <w:contextualSpacing/>
              <w:rPr>
                <w:sz w:val="26"/>
                <w:szCs w:val="26"/>
                <w:lang w:val="fr-FR"/>
              </w:rPr>
            </w:pPr>
          </w:p>
          <w:p w:rsidR="003924DE" w:rsidRPr="003924DE" w:rsidRDefault="003924DE" w:rsidP="003924DE">
            <w:pPr>
              <w:spacing w:beforeLines="20" w:before="48" w:afterLines="20" w:after="48" w:line="240" w:lineRule="auto"/>
              <w:contextualSpacing/>
              <w:rPr>
                <w:sz w:val="26"/>
                <w:szCs w:val="26"/>
                <w:lang w:val="fr-FR"/>
              </w:rPr>
            </w:pPr>
          </w:p>
          <w:p w:rsidR="003924DE" w:rsidRPr="003924DE" w:rsidRDefault="003924DE" w:rsidP="003924DE">
            <w:pPr>
              <w:shd w:val="clear" w:color="auto" w:fill="FFFFFF"/>
              <w:spacing w:beforeLines="20" w:before="48" w:afterLines="20" w:after="48" w:line="240" w:lineRule="auto"/>
              <w:contextualSpacing/>
              <w:rPr>
                <w:rFonts w:eastAsia="Times New Roman"/>
                <w:color w:val="0F1114"/>
                <w:sz w:val="26"/>
                <w:szCs w:val="26"/>
                <w:lang w:val="fr-FR"/>
              </w:rPr>
            </w:pPr>
          </w:p>
          <w:p w:rsidR="003924DE" w:rsidRPr="003924DE" w:rsidRDefault="003924DE" w:rsidP="003924DE">
            <w:pPr>
              <w:shd w:val="clear" w:color="auto" w:fill="FFFFFF"/>
              <w:spacing w:beforeLines="20" w:before="48" w:afterLines="20" w:after="48" w:line="240" w:lineRule="auto"/>
              <w:contextualSpacing/>
              <w:rPr>
                <w:rFonts w:eastAsia="Times New Roman"/>
                <w:color w:val="0F1114"/>
                <w:sz w:val="26"/>
                <w:szCs w:val="26"/>
                <w:lang w:val="fr-FR"/>
              </w:rPr>
            </w:pPr>
          </w:p>
          <w:p w:rsidR="00B81269" w:rsidRPr="003924DE" w:rsidRDefault="00B81269" w:rsidP="003924DE">
            <w:pPr>
              <w:spacing w:beforeLines="20" w:before="48" w:afterLines="20" w:after="48" w:line="240" w:lineRule="auto"/>
              <w:contextualSpacing/>
              <w:rPr>
                <w:rFonts w:ascii="Google Sans" w:eastAsia="Google Sans" w:hAnsi="Google Sans" w:cs="Google Sans"/>
                <w:lang w:val="fr-FR"/>
              </w:rPr>
            </w:pPr>
          </w:p>
        </w:tc>
      </w:tr>
      <w:tr w:rsidR="00B81269" w:rsidRPr="003924DE">
        <w:trPr>
          <w:trHeight w:val="420"/>
        </w:trPr>
        <w:tc>
          <w:tcPr>
            <w:tcW w:w="2055" w:type="dxa"/>
            <w:shd w:val="clear" w:color="auto" w:fill="auto"/>
            <w:tcMar>
              <w:top w:w="100" w:type="dxa"/>
              <w:left w:w="100" w:type="dxa"/>
              <w:bottom w:w="100" w:type="dxa"/>
              <w:right w:w="100" w:type="dxa"/>
            </w:tcMar>
          </w:tcPr>
          <w:p w:rsidR="00B81269" w:rsidRDefault="00015B10">
            <w:pPr>
              <w:widowControl w:val="0"/>
              <w:spacing w:line="360" w:lineRule="auto"/>
              <w:rPr>
                <w:rFonts w:ascii="Google Sans" w:eastAsia="Google Sans" w:hAnsi="Google Sans" w:cs="Google Sans"/>
              </w:rPr>
            </w:pPr>
            <w:r>
              <w:rPr>
                <w:rFonts w:ascii="Google Sans" w:eastAsia="Google Sans" w:hAnsi="Google Sans" w:cs="Google Sans"/>
              </w:rPr>
              <w:lastRenderedPageBreak/>
              <w:t>Identify</w:t>
            </w:r>
          </w:p>
        </w:tc>
        <w:tc>
          <w:tcPr>
            <w:tcW w:w="8025" w:type="dxa"/>
            <w:shd w:val="clear" w:color="auto" w:fill="auto"/>
            <w:tcMar>
              <w:top w:w="100" w:type="dxa"/>
              <w:left w:w="100" w:type="dxa"/>
              <w:bottom w:w="100" w:type="dxa"/>
              <w:right w:w="100" w:type="dxa"/>
            </w:tcMar>
          </w:tcPr>
          <w:p w:rsidR="003924DE" w:rsidRDefault="003924DE" w:rsidP="003924DE">
            <w:pPr>
              <w:pStyle w:val="NormalWeb"/>
              <w:shd w:val="clear" w:color="auto" w:fill="FFFFFF"/>
              <w:rPr>
                <w:rFonts w:asciiTheme="minorHAnsi" w:hAnsiTheme="minorHAnsi" w:cs="Arial"/>
                <w:color w:val="0F1114"/>
                <w:sz w:val="26"/>
                <w:szCs w:val="26"/>
              </w:rPr>
            </w:pPr>
            <w:r>
              <w:rPr>
                <w:rFonts w:asciiTheme="minorHAnsi" w:hAnsiTheme="minorHAnsi" w:cs="Arial"/>
                <w:color w:val="0F1114"/>
                <w:sz w:val="26"/>
                <w:szCs w:val="26"/>
              </w:rPr>
              <w:t xml:space="preserve">D’après les informations quant aux différents types d’attaques, on peut identifier une attaque DOS ( attaque par Déni de Service ) de type Attaque par inondation ICMP. </w:t>
            </w:r>
          </w:p>
          <w:p w:rsidR="003924DE" w:rsidRDefault="003924DE" w:rsidP="003924DE">
            <w:pPr>
              <w:pStyle w:val="NormalWeb"/>
              <w:shd w:val="clear" w:color="auto" w:fill="FFFFFF"/>
              <w:rPr>
                <w:rFonts w:asciiTheme="minorHAnsi" w:hAnsiTheme="minorHAnsi" w:cs="Arial"/>
                <w:color w:val="0F1114"/>
                <w:sz w:val="26"/>
                <w:szCs w:val="26"/>
              </w:rPr>
            </w:pPr>
            <w:r>
              <w:rPr>
                <w:rFonts w:asciiTheme="minorHAnsi" w:hAnsiTheme="minorHAnsi" w:cs="Arial"/>
                <w:color w:val="0F1114"/>
                <w:sz w:val="26"/>
                <w:szCs w:val="26"/>
              </w:rPr>
              <w:t xml:space="preserve">En effet, cette attaque concerne tous les serveurs de l’entreprise et a bloqué la totalité du </w:t>
            </w:r>
            <w:proofErr w:type="spellStart"/>
            <w:r>
              <w:rPr>
                <w:rFonts w:asciiTheme="minorHAnsi" w:hAnsiTheme="minorHAnsi" w:cs="Arial"/>
                <w:color w:val="0F1114"/>
                <w:sz w:val="26"/>
                <w:szCs w:val="26"/>
              </w:rPr>
              <w:t>reseau</w:t>
            </w:r>
            <w:proofErr w:type="spellEnd"/>
            <w:r>
              <w:rPr>
                <w:rFonts w:asciiTheme="minorHAnsi" w:hAnsiTheme="minorHAnsi" w:cs="Arial"/>
                <w:color w:val="0F1114"/>
                <w:sz w:val="26"/>
                <w:szCs w:val="26"/>
              </w:rPr>
              <w:t xml:space="preserve"> interne.  </w:t>
            </w:r>
          </w:p>
          <w:p w:rsidR="00B81269" w:rsidRPr="003924DE" w:rsidRDefault="00B81269">
            <w:pPr>
              <w:widowControl w:val="0"/>
              <w:spacing w:line="360" w:lineRule="auto"/>
              <w:rPr>
                <w:rFonts w:ascii="Google Sans" w:eastAsia="Google Sans" w:hAnsi="Google Sans" w:cs="Google Sans"/>
                <w:lang w:val="fr-FR"/>
              </w:rPr>
            </w:pPr>
          </w:p>
        </w:tc>
      </w:tr>
      <w:tr w:rsidR="00B81269" w:rsidRPr="003924DE">
        <w:trPr>
          <w:trHeight w:val="420"/>
        </w:trPr>
        <w:tc>
          <w:tcPr>
            <w:tcW w:w="2055" w:type="dxa"/>
            <w:shd w:val="clear" w:color="auto" w:fill="auto"/>
            <w:tcMar>
              <w:top w:w="100" w:type="dxa"/>
              <w:left w:w="100" w:type="dxa"/>
              <w:bottom w:w="100" w:type="dxa"/>
              <w:right w:w="100" w:type="dxa"/>
            </w:tcMar>
          </w:tcPr>
          <w:p w:rsidR="00B81269" w:rsidRDefault="00015B10">
            <w:pPr>
              <w:widowControl w:val="0"/>
              <w:spacing w:line="360" w:lineRule="auto"/>
              <w:rPr>
                <w:rFonts w:ascii="Google Sans" w:eastAsia="Google Sans" w:hAnsi="Google Sans" w:cs="Google Sans"/>
              </w:rPr>
            </w:pPr>
            <w:r>
              <w:rPr>
                <w:rFonts w:ascii="Google Sans" w:eastAsia="Google Sans" w:hAnsi="Google Sans" w:cs="Google Sans"/>
              </w:rPr>
              <w:t>Protect</w:t>
            </w:r>
          </w:p>
        </w:tc>
        <w:tc>
          <w:tcPr>
            <w:tcW w:w="8025" w:type="dxa"/>
            <w:shd w:val="clear" w:color="auto" w:fill="auto"/>
            <w:tcMar>
              <w:top w:w="100" w:type="dxa"/>
              <w:left w:w="100" w:type="dxa"/>
              <w:bottom w:w="100" w:type="dxa"/>
              <w:right w:w="100" w:type="dxa"/>
            </w:tcMar>
          </w:tcPr>
          <w:p w:rsidR="003924DE" w:rsidRPr="003924DE" w:rsidRDefault="003924DE" w:rsidP="003924DE">
            <w:pPr>
              <w:spacing w:before="100" w:beforeAutospacing="1" w:after="100" w:afterAutospacing="1" w:line="240" w:lineRule="auto"/>
              <w:rPr>
                <w:rFonts w:eastAsia="Times New Roman"/>
                <w:b/>
                <w:bCs/>
                <w:color w:val="0F1114"/>
                <w:sz w:val="26"/>
                <w:szCs w:val="26"/>
                <w:lang w:val="fr-FR"/>
              </w:rPr>
            </w:pPr>
            <w:r w:rsidRPr="003924DE">
              <w:rPr>
                <w:rFonts w:eastAsia="Times New Roman"/>
                <w:b/>
                <w:bCs/>
                <w:color w:val="0F1114"/>
                <w:sz w:val="26"/>
                <w:szCs w:val="26"/>
                <w:lang w:val="fr-FR"/>
              </w:rPr>
              <w:t>1-configuration du pare-feu(filtrage des ports, maintenance du firewall)</w:t>
            </w:r>
          </w:p>
          <w:p w:rsidR="003924DE" w:rsidRPr="003924DE" w:rsidRDefault="003924DE" w:rsidP="003924DE">
            <w:pPr>
              <w:numPr>
                <w:ilvl w:val="0"/>
                <w:numId w:val="1"/>
              </w:numPr>
              <w:spacing w:before="100" w:beforeAutospacing="1" w:after="100" w:afterAutospacing="1" w:line="240" w:lineRule="auto"/>
              <w:ind w:left="0"/>
              <w:rPr>
                <w:rFonts w:eastAsia="Times New Roman"/>
                <w:color w:val="0F1114"/>
                <w:sz w:val="26"/>
                <w:szCs w:val="26"/>
                <w:lang w:val="fr-FR"/>
              </w:rPr>
            </w:pPr>
            <w:r>
              <w:rPr>
                <w:rFonts w:eastAsia="Times New Roman"/>
                <w:color w:val="0F1114"/>
                <w:sz w:val="26"/>
                <w:szCs w:val="26"/>
                <w:lang w:val="fr-FR"/>
              </w:rPr>
              <w:t>-</w:t>
            </w:r>
            <w:r w:rsidRPr="003924DE">
              <w:rPr>
                <w:rFonts w:eastAsia="Times New Roman"/>
                <w:color w:val="0F1114"/>
                <w:sz w:val="26"/>
                <w:szCs w:val="26"/>
                <w:lang w:val="fr-FR"/>
              </w:rPr>
              <w:t>Une nouvelle règle de pare-feu pour limiter le taux de paquets ICMP entrants</w:t>
            </w:r>
          </w:p>
          <w:p w:rsidR="003924DE" w:rsidRPr="003924DE" w:rsidRDefault="003924DE" w:rsidP="003924DE">
            <w:pPr>
              <w:numPr>
                <w:ilvl w:val="0"/>
                <w:numId w:val="1"/>
              </w:numPr>
              <w:spacing w:before="100" w:beforeAutospacing="1" w:after="100" w:afterAutospacing="1" w:line="240" w:lineRule="auto"/>
              <w:ind w:left="0"/>
              <w:rPr>
                <w:rFonts w:eastAsia="Times New Roman"/>
                <w:color w:val="0F1114"/>
                <w:sz w:val="26"/>
                <w:szCs w:val="26"/>
                <w:lang w:val="fr-FR"/>
              </w:rPr>
            </w:pPr>
            <w:r>
              <w:rPr>
                <w:rFonts w:eastAsia="Times New Roman"/>
                <w:color w:val="0F1114"/>
                <w:sz w:val="26"/>
                <w:szCs w:val="26"/>
                <w:lang w:val="fr-FR"/>
              </w:rPr>
              <w:t>-</w:t>
            </w:r>
            <w:r w:rsidRPr="003924DE">
              <w:rPr>
                <w:rFonts w:eastAsia="Times New Roman"/>
                <w:color w:val="0F1114"/>
                <w:sz w:val="26"/>
                <w:szCs w:val="26"/>
                <w:lang w:val="fr-FR"/>
              </w:rPr>
              <w:t>Une vérification de l'adresse IP source sur le pare-feu afin de détecter les adresses IP usurpées dans les paquets ICMP entrants</w:t>
            </w:r>
          </w:p>
          <w:p w:rsidR="003924DE" w:rsidRPr="003924DE" w:rsidRDefault="003924DE" w:rsidP="003924DE">
            <w:pPr>
              <w:numPr>
                <w:ilvl w:val="0"/>
                <w:numId w:val="1"/>
              </w:numPr>
              <w:spacing w:before="100" w:beforeAutospacing="1" w:after="100" w:afterAutospacing="1" w:line="240" w:lineRule="auto"/>
              <w:ind w:left="0"/>
              <w:rPr>
                <w:rFonts w:asciiTheme="minorHAnsi" w:eastAsia="Times New Roman" w:hAnsiTheme="minorHAnsi"/>
                <w:color w:val="0F1114"/>
                <w:sz w:val="26"/>
                <w:szCs w:val="26"/>
                <w:lang w:val="fr-FR"/>
              </w:rPr>
            </w:pPr>
            <w:r>
              <w:rPr>
                <w:color w:val="0F1114"/>
                <w:sz w:val="26"/>
                <w:szCs w:val="26"/>
                <w:lang w:val="fr-FR"/>
              </w:rPr>
              <w:t>-</w:t>
            </w:r>
            <w:proofErr w:type="spellStart"/>
            <w:r w:rsidRPr="003924DE">
              <w:rPr>
                <w:color w:val="0F1114"/>
                <w:sz w:val="26"/>
                <w:szCs w:val="26"/>
                <w:lang w:val="fr-FR"/>
              </w:rPr>
              <w:t>D</w:t>
            </w:r>
            <w:r w:rsidRPr="003924DE">
              <w:rPr>
                <w:rFonts w:asciiTheme="minorHAnsi" w:hAnsiTheme="minorHAnsi"/>
                <w:color w:val="0F1114"/>
                <w:sz w:val="26"/>
                <w:szCs w:val="26"/>
                <w:lang w:val="fr-FR"/>
              </w:rPr>
              <w:t>esactiver</w:t>
            </w:r>
            <w:proofErr w:type="spellEnd"/>
            <w:r w:rsidRPr="003924DE">
              <w:rPr>
                <w:rFonts w:asciiTheme="minorHAnsi" w:hAnsiTheme="minorHAnsi"/>
                <w:color w:val="0F1114"/>
                <w:sz w:val="26"/>
                <w:szCs w:val="26"/>
                <w:lang w:val="fr-FR"/>
              </w:rPr>
              <w:t xml:space="preserve"> les ports inutilisés pour éviter une invasion ICMP sur ces ports </w:t>
            </w:r>
          </w:p>
          <w:p w:rsidR="003924DE" w:rsidRPr="003924DE" w:rsidRDefault="003924DE" w:rsidP="003924DE">
            <w:pPr>
              <w:spacing w:before="100" w:beforeAutospacing="1" w:after="100" w:afterAutospacing="1" w:line="240" w:lineRule="auto"/>
              <w:rPr>
                <w:rFonts w:eastAsia="Times New Roman"/>
                <w:color w:val="0F1114"/>
                <w:sz w:val="26"/>
                <w:szCs w:val="26"/>
                <w:lang w:val="fr-FR"/>
              </w:rPr>
            </w:pPr>
          </w:p>
          <w:p w:rsidR="003924DE" w:rsidRPr="003924DE" w:rsidRDefault="003924DE" w:rsidP="003924DE">
            <w:pPr>
              <w:spacing w:before="100" w:beforeAutospacing="1" w:after="100" w:afterAutospacing="1" w:line="240" w:lineRule="auto"/>
              <w:rPr>
                <w:rFonts w:eastAsia="Times New Roman"/>
                <w:b/>
                <w:bCs/>
                <w:color w:val="0F1114"/>
                <w:sz w:val="26"/>
                <w:szCs w:val="26"/>
                <w:lang w:val="fr-FR"/>
              </w:rPr>
            </w:pPr>
            <w:r w:rsidRPr="003924DE">
              <w:rPr>
                <w:rFonts w:eastAsia="Times New Roman"/>
                <w:b/>
                <w:bCs/>
                <w:color w:val="0F1114"/>
                <w:sz w:val="26"/>
                <w:szCs w:val="26"/>
                <w:lang w:val="fr-FR"/>
              </w:rPr>
              <w:t>2-Utiliser les outils SIEM pour surveiller le trafic, visualiser et analyser les  tableaux de bord : Tableaux de bord Posture sécurité, Résumé exécutif, des incidents, de l'analyse des risques(</w:t>
            </w:r>
            <w:r w:rsidRPr="003924DE">
              <w:rPr>
                <w:rFonts w:eastAsia="Times New Roman"/>
                <w:color w:val="0F1114"/>
                <w:sz w:val="26"/>
                <w:szCs w:val="26"/>
                <w:lang w:val="fr-FR"/>
              </w:rPr>
              <w:t>La mise en place Un logiciel de surveillance du réseau pour détecter les schémas de trafic anormaux)</w:t>
            </w:r>
          </w:p>
          <w:p w:rsidR="003924DE" w:rsidRPr="003924DE" w:rsidRDefault="003924DE" w:rsidP="003924DE">
            <w:pPr>
              <w:spacing w:before="100" w:beforeAutospacing="1" w:after="100" w:afterAutospacing="1" w:line="240" w:lineRule="auto"/>
              <w:rPr>
                <w:rFonts w:eastAsia="Times New Roman"/>
                <w:b/>
                <w:bCs/>
                <w:color w:val="0F1114"/>
                <w:sz w:val="26"/>
                <w:szCs w:val="26"/>
                <w:lang w:val="fr-FR"/>
              </w:rPr>
            </w:pPr>
            <w:r w:rsidRPr="003924DE">
              <w:rPr>
                <w:rFonts w:eastAsia="Times New Roman"/>
                <w:color w:val="0F1114"/>
                <w:sz w:val="26"/>
                <w:szCs w:val="26"/>
                <w:lang w:val="fr-FR"/>
              </w:rPr>
              <w:t xml:space="preserve">Notamment, le </w:t>
            </w:r>
            <w:r w:rsidRPr="003924DE">
              <w:rPr>
                <w:rFonts w:eastAsia="Times New Roman"/>
                <w:color w:val="0F1114"/>
                <w:sz w:val="26"/>
                <w:szCs w:val="26"/>
                <w:u w:val="single"/>
                <w:lang w:val="fr-FR"/>
              </w:rPr>
              <w:t>tableau de bord de l’analyse de risque</w:t>
            </w:r>
            <w:r w:rsidRPr="003924DE">
              <w:rPr>
                <w:rFonts w:eastAsia="Times New Roman"/>
                <w:color w:val="0F1114"/>
                <w:sz w:val="26"/>
                <w:szCs w:val="26"/>
                <w:lang w:val="fr-FR"/>
              </w:rPr>
              <w:t xml:space="preserve"> montre les modifications de l'activité ou du comportement liés au risque, </w:t>
            </w:r>
            <w:r w:rsidRPr="003924DE">
              <w:rPr>
                <w:rFonts w:eastAsia="Times New Roman"/>
                <w:b/>
                <w:bCs/>
                <w:color w:val="0F1114"/>
                <w:sz w:val="26"/>
                <w:szCs w:val="26"/>
                <w:lang w:val="fr-FR"/>
              </w:rPr>
              <w:t>comme la journalisation d'un utilisateur en dehors des heures normales de travail ou un trafic réseau anormalement élevé en provenance d'un ordinateur spécifique.</w:t>
            </w:r>
          </w:p>
          <w:p w:rsidR="003924DE" w:rsidRPr="003924DE" w:rsidRDefault="003924DE" w:rsidP="003924DE">
            <w:pPr>
              <w:spacing w:before="100" w:beforeAutospacing="1" w:after="100" w:afterAutospacing="1" w:line="240" w:lineRule="auto"/>
              <w:rPr>
                <w:rFonts w:eastAsia="Times New Roman"/>
                <w:b/>
                <w:bCs/>
                <w:color w:val="0F1114"/>
                <w:sz w:val="26"/>
                <w:szCs w:val="26"/>
                <w:lang w:val="fr-FR"/>
              </w:rPr>
            </w:pPr>
            <w:r w:rsidRPr="003924DE">
              <w:rPr>
                <w:rFonts w:eastAsia="Times New Roman"/>
                <w:b/>
                <w:bCs/>
                <w:color w:val="0F1114"/>
                <w:sz w:val="26"/>
                <w:szCs w:val="26"/>
                <w:lang w:val="fr-FR"/>
              </w:rPr>
              <w:t xml:space="preserve">Mise en place de règles de durcissement des règles de sécurité </w:t>
            </w:r>
            <w:proofErr w:type="spellStart"/>
            <w:r w:rsidRPr="003924DE">
              <w:rPr>
                <w:rFonts w:eastAsia="Times New Roman"/>
                <w:b/>
                <w:bCs/>
                <w:color w:val="0F1114"/>
                <w:sz w:val="26"/>
                <w:szCs w:val="26"/>
                <w:lang w:val="fr-FR"/>
              </w:rPr>
              <w:t>reseau</w:t>
            </w:r>
            <w:proofErr w:type="spellEnd"/>
            <w:r w:rsidRPr="003924DE">
              <w:rPr>
                <w:rFonts w:eastAsia="Times New Roman"/>
                <w:b/>
                <w:bCs/>
                <w:color w:val="0F1114"/>
                <w:sz w:val="26"/>
                <w:szCs w:val="26"/>
                <w:lang w:val="fr-FR"/>
              </w:rPr>
              <w:t xml:space="preserve"> pour une défense en profondeur </w:t>
            </w:r>
          </w:p>
          <w:p w:rsidR="003924DE" w:rsidRPr="003924DE" w:rsidRDefault="003924DE" w:rsidP="003924DE">
            <w:pPr>
              <w:spacing w:before="100" w:beforeAutospacing="1" w:after="100" w:afterAutospacing="1" w:line="240" w:lineRule="auto"/>
              <w:rPr>
                <w:rFonts w:eastAsia="Times New Roman"/>
                <w:color w:val="0F1114"/>
                <w:sz w:val="26"/>
                <w:szCs w:val="26"/>
                <w:lang w:val="fr-FR"/>
              </w:rPr>
            </w:pPr>
            <w:r w:rsidRPr="003924DE">
              <w:rPr>
                <w:rFonts w:eastAsia="Times New Roman"/>
                <w:color w:val="0F1114"/>
                <w:sz w:val="26"/>
                <w:szCs w:val="26"/>
                <w:lang w:val="fr-FR"/>
              </w:rPr>
              <w:t xml:space="preserve">Les IDS/IPS en font partie </w:t>
            </w:r>
          </w:p>
          <w:p w:rsidR="003924DE" w:rsidRPr="003924DE" w:rsidRDefault="003924DE" w:rsidP="003924DE">
            <w:pPr>
              <w:numPr>
                <w:ilvl w:val="0"/>
                <w:numId w:val="1"/>
              </w:numPr>
              <w:spacing w:before="100" w:beforeAutospacing="1" w:after="100" w:afterAutospacing="1" w:line="240" w:lineRule="auto"/>
              <w:ind w:left="0"/>
              <w:rPr>
                <w:rFonts w:eastAsia="Times New Roman"/>
                <w:color w:val="0F1114"/>
                <w:sz w:val="26"/>
                <w:szCs w:val="26"/>
                <w:lang w:val="fr-FR"/>
              </w:rPr>
            </w:pPr>
            <w:r w:rsidRPr="003924DE">
              <w:rPr>
                <w:rFonts w:eastAsia="Times New Roman"/>
                <w:color w:val="0F1114"/>
                <w:sz w:val="26"/>
                <w:szCs w:val="26"/>
                <w:lang w:val="fr-FR"/>
              </w:rPr>
              <w:t xml:space="preserve">Un système IDS/IPS pour filtrer une partie du trafic ICMP sur la base de caractéristiques suspectes : un IDS </w:t>
            </w:r>
            <w:proofErr w:type="spellStart"/>
            <w:r w:rsidRPr="003924DE">
              <w:rPr>
                <w:rFonts w:eastAsia="Times New Roman"/>
                <w:color w:val="0F1114"/>
                <w:sz w:val="26"/>
                <w:szCs w:val="26"/>
                <w:lang w:val="fr-FR"/>
              </w:rPr>
              <w:t>detecte</w:t>
            </w:r>
            <w:proofErr w:type="spellEnd"/>
            <w:r w:rsidRPr="003924DE">
              <w:rPr>
                <w:rFonts w:eastAsia="Times New Roman"/>
                <w:color w:val="0F1114"/>
                <w:sz w:val="26"/>
                <w:szCs w:val="26"/>
                <w:lang w:val="fr-FR"/>
              </w:rPr>
              <w:t xml:space="preserve"> et alerte en cas, d’intrusion là ou un IPS surveille le trafic, détecte les </w:t>
            </w:r>
            <w:proofErr w:type="spellStart"/>
            <w:r w:rsidRPr="003924DE">
              <w:rPr>
                <w:rFonts w:eastAsia="Times New Roman"/>
                <w:color w:val="0F1114"/>
                <w:sz w:val="26"/>
                <w:szCs w:val="26"/>
                <w:lang w:val="fr-FR"/>
              </w:rPr>
              <w:t>les</w:t>
            </w:r>
            <w:proofErr w:type="spellEnd"/>
            <w:r w:rsidRPr="003924DE">
              <w:rPr>
                <w:rFonts w:eastAsia="Times New Roman"/>
                <w:color w:val="0F1114"/>
                <w:sz w:val="26"/>
                <w:szCs w:val="26"/>
                <w:lang w:val="fr-FR"/>
              </w:rPr>
              <w:t xml:space="preserve"> </w:t>
            </w:r>
            <w:proofErr w:type="spellStart"/>
            <w:r w:rsidRPr="003924DE">
              <w:rPr>
                <w:rFonts w:eastAsia="Times New Roman"/>
                <w:color w:val="0F1114"/>
                <w:sz w:val="26"/>
                <w:szCs w:val="26"/>
                <w:lang w:val="fr-FR"/>
              </w:rPr>
              <w:t>activites</w:t>
            </w:r>
            <w:proofErr w:type="spellEnd"/>
            <w:r w:rsidRPr="003924DE">
              <w:rPr>
                <w:rFonts w:eastAsia="Times New Roman"/>
                <w:color w:val="0F1114"/>
                <w:sz w:val="26"/>
                <w:szCs w:val="26"/>
                <w:lang w:val="fr-FR"/>
              </w:rPr>
              <w:t xml:space="preserve"> suspectes et les arrête</w:t>
            </w:r>
          </w:p>
          <w:p w:rsidR="003924DE" w:rsidRPr="007D21B3" w:rsidRDefault="003924DE" w:rsidP="003924DE">
            <w:pPr>
              <w:pStyle w:val="NormalWeb"/>
              <w:shd w:val="clear" w:color="auto" w:fill="FFFFFF"/>
              <w:tabs>
                <w:tab w:val="left" w:pos="1320"/>
              </w:tabs>
              <w:rPr>
                <w:rFonts w:asciiTheme="minorHAnsi" w:hAnsiTheme="minorHAnsi" w:cs="Arial"/>
                <w:color w:val="0F1114"/>
                <w:sz w:val="26"/>
                <w:szCs w:val="26"/>
              </w:rPr>
            </w:pPr>
            <w:r>
              <w:rPr>
                <w:rFonts w:asciiTheme="minorHAnsi" w:hAnsiTheme="minorHAnsi" w:cs="Arial"/>
                <w:color w:val="0F1114"/>
                <w:sz w:val="26"/>
                <w:szCs w:val="26"/>
              </w:rPr>
              <w:tab/>
            </w:r>
          </w:p>
          <w:p w:rsidR="00B81269" w:rsidRPr="003924DE" w:rsidRDefault="00B81269">
            <w:pPr>
              <w:widowControl w:val="0"/>
              <w:spacing w:line="360" w:lineRule="auto"/>
              <w:rPr>
                <w:rFonts w:ascii="Google Sans" w:eastAsia="Google Sans" w:hAnsi="Google Sans" w:cs="Google Sans"/>
                <w:b/>
                <w:lang w:val="fr-FR"/>
              </w:rPr>
            </w:pPr>
          </w:p>
        </w:tc>
      </w:tr>
      <w:tr w:rsidR="00B81269" w:rsidRPr="003924DE">
        <w:trPr>
          <w:trHeight w:val="630"/>
        </w:trPr>
        <w:tc>
          <w:tcPr>
            <w:tcW w:w="2055" w:type="dxa"/>
            <w:shd w:val="clear" w:color="auto" w:fill="auto"/>
            <w:tcMar>
              <w:top w:w="100" w:type="dxa"/>
              <w:left w:w="100" w:type="dxa"/>
              <w:bottom w:w="100" w:type="dxa"/>
              <w:right w:w="100" w:type="dxa"/>
            </w:tcMar>
          </w:tcPr>
          <w:p w:rsidR="00B81269" w:rsidRDefault="00015B10">
            <w:pPr>
              <w:widowControl w:val="0"/>
              <w:spacing w:line="360" w:lineRule="auto"/>
              <w:rPr>
                <w:rFonts w:ascii="Google Sans" w:eastAsia="Google Sans" w:hAnsi="Google Sans" w:cs="Google Sans"/>
              </w:rPr>
            </w:pPr>
            <w:r>
              <w:rPr>
                <w:rFonts w:ascii="Google Sans" w:eastAsia="Google Sans" w:hAnsi="Google Sans" w:cs="Google Sans"/>
              </w:rPr>
              <w:t>Detect</w:t>
            </w:r>
          </w:p>
        </w:tc>
        <w:tc>
          <w:tcPr>
            <w:tcW w:w="8025" w:type="dxa"/>
            <w:shd w:val="clear" w:color="auto" w:fill="auto"/>
            <w:tcMar>
              <w:top w:w="100" w:type="dxa"/>
              <w:left w:w="100" w:type="dxa"/>
              <w:bottom w:w="100" w:type="dxa"/>
              <w:right w:w="100" w:type="dxa"/>
            </w:tcMar>
          </w:tcPr>
          <w:p w:rsidR="003924DE" w:rsidRDefault="003924DE" w:rsidP="003924DE">
            <w:pPr>
              <w:pStyle w:val="NormalWeb"/>
              <w:shd w:val="clear" w:color="auto" w:fill="FFFFFF"/>
              <w:rPr>
                <w:rFonts w:asciiTheme="minorHAnsi" w:hAnsiTheme="minorHAnsi" w:cs="Arial"/>
                <w:color w:val="0F1114"/>
                <w:sz w:val="26"/>
                <w:szCs w:val="26"/>
              </w:rPr>
            </w:pPr>
            <w:r>
              <w:rPr>
                <w:rFonts w:asciiTheme="minorHAnsi" w:hAnsiTheme="minorHAnsi" w:cs="Arial"/>
                <w:color w:val="0F1114"/>
                <w:sz w:val="26"/>
                <w:szCs w:val="26"/>
              </w:rPr>
              <w:t xml:space="preserve">Les configurations de pare-feu, les systèmes de prévention d’intrusion ( </w:t>
            </w:r>
            <w:proofErr w:type="spellStart"/>
            <w:r>
              <w:rPr>
                <w:rFonts w:asciiTheme="minorHAnsi" w:hAnsiTheme="minorHAnsi" w:cs="Arial"/>
                <w:color w:val="0F1114"/>
                <w:sz w:val="26"/>
                <w:szCs w:val="26"/>
              </w:rPr>
              <w:t>ips</w:t>
            </w:r>
            <w:proofErr w:type="spellEnd"/>
            <w:r>
              <w:rPr>
                <w:rFonts w:asciiTheme="minorHAnsi" w:hAnsiTheme="minorHAnsi" w:cs="Arial"/>
                <w:color w:val="0F1114"/>
                <w:sz w:val="26"/>
                <w:szCs w:val="26"/>
              </w:rPr>
              <w:t>/</w:t>
            </w:r>
            <w:proofErr w:type="spellStart"/>
            <w:r>
              <w:rPr>
                <w:rFonts w:asciiTheme="minorHAnsi" w:hAnsiTheme="minorHAnsi" w:cs="Arial"/>
                <w:color w:val="0F1114"/>
                <w:sz w:val="26"/>
                <w:szCs w:val="26"/>
              </w:rPr>
              <w:t>ids</w:t>
            </w:r>
            <w:proofErr w:type="spellEnd"/>
            <w:r>
              <w:rPr>
                <w:rFonts w:asciiTheme="minorHAnsi" w:hAnsiTheme="minorHAnsi" w:cs="Arial"/>
                <w:color w:val="0F1114"/>
                <w:sz w:val="26"/>
                <w:szCs w:val="26"/>
              </w:rPr>
              <w:t>)</w:t>
            </w:r>
          </w:p>
          <w:p w:rsidR="003924DE" w:rsidRDefault="003924DE" w:rsidP="003924DE">
            <w:pPr>
              <w:pStyle w:val="NormalWeb"/>
              <w:shd w:val="clear" w:color="auto" w:fill="FFFFFF"/>
              <w:rPr>
                <w:rFonts w:asciiTheme="minorHAnsi" w:hAnsiTheme="minorHAnsi" w:cs="Arial"/>
                <w:color w:val="0F1114"/>
                <w:sz w:val="26"/>
                <w:szCs w:val="26"/>
              </w:rPr>
            </w:pPr>
            <w:r>
              <w:rPr>
                <w:rFonts w:asciiTheme="minorHAnsi" w:hAnsiTheme="minorHAnsi" w:cs="Arial"/>
                <w:color w:val="0F1114"/>
                <w:sz w:val="26"/>
                <w:szCs w:val="26"/>
              </w:rPr>
              <w:t>les dispositifs de capture de paquets complets permettent une défense en profondeur.</w:t>
            </w:r>
          </w:p>
          <w:p w:rsidR="003924DE" w:rsidRDefault="003924DE" w:rsidP="003924DE">
            <w:pPr>
              <w:pStyle w:val="NormalWeb"/>
              <w:shd w:val="clear" w:color="auto" w:fill="FFFFFF"/>
              <w:rPr>
                <w:rFonts w:asciiTheme="minorHAnsi" w:hAnsiTheme="minorHAnsi" w:cs="Arial"/>
                <w:color w:val="0F1114"/>
                <w:sz w:val="26"/>
                <w:szCs w:val="26"/>
              </w:rPr>
            </w:pPr>
            <w:r>
              <w:rPr>
                <w:rFonts w:asciiTheme="minorHAnsi" w:hAnsiTheme="minorHAnsi" w:cs="Arial"/>
                <w:color w:val="0F1114"/>
                <w:sz w:val="26"/>
                <w:szCs w:val="26"/>
              </w:rPr>
              <w:t xml:space="preserve">De plus, les outils SIEM sont destinés à la surveillance du trafic </w:t>
            </w:r>
            <w:proofErr w:type="spellStart"/>
            <w:r>
              <w:rPr>
                <w:rFonts w:asciiTheme="minorHAnsi" w:hAnsiTheme="minorHAnsi" w:cs="Arial"/>
                <w:color w:val="0F1114"/>
                <w:sz w:val="26"/>
                <w:szCs w:val="26"/>
              </w:rPr>
              <w:t>reseau</w:t>
            </w:r>
            <w:proofErr w:type="spellEnd"/>
            <w:r>
              <w:rPr>
                <w:rFonts w:asciiTheme="minorHAnsi" w:hAnsiTheme="minorHAnsi" w:cs="Arial"/>
                <w:color w:val="0F1114"/>
                <w:sz w:val="26"/>
                <w:szCs w:val="26"/>
              </w:rPr>
              <w:t xml:space="preserve"> et permettent de visualiser différents tableaux de bord qui donnent des informations multiples </w:t>
            </w:r>
          </w:p>
          <w:p w:rsidR="003924DE" w:rsidRDefault="003924DE" w:rsidP="003924DE">
            <w:pPr>
              <w:pStyle w:val="NormalWeb"/>
              <w:shd w:val="clear" w:color="auto" w:fill="FFFFFF"/>
              <w:rPr>
                <w:rFonts w:asciiTheme="minorHAnsi" w:hAnsiTheme="minorHAnsi" w:cs="Arial"/>
                <w:color w:val="0F1114"/>
                <w:sz w:val="26"/>
                <w:szCs w:val="26"/>
              </w:rPr>
            </w:pPr>
            <w:r>
              <w:rPr>
                <w:rFonts w:cs="Arial"/>
                <w:b/>
                <w:bCs/>
                <w:color w:val="0F1114"/>
                <w:sz w:val="26"/>
                <w:szCs w:val="26"/>
              </w:rPr>
              <w:t xml:space="preserve">Tableaux de bord </w:t>
            </w:r>
            <w:r w:rsidRPr="004950CE">
              <w:rPr>
                <w:rFonts w:cs="Arial"/>
                <w:b/>
                <w:bCs/>
                <w:color w:val="0F1114"/>
                <w:sz w:val="26"/>
                <w:szCs w:val="26"/>
              </w:rPr>
              <w:t>Posture sécurité</w:t>
            </w:r>
            <w:r>
              <w:rPr>
                <w:rFonts w:cs="Arial"/>
                <w:b/>
                <w:bCs/>
                <w:color w:val="0F1114"/>
                <w:sz w:val="26"/>
                <w:szCs w:val="26"/>
              </w:rPr>
              <w:t xml:space="preserve">, </w:t>
            </w:r>
            <w:r w:rsidRPr="004950CE">
              <w:rPr>
                <w:rFonts w:cs="Arial"/>
                <w:b/>
                <w:bCs/>
                <w:color w:val="0F1114"/>
                <w:sz w:val="26"/>
                <w:szCs w:val="26"/>
              </w:rPr>
              <w:t>Résumé exécutif</w:t>
            </w:r>
            <w:r>
              <w:rPr>
                <w:rFonts w:cs="Arial"/>
                <w:b/>
                <w:bCs/>
                <w:color w:val="0F1114"/>
                <w:sz w:val="26"/>
                <w:szCs w:val="26"/>
              </w:rPr>
              <w:t>,</w:t>
            </w:r>
            <w:r w:rsidRPr="004950CE">
              <w:rPr>
                <w:rFonts w:cs="Arial"/>
                <w:b/>
                <w:bCs/>
                <w:color w:val="0F1114"/>
                <w:sz w:val="26"/>
                <w:szCs w:val="26"/>
              </w:rPr>
              <w:t xml:space="preserve"> des incidents</w:t>
            </w:r>
            <w:r>
              <w:rPr>
                <w:rFonts w:cs="Arial"/>
                <w:b/>
                <w:bCs/>
                <w:color w:val="0F1114"/>
                <w:sz w:val="26"/>
                <w:szCs w:val="26"/>
              </w:rPr>
              <w:t xml:space="preserve">, </w:t>
            </w:r>
            <w:r w:rsidRPr="004950CE">
              <w:rPr>
                <w:rFonts w:cs="Arial"/>
                <w:b/>
                <w:bCs/>
                <w:color w:val="0F1114"/>
                <w:sz w:val="26"/>
                <w:szCs w:val="26"/>
              </w:rPr>
              <w:t>de l'analyse des risques</w:t>
            </w:r>
            <w:r>
              <w:rPr>
                <w:rFonts w:cs="Arial"/>
                <w:b/>
                <w:bCs/>
                <w:color w:val="0F1114"/>
                <w:sz w:val="26"/>
                <w:szCs w:val="26"/>
              </w:rPr>
              <w:t xml:space="preserve"> et permettent de réagir à des événements </w:t>
            </w:r>
            <w:proofErr w:type="spellStart"/>
            <w:r>
              <w:rPr>
                <w:rFonts w:cs="Arial"/>
                <w:b/>
                <w:bCs/>
                <w:color w:val="0F1114"/>
                <w:sz w:val="26"/>
                <w:szCs w:val="26"/>
              </w:rPr>
              <w:t>considérs</w:t>
            </w:r>
            <w:proofErr w:type="spellEnd"/>
            <w:r>
              <w:rPr>
                <w:rFonts w:cs="Arial"/>
                <w:b/>
                <w:bCs/>
                <w:color w:val="0F1114"/>
                <w:sz w:val="26"/>
                <w:szCs w:val="26"/>
              </w:rPr>
              <w:t xml:space="preserve"> comme anormaux sur le trafic </w:t>
            </w:r>
            <w:proofErr w:type="spellStart"/>
            <w:r>
              <w:rPr>
                <w:rFonts w:cs="Arial"/>
                <w:b/>
                <w:bCs/>
                <w:color w:val="0F1114"/>
                <w:sz w:val="26"/>
                <w:szCs w:val="26"/>
              </w:rPr>
              <w:t>resau</w:t>
            </w:r>
            <w:proofErr w:type="spellEnd"/>
          </w:p>
          <w:p w:rsidR="003924DE" w:rsidRDefault="003924DE" w:rsidP="003924DE">
            <w:pPr>
              <w:pStyle w:val="NormalWeb"/>
              <w:shd w:val="clear" w:color="auto" w:fill="FFFFFF"/>
              <w:rPr>
                <w:rFonts w:asciiTheme="minorHAnsi" w:hAnsiTheme="minorHAnsi" w:cs="Arial"/>
                <w:color w:val="0F1114"/>
                <w:sz w:val="26"/>
                <w:szCs w:val="26"/>
              </w:rPr>
            </w:pPr>
          </w:p>
          <w:p w:rsidR="00B81269" w:rsidRPr="003924DE" w:rsidRDefault="00B81269">
            <w:pPr>
              <w:widowControl w:val="0"/>
              <w:spacing w:line="360" w:lineRule="auto"/>
              <w:rPr>
                <w:rFonts w:ascii="Google Sans" w:eastAsia="Google Sans" w:hAnsi="Google Sans" w:cs="Google Sans"/>
                <w:lang w:val="fr-FR"/>
              </w:rPr>
            </w:pPr>
          </w:p>
        </w:tc>
      </w:tr>
      <w:tr w:rsidR="00B81269" w:rsidRPr="002E1788">
        <w:trPr>
          <w:trHeight w:val="420"/>
        </w:trPr>
        <w:tc>
          <w:tcPr>
            <w:tcW w:w="2055" w:type="dxa"/>
            <w:shd w:val="clear" w:color="auto" w:fill="auto"/>
            <w:tcMar>
              <w:top w:w="100" w:type="dxa"/>
              <w:left w:w="100" w:type="dxa"/>
              <w:bottom w:w="100" w:type="dxa"/>
              <w:right w:w="100" w:type="dxa"/>
            </w:tcMar>
          </w:tcPr>
          <w:p w:rsidR="00B81269" w:rsidRDefault="00015B10">
            <w:pPr>
              <w:widowControl w:val="0"/>
              <w:spacing w:line="360" w:lineRule="auto"/>
              <w:rPr>
                <w:rFonts w:ascii="Google Sans" w:eastAsia="Google Sans" w:hAnsi="Google Sans" w:cs="Google Sans"/>
              </w:rPr>
            </w:pPr>
            <w:r>
              <w:rPr>
                <w:rFonts w:ascii="Google Sans" w:eastAsia="Google Sans" w:hAnsi="Google Sans" w:cs="Google Sans"/>
              </w:rPr>
              <w:t>Respond</w:t>
            </w:r>
          </w:p>
        </w:tc>
        <w:tc>
          <w:tcPr>
            <w:tcW w:w="8025" w:type="dxa"/>
            <w:shd w:val="clear" w:color="auto" w:fill="auto"/>
            <w:tcMar>
              <w:top w:w="100" w:type="dxa"/>
              <w:left w:w="100" w:type="dxa"/>
              <w:bottom w:w="100" w:type="dxa"/>
              <w:right w:w="100" w:type="dxa"/>
            </w:tcMar>
          </w:tcPr>
          <w:p w:rsidR="002E1788" w:rsidRPr="002E1788" w:rsidRDefault="002E1788" w:rsidP="002E1788">
            <w:pPr>
              <w:spacing w:before="100" w:beforeAutospacing="1" w:after="100" w:afterAutospacing="1" w:line="240" w:lineRule="auto"/>
              <w:rPr>
                <w:rFonts w:eastAsia="Times New Roman"/>
                <w:b/>
                <w:bCs/>
                <w:color w:val="0F1114"/>
                <w:sz w:val="26"/>
                <w:szCs w:val="26"/>
                <w:lang w:val="fr-FR"/>
              </w:rPr>
            </w:pPr>
            <w:r w:rsidRPr="002E1788">
              <w:rPr>
                <w:rFonts w:eastAsia="Times New Roman"/>
                <w:color w:val="0F1114"/>
                <w:sz w:val="26"/>
                <w:szCs w:val="26"/>
                <w:lang w:val="fr-FR"/>
              </w:rPr>
              <w:t xml:space="preserve">-en </w:t>
            </w:r>
            <w:r w:rsidRPr="002E1788">
              <w:rPr>
                <w:rFonts w:eastAsia="Times New Roman"/>
                <w:b/>
                <w:bCs/>
                <w:color w:val="0F1114"/>
                <w:sz w:val="26"/>
                <w:szCs w:val="26"/>
                <w:lang w:val="fr-FR"/>
              </w:rPr>
              <w:t>bloquant les paquets ICMP entrant, en arrêtant tous les services réseau non critiques hors ligne et en rétablissant les services réseau critiques.</w:t>
            </w:r>
          </w:p>
          <w:p w:rsidR="002E1788" w:rsidRPr="002E1788" w:rsidRDefault="002E1788" w:rsidP="002E1788">
            <w:pPr>
              <w:shd w:val="clear" w:color="auto" w:fill="FFFFFF"/>
              <w:spacing w:before="100" w:beforeAutospacing="1" w:after="100" w:afterAutospacing="1" w:line="240" w:lineRule="auto"/>
              <w:rPr>
                <w:rFonts w:eastAsia="Times New Roman"/>
                <w:color w:val="0F1114"/>
                <w:sz w:val="26"/>
                <w:szCs w:val="26"/>
                <w:lang w:val="fr-FR"/>
              </w:rPr>
            </w:pPr>
            <w:r w:rsidRPr="002E1788">
              <w:rPr>
                <w:rFonts w:eastAsia="Times New Roman"/>
                <w:color w:val="0F1114"/>
                <w:sz w:val="26"/>
                <w:szCs w:val="26"/>
                <w:lang w:val="fr-FR"/>
              </w:rPr>
              <w:t>-en mettant hors ligne</w:t>
            </w:r>
            <w:r w:rsidRPr="002E1788">
              <w:rPr>
                <w:rFonts w:eastAsia="Times New Roman"/>
                <w:color w:val="0F1114"/>
                <w:sz w:val="26"/>
                <w:szCs w:val="26"/>
                <w:lang w:val="fr-FR"/>
              </w:rPr>
              <w:t xml:space="preserve"> les serveurs </w:t>
            </w:r>
            <w:bookmarkStart w:id="0" w:name="_GoBack"/>
            <w:bookmarkEnd w:id="0"/>
          </w:p>
          <w:p w:rsidR="00B81269" w:rsidRPr="002E1788" w:rsidRDefault="00B81269">
            <w:pPr>
              <w:widowControl w:val="0"/>
              <w:spacing w:line="360" w:lineRule="auto"/>
              <w:rPr>
                <w:rFonts w:ascii="Google Sans" w:eastAsia="Google Sans" w:hAnsi="Google Sans" w:cs="Google Sans"/>
                <w:lang w:val="fr-FR"/>
              </w:rPr>
            </w:pPr>
          </w:p>
        </w:tc>
      </w:tr>
      <w:tr w:rsidR="00B81269" w:rsidRPr="003924DE">
        <w:trPr>
          <w:trHeight w:val="420"/>
        </w:trPr>
        <w:tc>
          <w:tcPr>
            <w:tcW w:w="2055" w:type="dxa"/>
            <w:shd w:val="clear" w:color="auto" w:fill="auto"/>
            <w:tcMar>
              <w:top w:w="100" w:type="dxa"/>
              <w:left w:w="100" w:type="dxa"/>
              <w:bottom w:w="100" w:type="dxa"/>
              <w:right w:w="100" w:type="dxa"/>
            </w:tcMar>
          </w:tcPr>
          <w:p w:rsidR="00B81269" w:rsidRDefault="00015B10">
            <w:pPr>
              <w:widowControl w:val="0"/>
              <w:spacing w:line="360" w:lineRule="auto"/>
              <w:rPr>
                <w:rFonts w:ascii="Google Sans" w:eastAsia="Google Sans" w:hAnsi="Google Sans" w:cs="Google Sans"/>
              </w:rPr>
            </w:pPr>
            <w:r>
              <w:rPr>
                <w:rFonts w:ascii="Google Sans" w:eastAsia="Google Sans" w:hAnsi="Google Sans" w:cs="Google Sans"/>
              </w:rPr>
              <w:t>Recover</w:t>
            </w:r>
          </w:p>
        </w:tc>
        <w:tc>
          <w:tcPr>
            <w:tcW w:w="8025" w:type="dxa"/>
            <w:shd w:val="clear" w:color="auto" w:fill="auto"/>
            <w:tcMar>
              <w:top w:w="100" w:type="dxa"/>
              <w:left w:w="100" w:type="dxa"/>
              <w:bottom w:w="100" w:type="dxa"/>
              <w:right w:w="100" w:type="dxa"/>
            </w:tcMar>
          </w:tcPr>
          <w:p w:rsidR="003924DE" w:rsidRPr="003924DE" w:rsidRDefault="003924DE" w:rsidP="003924DE">
            <w:pPr>
              <w:pStyle w:val="Titre2"/>
              <w:shd w:val="clear" w:color="auto" w:fill="FFFFFF"/>
              <w:spacing w:before="0" w:after="150" w:line="290" w:lineRule="atLeast"/>
              <w:rPr>
                <w:b/>
                <w:bCs/>
                <w:color w:val="323232"/>
                <w:sz w:val="26"/>
                <w:szCs w:val="26"/>
                <w:lang w:val="fr-FR"/>
              </w:rPr>
            </w:pPr>
            <w:r w:rsidRPr="003924DE">
              <w:rPr>
                <w:b/>
                <w:bCs/>
                <w:color w:val="323232"/>
                <w:sz w:val="26"/>
                <w:szCs w:val="26"/>
                <w:lang w:val="fr-FR"/>
              </w:rPr>
              <w:t>Restaurer les services</w:t>
            </w:r>
          </w:p>
          <w:p w:rsidR="003924DE" w:rsidRPr="003924DE" w:rsidRDefault="003924DE" w:rsidP="003924DE">
            <w:pPr>
              <w:shd w:val="clear" w:color="auto" w:fill="FFFFFF"/>
              <w:spacing w:after="360" w:line="401" w:lineRule="atLeast"/>
              <w:rPr>
                <w:rFonts w:eastAsia="Times New Roman"/>
                <w:color w:val="666666"/>
                <w:sz w:val="24"/>
                <w:szCs w:val="24"/>
                <w:lang w:val="fr-FR"/>
              </w:rPr>
            </w:pPr>
            <w:r w:rsidRPr="003924DE">
              <w:rPr>
                <w:rFonts w:eastAsia="Times New Roman"/>
                <w:color w:val="666666"/>
                <w:sz w:val="24"/>
                <w:szCs w:val="24"/>
                <w:lang w:val="fr-FR"/>
              </w:rPr>
              <w:t>Le redémarrage ou la remise en ligne des applications et des services après une attaque </w:t>
            </w:r>
            <w:proofErr w:type="spellStart"/>
            <w:r w:rsidRPr="003924DE">
              <w:rPr>
                <w:rFonts w:eastAsia="Times New Roman"/>
                <w:color w:val="666666"/>
                <w:sz w:val="24"/>
                <w:szCs w:val="24"/>
                <w:lang w:val="fr-FR"/>
              </w:rPr>
              <w:fldChar w:fldCharType="begin"/>
            </w:r>
            <w:r w:rsidRPr="003924DE">
              <w:rPr>
                <w:rFonts w:eastAsia="Times New Roman"/>
                <w:color w:val="666666"/>
                <w:sz w:val="24"/>
                <w:szCs w:val="24"/>
                <w:lang w:val="fr-FR"/>
              </w:rPr>
              <w:instrText xml:space="preserve"> HYPERLINK "https://www.lemagit.fr/definition/Deni-de-service-distribue" </w:instrText>
            </w:r>
            <w:r w:rsidRPr="003924DE">
              <w:rPr>
                <w:rFonts w:eastAsia="Times New Roman"/>
                <w:color w:val="666666"/>
                <w:sz w:val="24"/>
                <w:szCs w:val="24"/>
                <w:lang w:val="fr-FR"/>
              </w:rPr>
              <w:fldChar w:fldCharType="separate"/>
            </w:r>
            <w:r w:rsidRPr="003924DE">
              <w:rPr>
                <w:rFonts w:eastAsia="Times New Roman"/>
                <w:color w:val="3D73AD"/>
                <w:sz w:val="24"/>
                <w:szCs w:val="24"/>
                <w:u w:val="single"/>
                <w:lang w:val="fr-FR"/>
              </w:rPr>
              <w:t>DDoS</w:t>
            </w:r>
            <w:proofErr w:type="spellEnd"/>
            <w:r w:rsidRPr="003924DE">
              <w:rPr>
                <w:rFonts w:eastAsia="Times New Roman"/>
                <w:color w:val="666666"/>
                <w:sz w:val="24"/>
                <w:szCs w:val="24"/>
                <w:lang w:val="fr-FR"/>
              </w:rPr>
              <w:fldChar w:fldCharType="end"/>
            </w:r>
            <w:r w:rsidRPr="003924DE">
              <w:rPr>
                <w:rFonts w:eastAsia="Times New Roman"/>
                <w:color w:val="666666"/>
                <w:sz w:val="24"/>
                <w:szCs w:val="24"/>
                <w:lang w:val="fr-FR"/>
              </w:rPr>
              <w:t> nécessite une bonne connaissance du fonctionnement et de l’interconnexion des applications et des systèmes. Les équipes ont besoin d’une feuille de route méthodique et documentée sur la séquence de restauration correcte.</w:t>
            </w:r>
          </w:p>
          <w:p w:rsidR="003924DE" w:rsidRPr="003924DE" w:rsidRDefault="003924DE" w:rsidP="003924DE">
            <w:pPr>
              <w:shd w:val="clear" w:color="auto" w:fill="FFFFFF"/>
              <w:spacing w:before="360" w:after="360" w:line="401" w:lineRule="atLeast"/>
              <w:rPr>
                <w:rFonts w:eastAsia="Times New Roman"/>
                <w:color w:val="666666"/>
                <w:sz w:val="24"/>
                <w:szCs w:val="24"/>
                <w:lang w:val="fr-FR"/>
              </w:rPr>
            </w:pPr>
            <w:r w:rsidRPr="003924DE">
              <w:rPr>
                <w:rFonts w:eastAsia="Times New Roman"/>
                <w:color w:val="666666"/>
                <w:sz w:val="24"/>
                <w:szCs w:val="24"/>
                <w:lang w:val="fr-FR"/>
              </w:rPr>
              <w:t>En l’absence d’une telle feuille de route, les équipes peuvent être confrontées à des défaillances en cascade. Par exemple, un système peut ne pas fonctionner correctement si les services sur lesquels il s’appuie ne sont pas encore rétablis, ce qui, à son tour, affecte d’autres services, aggravant ainsi le problème.</w:t>
            </w:r>
          </w:p>
          <w:p w:rsidR="003924DE" w:rsidRPr="003924DE" w:rsidRDefault="003924DE" w:rsidP="003924DE">
            <w:pPr>
              <w:shd w:val="clear" w:color="auto" w:fill="FFFFFF"/>
              <w:spacing w:before="360" w:after="360" w:line="401" w:lineRule="atLeast"/>
              <w:rPr>
                <w:rFonts w:eastAsia="Times New Roman"/>
                <w:color w:val="666666"/>
                <w:sz w:val="24"/>
                <w:szCs w:val="24"/>
                <w:lang w:val="fr-FR"/>
              </w:rPr>
            </w:pPr>
            <w:r w:rsidRPr="003924DE">
              <w:rPr>
                <w:rFonts w:eastAsia="Times New Roman"/>
                <w:color w:val="666666"/>
                <w:sz w:val="24"/>
                <w:szCs w:val="24"/>
                <w:lang w:val="fr-FR"/>
              </w:rPr>
              <w:t xml:space="preserve">Lorsque les services reviennent en ligne, ils peuvent être confrontés à un afflux de tentatives de connexion légitimes de la part d’utilisateurs qui essaient de se reconnecter. Parfois, cela peut créer un effet </w:t>
            </w:r>
            <w:proofErr w:type="spellStart"/>
            <w:r w:rsidRPr="003924DE">
              <w:rPr>
                <w:rFonts w:eastAsia="Times New Roman"/>
                <w:color w:val="666666"/>
                <w:sz w:val="24"/>
                <w:szCs w:val="24"/>
                <w:lang w:val="fr-FR"/>
              </w:rPr>
              <w:t>DDoS</w:t>
            </w:r>
            <w:proofErr w:type="spellEnd"/>
            <w:r w:rsidRPr="003924DE">
              <w:rPr>
                <w:rFonts w:eastAsia="Times New Roman"/>
                <w:color w:val="666666"/>
                <w:sz w:val="24"/>
                <w:szCs w:val="24"/>
                <w:lang w:val="fr-FR"/>
              </w:rPr>
              <w:t xml:space="preserve"> au niveau de la </w:t>
            </w:r>
            <w:hyperlink r:id="rId8" w:history="1">
              <w:r w:rsidRPr="003924DE">
                <w:rPr>
                  <w:rFonts w:eastAsia="Times New Roman"/>
                  <w:color w:val="3D73AD"/>
                  <w:sz w:val="24"/>
                  <w:szCs w:val="24"/>
                  <w:u w:val="single"/>
                  <w:lang w:val="fr-FR"/>
                </w:rPr>
                <w:t>couche d’application</w:t>
              </w:r>
            </w:hyperlink>
            <w:r w:rsidRPr="003924DE">
              <w:rPr>
                <w:rFonts w:eastAsia="Times New Roman"/>
                <w:color w:val="666666"/>
                <w:sz w:val="24"/>
                <w:szCs w:val="24"/>
                <w:lang w:val="fr-FR"/>
              </w:rPr>
              <w:t>, forçant tout à se déconnecter à nouveau.</w:t>
            </w:r>
          </w:p>
          <w:p w:rsidR="003924DE" w:rsidRPr="003924DE" w:rsidRDefault="003924DE" w:rsidP="003924DE">
            <w:pPr>
              <w:shd w:val="clear" w:color="auto" w:fill="FFFFFF"/>
              <w:spacing w:before="360" w:after="360" w:line="401" w:lineRule="atLeast"/>
              <w:rPr>
                <w:rFonts w:eastAsia="Times New Roman"/>
                <w:color w:val="666666"/>
                <w:sz w:val="24"/>
                <w:szCs w:val="24"/>
                <w:lang w:val="fr-FR"/>
              </w:rPr>
            </w:pPr>
            <w:r w:rsidRPr="003924DE">
              <w:rPr>
                <w:rFonts w:eastAsia="Times New Roman"/>
                <w:color w:val="666666"/>
                <w:sz w:val="24"/>
                <w:szCs w:val="24"/>
                <w:lang w:val="fr-FR"/>
              </w:rPr>
              <w:t>Pour y remédier, une solution simple consiste à abaisser les limites de débit et de connexion à des niveaux que les équipes savent pouvoir supporter. Une meilleure option, si elle est disponible, consiste à acheminer le trafic vers différents centres de calcul en fonction des plages d’adresses IP ou de la géographie.</w:t>
            </w:r>
          </w:p>
          <w:p w:rsidR="003924DE" w:rsidRPr="003924DE" w:rsidRDefault="003924DE" w:rsidP="003924DE">
            <w:pPr>
              <w:shd w:val="clear" w:color="auto" w:fill="FFFFFF"/>
              <w:spacing w:before="360" w:after="360" w:line="401" w:lineRule="atLeast"/>
              <w:rPr>
                <w:rFonts w:eastAsia="Times New Roman"/>
                <w:color w:val="666666"/>
                <w:sz w:val="24"/>
                <w:szCs w:val="24"/>
                <w:lang w:val="fr-FR"/>
              </w:rPr>
            </w:pPr>
            <w:r w:rsidRPr="003924DE">
              <w:rPr>
                <w:rFonts w:eastAsia="Times New Roman"/>
                <w:color w:val="666666"/>
                <w:sz w:val="24"/>
                <w:szCs w:val="24"/>
                <w:lang w:val="fr-FR"/>
              </w:rPr>
              <w:t>Si le fournisseur d’accès de l’organisation a interrompu la connectivité, il doit la rétablir. Cela peut nécessiter d’expliquer quelles protections ont été mises en place pour faire face à une nouvelle attaque.</w:t>
            </w:r>
          </w:p>
          <w:p w:rsidR="003924DE" w:rsidRPr="003924DE" w:rsidRDefault="003924DE" w:rsidP="003924DE">
            <w:pPr>
              <w:rPr>
                <w:sz w:val="24"/>
                <w:szCs w:val="24"/>
                <w:lang w:val="fr-FR"/>
              </w:rPr>
            </w:pPr>
          </w:p>
          <w:p w:rsidR="003924DE" w:rsidRPr="003924DE" w:rsidRDefault="003924DE" w:rsidP="003924DE">
            <w:pPr>
              <w:rPr>
                <w:sz w:val="24"/>
                <w:szCs w:val="24"/>
                <w:lang w:val="fr-FR"/>
              </w:rPr>
            </w:pPr>
          </w:p>
          <w:p w:rsidR="003924DE" w:rsidRDefault="003924DE" w:rsidP="003924DE">
            <w:pPr>
              <w:pStyle w:val="Titre2"/>
              <w:shd w:val="clear" w:color="auto" w:fill="FFFFFF"/>
              <w:spacing w:before="0" w:after="150" w:line="290" w:lineRule="atLeast"/>
              <w:rPr>
                <w:b/>
                <w:bCs/>
                <w:color w:val="323232"/>
                <w:sz w:val="35"/>
                <w:szCs w:val="35"/>
                <w:lang w:val="fr-FR"/>
              </w:rPr>
            </w:pPr>
            <w:r w:rsidRPr="003924DE">
              <w:rPr>
                <w:b/>
                <w:bCs/>
                <w:color w:val="323232"/>
                <w:sz w:val="35"/>
                <w:szCs w:val="35"/>
                <w:lang w:val="fr-FR"/>
              </w:rPr>
              <w:t>Étape 2. Procéder à un examen post-attaque</w:t>
            </w:r>
          </w:p>
          <w:p w:rsidR="003924DE" w:rsidRPr="003924DE" w:rsidRDefault="003924DE" w:rsidP="003924DE">
            <w:pPr>
              <w:shd w:val="clear" w:color="auto" w:fill="FFFFFF"/>
              <w:spacing w:after="360" w:line="401" w:lineRule="atLeast"/>
              <w:rPr>
                <w:rFonts w:eastAsia="Times New Roman"/>
                <w:color w:val="666666"/>
                <w:sz w:val="27"/>
                <w:szCs w:val="27"/>
                <w:lang w:val="fr-FR"/>
              </w:rPr>
            </w:pPr>
            <w:r w:rsidRPr="003924DE">
              <w:rPr>
                <w:rFonts w:eastAsia="Times New Roman"/>
                <w:color w:val="666666"/>
                <w:sz w:val="27"/>
                <w:szCs w:val="27"/>
                <w:lang w:val="fr-FR"/>
              </w:rPr>
              <w:t>Le redémarrage ou la remise en ligne des applications et des services après une attaque </w:t>
            </w:r>
            <w:proofErr w:type="spellStart"/>
            <w:r w:rsidRPr="003924DE">
              <w:rPr>
                <w:rFonts w:eastAsia="Times New Roman"/>
                <w:color w:val="666666"/>
                <w:sz w:val="27"/>
                <w:szCs w:val="27"/>
                <w:lang w:val="fr-FR"/>
              </w:rPr>
              <w:fldChar w:fldCharType="begin"/>
            </w:r>
            <w:r w:rsidRPr="003924DE">
              <w:rPr>
                <w:rFonts w:eastAsia="Times New Roman"/>
                <w:color w:val="666666"/>
                <w:sz w:val="27"/>
                <w:szCs w:val="27"/>
                <w:lang w:val="fr-FR"/>
              </w:rPr>
              <w:instrText xml:space="preserve"> HYPERLINK "https://www.lemagit.fr/definition/Deni-de-service-distribue" </w:instrText>
            </w:r>
            <w:r w:rsidRPr="003924DE">
              <w:rPr>
                <w:rFonts w:eastAsia="Times New Roman"/>
                <w:color w:val="666666"/>
                <w:sz w:val="27"/>
                <w:szCs w:val="27"/>
                <w:lang w:val="fr-FR"/>
              </w:rPr>
              <w:fldChar w:fldCharType="separate"/>
            </w:r>
            <w:r w:rsidRPr="003924DE">
              <w:rPr>
                <w:rFonts w:eastAsia="Times New Roman"/>
                <w:color w:val="3D73AD"/>
                <w:sz w:val="27"/>
                <w:szCs w:val="27"/>
                <w:u w:val="single"/>
                <w:lang w:val="fr-FR"/>
              </w:rPr>
              <w:t>DDoS</w:t>
            </w:r>
            <w:proofErr w:type="spellEnd"/>
            <w:r w:rsidRPr="003924DE">
              <w:rPr>
                <w:rFonts w:eastAsia="Times New Roman"/>
                <w:color w:val="666666"/>
                <w:sz w:val="27"/>
                <w:szCs w:val="27"/>
                <w:lang w:val="fr-FR"/>
              </w:rPr>
              <w:fldChar w:fldCharType="end"/>
            </w:r>
            <w:r w:rsidRPr="003924DE">
              <w:rPr>
                <w:rFonts w:eastAsia="Times New Roman"/>
                <w:color w:val="666666"/>
                <w:sz w:val="27"/>
                <w:szCs w:val="27"/>
                <w:lang w:val="fr-FR"/>
              </w:rPr>
              <w:t> nécessite une bonne connaissance du fonctionnement et de l’interconnexion des applications et des systèmes. Les équipes ont besoin d’une feuille de route méthodique et documentée sur la séquence de restauration correcte.</w:t>
            </w:r>
          </w:p>
          <w:p w:rsidR="003924DE" w:rsidRPr="003924DE" w:rsidRDefault="003924DE" w:rsidP="003924DE">
            <w:pPr>
              <w:shd w:val="clear" w:color="auto" w:fill="FFFFFF"/>
              <w:spacing w:before="360" w:after="360" w:line="401" w:lineRule="atLeast"/>
              <w:rPr>
                <w:rFonts w:eastAsia="Times New Roman"/>
                <w:color w:val="666666"/>
                <w:sz w:val="27"/>
                <w:szCs w:val="27"/>
                <w:lang w:val="fr-FR"/>
              </w:rPr>
            </w:pPr>
            <w:r w:rsidRPr="003924DE">
              <w:rPr>
                <w:rFonts w:eastAsia="Times New Roman"/>
                <w:color w:val="666666"/>
                <w:sz w:val="27"/>
                <w:szCs w:val="27"/>
                <w:lang w:val="fr-FR"/>
              </w:rPr>
              <w:t>En l’absence d’une telle feuille de route, les équipes peuvent être confrontées à des défaillances en cascade. Par exemple, un système peut ne pas fonctionner correctement si les services sur lesquels il s’appuie ne sont pas encore rétablis, ce qui, à son tour, affecte d’autres services, aggravant ainsi le problème.</w:t>
            </w:r>
          </w:p>
          <w:p w:rsidR="003924DE" w:rsidRPr="003924DE" w:rsidRDefault="003924DE" w:rsidP="003924DE">
            <w:pPr>
              <w:shd w:val="clear" w:color="auto" w:fill="FFFFFF"/>
              <w:spacing w:before="360" w:after="360" w:line="401" w:lineRule="atLeast"/>
              <w:rPr>
                <w:rFonts w:eastAsia="Times New Roman"/>
                <w:color w:val="666666"/>
                <w:sz w:val="27"/>
                <w:szCs w:val="27"/>
                <w:lang w:val="fr-FR"/>
              </w:rPr>
            </w:pPr>
            <w:r w:rsidRPr="003924DE">
              <w:rPr>
                <w:rFonts w:eastAsia="Times New Roman"/>
                <w:color w:val="666666"/>
                <w:sz w:val="27"/>
                <w:szCs w:val="27"/>
                <w:lang w:val="fr-FR"/>
              </w:rPr>
              <w:t xml:space="preserve">Lorsque les services reviennent en ligne, ils peuvent être confrontés à un afflux de tentatives de connexion légitimes de la part d’utilisateurs qui essaient de se reconnecter. Parfois, cela peut créer un effet </w:t>
            </w:r>
            <w:proofErr w:type="spellStart"/>
            <w:r w:rsidRPr="003924DE">
              <w:rPr>
                <w:rFonts w:eastAsia="Times New Roman"/>
                <w:color w:val="666666"/>
                <w:sz w:val="27"/>
                <w:szCs w:val="27"/>
                <w:lang w:val="fr-FR"/>
              </w:rPr>
              <w:t>DDoS</w:t>
            </w:r>
            <w:proofErr w:type="spellEnd"/>
            <w:r w:rsidRPr="003924DE">
              <w:rPr>
                <w:rFonts w:eastAsia="Times New Roman"/>
                <w:color w:val="666666"/>
                <w:sz w:val="27"/>
                <w:szCs w:val="27"/>
                <w:lang w:val="fr-FR"/>
              </w:rPr>
              <w:t xml:space="preserve"> au niveau de la </w:t>
            </w:r>
            <w:hyperlink r:id="rId9" w:history="1">
              <w:r w:rsidRPr="003924DE">
                <w:rPr>
                  <w:rFonts w:eastAsia="Times New Roman"/>
                  <w:color w:val="3D73AD"/>
                  <w:sz w:val="27"/>
                  <w:szCs w:val="27"/>
                  <w:u w:val="single"/>
                  <w:lang w:val="fr-FR"/>
                </w:rPr>
                <w:t>couche d’application</w:t>
              </w:r>
            </w:hyperlink>
            <w:r w:rsidRPr="003924DE">
              <w:rPr>
                <w:rFonts w:eastAsia="Times New Roman"/>
                <w:color w:val="666666"/>
                <w:sz w:val="27"/>
                <w:szCs w:val="27"/>
                <w:lang w:val="fr-FR"/>
              </w:rPr>
              <w:t>, forçant tout à se déconnecter à nouveau.</w:t>
            </w:r>
          </w:p>
          <w:p w:rsidR="003924DE" w:rsidRPr="003924DE" w:rsidRDefault="003924DE" w:rsidP="003924DE">
            <w:pPr>
              <w:shd w:val="clear" w:color="auto" w:fill="FFFFFF"/>
              <w:spacing w:before="360" w:after="360" w:line="401" w:lineRule="atLeast"/>
              <w:rPr>
                <w:rFonts w:eastAsia="Times New Roman"/>
                <w:color w:val="666666"/>
                <w:sz w:val="27"/>
                <w:szCs w:val="27"/>
                <w:lang w:val="fr-FR"/>
              </w:rPr>
            </w:pPr>
            <w:r w:rsidRPr="003924DE">
              <w:rPr>
                <w:rFonts w:eastAsia="Times New Roman"/>
                <w:color w:val="666666"/>
                <w:sz w:val="27"/>
                <w:szCs w:val="27"/>
                <w:lang w:val="fr-FR"/>
              </w:rPr>
              <w:t>Pour y remédier, une solution simple consiste à abaisser les limites de débit et de connexion à des niveaux que les équipes savent pouvoir supporter. Une meilleure option, si elle est disponible, consiste à acheminer le trafic vers différents centres de calcul en fonction des plages d’adresses IP ou de la géographie.</w:t>
            </w:r>
          </w:p>
          <w:p w:rsidR="003924DE" w:rsidRPr="003924DE" w:rsidRDefault="003924DE" w:rsidP="003924DE">
            <w:pPr>
              <w:shd w:val="clear" w:color="auto" w:fill="FFFFFF"/>
              <w:spacing w:before="360" w:after="360" w:line="401" w:lineRule="atLeast"/>
              <w:rPr>
                <w:rFonts w:eastAsia="Times New Roman"/>
                <w:color w:val="666666"/>
                <w:sz w:val="27"/>
                <w:szCs w:val="27"/>
                <w:lang w:val="fr-FR"/>
              </w:rPr>
            </w:pPr>
            <w:r w:rsidRPr="003924DE">
              <w:rPr>
                <w:rFonts w:eastAsia="Times New Roman"/>
                <w:color w:val="666666"/>
                <w:sz w:val="27"/>
                <w:szCs w:val="27"/>
                <w:lang w:val="fr-FR"/>
              </w:rPr>
              <w:t>Si le fournisseur d’accès de l’organisation a interrompu la connectivité, il doit la rétablir. Cela peut nécessiter d’expliquer quelles protections ont été mises en place pour faire face à une nouvelle attaque.</w:t>
            </w:r>
          </w:p>
          <w:p w:rsidR="002E1788" w:rsidRPr="00661016" w:rsidRDefault="002E1788" w:rsidP="002E1788">
            <w:pPr>
              <w:pStyle w:val="NormalWeb"/>
              <w:shd w:val="clear" w:color="auto" w:fill="FFFFFF"/>
              <w:rPr>
                <w:rFonts w:asciiTheme="minorHAnsi" w:hAnsiTheme="minorHAnsi" w:cs="Arial"/>
                <w:color w:val="0F1114"/>
                <w:sz w:val="26"/>
                <w:szCs w:val="26"/>
              </w:rPr>
            </w:pPr>
            <w:r w:rsidRPr="007D21B3">
              <w:rPr>
                <w:rFonts w:asciiTheme="minorHAnsi" w:hAnsiTheme="minorHAnsi" w:cs="Arial"/>
                <w:color w:val="0F1114"/>
                <w:sz w:val="26"/>
                <w:szCs w:val="26"/>
                <w:u w:val="single"/>
              </w:rPr>
              <w:t>Conservez les preuves</w:t>
            </w:r>
            <w:r w:rsidRPr="00661016">
              <w:rPr>
                <w:rFonts w:asciiTheme="minorHAnsi" w:hAnsiTheme="minorHAnsi" w:cs="Arial"/>
                <w:color w:val="0F1114"/>
                <w:sz w:val="26"/>
                <w:szCs w:val="26"/>
              </w:rPr>
              <w:t xml:space="preserve"> : réalisez ou faites réaliser une copie complète de la machine attaquée et de sa mémoire. Essayez de récupérer ou de faire récupérer par un professionnel les fichiers de journalisation (logs) de votre pare-feu, serveur mandataire (proxy), des serveurs touchés et des disques durs qui seront des éléments d’investigation. Ces éléments peuvent permettre d’obtenir des « traces » du cybercriminel dans le cadre de l’analyse de l’attaque. Ils peuvent également constituer des preuves à valeur juridique en cas de procédures ultérieures.</w:t>
            </w:r>
          </w:p>
          <w:p w:rsidR="002E1788" w:rsidRPr="00661016" w:rsidRDefault="002E1788" w:rsidP="002E1788">
            <w:pPr>
              <w:pStyle w:val="NormalWeb"/>
              <w:shd w:val="clear" w:color="auto" w:fill="FFFFFF"/>
              <w:rPr>
                <w:rFonts w:asciiTheme="minorHAnsi" w:hAnsiTheme="minorHAnsi" w:cs="Arial"/>
                <w:color w:val="0F1114"/>
                <w:sz w:val="26"/>
                <w:szCs w:val="26"/>
              </w:rPr>
            </w:pPr>
          </w:p>
          <w:p w:rsidR="002E1788" w:rsidRDefault="002E1788" w:rsidP="002E1788">
            <w:pPr>
              <w:pStyle w:val="NormalWeb"/>
              <w:shd w:val="clear" w:color="auto" w:fill="FFFFFF"/>
              <w:rPr>
                <w:rFonts w:asciiTheme="minorHAnsi" w:hAnsiTheme="minorHAnsi" w:cs="Arial"/>
                <w:color w:val="0F1114"/>
                <w:sz w:val="26"/>
                <w:szCs w:val="26"/>
              </w:rPr>
            </w:pPr>
            <w:r w:rsidRPr="007D21B3">
              <w:rPr>
                <w:rFonts w:asciiTheme="minorHAnsi" w:hAnsiTheme="minorHAnsi" w:cs="Arial"/>
                <w:color w:val="0F1114"/>
                <w:sz w:val="26"/>
                <w:szCs w:val="26"/>
                <w:u w:val="single"/>
              </w:rPr>
              <w:t>Évaluez les dégâts causés et les éventuelles informations perdues</w:t>
            </w:r>
            <w:r w:rsidRPr="00661016">
              <w:rPr>
                <w:rFonts w:asciiTheme="minorHAnsi" w:hAnsiTheme="minorHAnsi" w:cs="Arial"/>
                <w:color w:val="0F1114"/>
                <w:sz w:val="26"/>
                <w:szCs w:val="26"/>
              </w:rPr>
              <w:t xml:space="preserve">.  Vérifiez que, lors de l’attaque, les cybercriminels n’en aient pas profité pour réaliser d’autres actions frauduleuses sur le système informatique. </w:t>
            </w:r>
          </w:p>
          <w:p w:rsidR="002E1788" w:rsidRDefault="002E1788" w:rsidP="002E1788">
            <w:pPr>
              <w:pStyle w:val="NormalWeb"/>
              <w:shd w:val="clear" w:color="auto" w:fill="FFFFFF"/>
              <w:rPr>
                <w:rFonts w:asciiTheme="minorHAnsi" w:hAnsiTheme="minorHAnsi" w:cs="Arial"/>
                <w:color w:val="0F1114"/>
                <w:sz w:val="26"/>
                <w:szCs w:val="26"/>
              </w:rPr>
            </w:pPr>
            <w:r w:rsidRPr="00661016">
              <w:rPr>
                <w:rFonts w:asciiTheme="minorHAnsi" w:hAnsiTheme="minorHAnsi" w:cs="Arial"/>
                <w:color w:val="0F1114"/>
                <w:sz w:val="26"/>
                <w:szCs w:val="26"/>
              </w:rPr>
              <w:t xml:space="preserve">En effet, les cybercriminels peuvent utiliser ce type d’attaques pour détourner l’attention de leur victime et procéder à d’autres actions malveillantes. </w:t>
            </w:r>
          </w:p>
          <w:p w:rsidR="002E1788" w:rsidRDefault="002E1788" w:rsidP="002E1788">
            <w:pPr>
              <w:pStyle w:val="NormalWeb"/>
              <w:shd w:val="clear" w:color="auto" w:fill="FFFFFF"/>
              <w:rPr>
                <w:rFonts w:asciiTheme="minorHAnsi" w:hAnsiTheme="minorHAnsi" w:cs="Arial"/>
                <w:color w:val="0F1114"/>
                <w:sz w:val="26"/>
                <w:szCs w:val="26"/>
              </w:rPr>
            </w:pPr>
            <w:r w:rsidRPr="00661016">
              <w:rPr>
                <w:rFonts w:asciiTheme="minorHAnsi" w:hAnsiTheme="minorHAnsi" w:cs="Arial"/>
                <w:color w:val="0F1114"/>
                <w:sz w:val="26"/>
                <w:szCs w:val="26"/>
              </w:rPr>
              <w:t xml:space="preserve">Pour cela, vérifiez vos journaux de connexions en recherchant toute activité anormale ou suspecte, procédez à une analyse anti-virus approfondie. </w:t>
            </w:r>
          </w:p>
          <w:p w:rsidR="002E1788" w:rsidRPr="00661016" w:rsidRDefault="002E1788" w:rsidP="002E1788">
            <w:pPr>
              <w:pStyle w:val="NormalWeb"/>
              <w:shd w:val="clear" w:color="auto" w:fill="FFFFFF"/>
              <w:rPr>
                <w:rFonts w:asciiTheme="minorHAnsi" w:hAnsiTheme="minorHAnsi" w:cs="Arial"/>
                <w:color w:val="0F1114"/>
                <w:sz w:val="26"/>
                <w:szCs w:val="26"/>
              </w:rPr>
            </w:pPr>
            <w:r w:rsidRPr="00661016">
              <w:rPr>
                <w:rFonts w:asciiTheme="minorHAnsi" w:hAnsiTheme="minorHAnsi" w:cs="Arial"/>
                <w:color w:val="0F1114"/>
                <w:sz w:val="26"/>
                <w:szCs w:val="26"/>
              </w:rPr>
              <w:t>Au moindre doute ou en cas de symptômes de piratage, réalisez un parcours d’assistance  afin d’obtenir des conseils plus détaillés.</w:t>
            </w:r>
          </w:p>
          <w:p w:rsidR="002E1788" w:rsidRPr="00661016" w:rsidRDefault="002E1788" w:rsidP="002E1788">
            <w:pPr>
              <w:pStyle w:val="NormalWeb"/>
              <w:shd w:val="clear" w:color="auto" w:fill="FFFFFF"/>
              <w:rPr>
                <w:rFonts w:asciiTheme="minorHAnsi" w:hAnsiTheme="minorHAnsi" w:cs="Arial"/>
                <w:color w:val="0F1114"/>
                <w:sz w:val="26"/>
                <w:szCs w:val="26"/>
              </w:rPr>
            </w:pPr>
          </w:p>
          <w:p w:rsidR="003924DE" w:rsidRPr="003924DE" w:rsidRDefault="003924DE" w:rsidP="003924DE">
            <w:pPr>
              <w:rPr>
                <w:lang w:val="fr-FR"/>
              </w:rPr>
            </w:pPr>
          </w:p>
          <w:p w:rsidR="00B81269" w:rsidRPr="003924DE" w:rsidRDefault="00B81269">
            <w:pPr>
              <w:widowControl w:val="0"/>
              <w:spacing w:line="360" w:lineRule="auto"/>
              <w:rPr>
                <w:rFonts w:ascii="Google Sans" w:eastAsia="Google Sans" w:hAnsi="Google Sans" w:cs="Google Sans"/>
                <w:lang w:val="fr-FR"/>
              </w:rPr>
            </w:pPr>
          </w:p>
        </w:tc>
      </w:tr>
    </w:tbl>
    <w:p w:rsidR="00B81269" w:rsidRPr="003924DE" w:rsidRDefault="00B81269">
      <w:pPr>
        <w:spacing w:after="200" w:line="360" w:lineRule="auto"/>
        <w:ind w:left="-360" w:right="-360"/>
        <w:rPr>
          <w:rFonts w:ascii="Google Sans" w:eastAsia="Google Sans" w:hAnsi="Google Sans" w:cs="Google Sans"/>
          <w:lang w:val="fr-FR"/>
        </w:rPr>
      </w:pPr>
    </w:p>
    <w:p w:rsidR="00B81269" w:rsidRDefault="00015B10">
      <w:pPr>
        <w:spacing w:after="200" w:line="360" w:lineRule="auto"/>
        <w:ind w:left="-360" w:right="-360"/>
        <w:rPr>
          <w:rFonts w:ascii="Google Sans" w:eastAsia="Google Sans" w:hAnsi="Google Sans" w:cs="Google Sans"/>
        </w:rPr>
      </w:pPr>
      <w:r>
        <w:pict>
          <v:rect id="_x0000_i1025" style="width:0;height:1.5pt" o:hralign="center" o:hrstd="t" o:hr="t" fillcolor="#a0a0a0" stroked="f"/>
        </w:pict>
      </w:r>
    </w:p>
    <w:p w:rsidR="00B81269" w:rsidRDefault="00B81269">
      <w:pPr>
        <w:spacing w:line="360" w:lineRule="auto"/>
        <w:ind w:left="-360" w:right="-360"/>
        <w:rPr>
          <w:rFonts w:ascii="Google Sans" w:eastAsia="Google Sans" w:hAnsi="Google Sans" w:cs="Google Sans"/>
        </w:rPr>
      </w:pPr>
    </w:p>
    <w:tbl>
      <w:tblPr>
        <w:tblStyle w:val="a0"/>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B81269">
        <w:tc>
          <w:tcPr>
            <w:tcW w:w="10080" w:type="dxa"/>
            <w:shd w:val="clear" w:color="auto" w:fill="auto"/>
            <w:tcMar>
              <w:top w:w="100" w:type="dxa"/>
              <w:left w:w="100" w:type="dxa"/>
              <w:bottom w:w="100" w:type="dxa"/>
              <w:right w:w="100" w:type="dxa"/>
            </w:tcMar>
          </w:tcPr>
          <w:p w:rsidR="00B81269" w:rsidRDefault="00015B10">
            <w:pPr>
              <w:widowControl w:val="0"/>
              <w:pBdr>
                <w:top w:val="nil"/>
                <w:left w:val="nil"/>
                <w:bottom w:val="nil"/>
                <w:right w:val="nil"/>
                <w:between w:val="nil"/>
              </w:pBdr>
              <w:spacing w:line="240" w:lineRule="auto"/>
              <w:rPr>
                <w:rFonts w:ascii="Google Sans" w:eastAsia="Google Sans" w:hAnsi="Google Sans" w:cs="Google Sans"/>
              </w:rPr>
            </w:pPr>
            <w:r>
              <w:rPr>
                <w:rFonts w:ascii="Google Sans" w:eastAsia="Google Sans" w:hAnsi="Google Sans" w:cs="Google Sans"/>
              </w:rPr>
              <w:t>Reflections/Notes:</w:t>
            </w:r>
          </w:p>
        </w:tc>
      </w:tr>
    </w:tbl>
    <w:p w:rsidR="00B81269" w:rsidRDefault="00B81269">
      <w:pPr>
        <w:spacing w:line="360" w:lineRule="auto"/>
        <w:ind w:left="-360" w:right="-360"/>
        <w:rPr>
          <w:rFonts w:ascii="Google Sans" w:eastAsia="Google Sans" w:hAnsi="Google Sans" w:cs="Google Sans"/>
        </w:rPr>
      </w:pPr>
    </w:p>
    <w:sectPr w:rsidR="00B81269">
      <w:headerReference w:type="default" r:id="rId10"/>
      <w:headerReference w:type="first" r:id="rId11"/>
      <w:footerReference w:type="first" r:id="rId12"/>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15B10" w:rsidRDefault="00015B10">
      <w:pPr>
        <w:spacing w:line="240" w:lineRule="auto"/>
      </w:pPr>
      <w:r>
        <w:separator/>
      </w:r>
    </w:p>
  </w:endnote>
  <w:endnote w:type="continuationSeparator" w:id="0">
    <w:p w:rsidR="00015B10" w:rsidRDefault="00015B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oogle Sans">
    <w:altName w:val="Times New Roman"/>
    <w:charset w:val="00"/>
    <w:family w:val="auto"/>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1269" w:rsidRDefault="00B81269"/>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15B10" w:rsidRDefault="00015B10">
      <w:pPr>
        <w:spacing w:line="240" w:lineRule="auto"/>
      </w:pPr>
      <w:r>
        <w:separator/>
      </w:r>
    </w:p>
  </w:footnote>
  <w:footnote w:type="continuationSeparator" w:id="0">
    <w:p w:rsidR="00015B10" w:rsidRDefault="00015B10">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1269" w:rsidRDefault="00B81269"/>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1269" w:rsidRDefault="00015B10">
    <w:r>
      <w:rPr>
        <w:noProof/>
        <w:lang w:val="fr-FR"/>
      </w:rPr>
      <w:drawing>
        <wp:inline distT="114300" distB="114300" distL="114300" distR="114300">
          <wp:extent cx="1096601" cy="8143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3942" t="28613" r="18910" b="26277"/>
                  <a:stretch>
                    <a:fillRect/>
                  </a:stretch>
                </pic:blipFill>
                <pic:spPr>
                  <a:xfrm>
                    <a:off x="0" y="0"/>
                    <a:ext cx="1096601" cy="814388"/>
                  </a:xfrm>
                  <a:prstGeom prst="rect">
                    <a:avLst/>
                  </a:prstGeom>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25521E1"/>
    <w:multiLevelType w:val="multilevel"/>
    <w:tmpl w:val="C88A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4"/>
  </w:compat>
  <w:rsids>
    <w:rsidRoot w:val="00B81269"/>
    <w:rsid w:val="00015B10"/>
    <w:rsid w:val="002E1788"/>
    <w:rsid w:val="003924DE"/>
    <w:rsid w:val="00B81269"/>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fr-FR"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itre1">
    <w:name w:val="heading 1"/>
    <w:basedOn w:val="Normal"/>
    <w:next w:val="Normal"/>
    <w:pPr>
      <w:keepNext/>
      <w:keepLines/>
      <w:spacing w:before="400" w:after="120"/>
      <w:outlineLvl w:val="0"/>
    </w:pPr>
    <w:rPr>
      <w:sz w:val="40"/>
      <w:szCs w:val="40"/>
    </w:rPr>
  </w:style>
  <w:style w:type="paragraph" w:styleId="Titre2">
    <w:name w:val="heading 2"/>
    <w:basedOn w:val="Normal"/>
    <w:next w:val="Normal"/>
    <w:pPr>
      <w:keepNext/>
      <w:keepLines/>
      <w:spacing w:before="360" w:after="120"/>
      <w:outlineLvl w:val="1"/>
    </w:pPr>
    <w:rPr>
      <w:sz w:val="32"/>
      <w:szCs w:val="32"/>
    </w:rPr>
  </w:style>
  <w:style w:type="paragraph" w:styleId="Titre3">
    <w:name w:val="heading 3"/>
    <w:basedOn w:val="Normal"/>
    <w:next w:val="Normal"/>
    <w:pPr>
      <w:keepNext/>
      <w:keepLines/>
      <w:spacing w:before="320" w:after="80"/>
      <w:outlineLvl w:val="2"/>
    </w:pPr>
    <w:rPr>
      <w:color w:val="434343"/>
      <w:sz w:val="28"/>
      <w:szCs w:val="28"/>
    </w:rPr>
  </w:style>
  <w:style w:type="paragraph" w:styleId="Titre4">
    <w:name w:val="heading 4"/>
    <w:basedOn w:val="Normal"/>
    <w:next w:val="Normal"/>
    <w:pPr>
      <w:keepNext/>
      <w:keepLines/>
      <w:spacing w:before="280" w:after="80"/>
      <w:outlineLvl w:val="3"/>
    </w:pPr>
    <w:rPr>
      <w:color w:val="666666"/>
      <w:sz w:val="24"/>
      <w:szCs w:val="24"/>
    </w:rPr>
  </w:style>
  <w:style w:type="paragraph" w:styleId="Titre5">
    <w:name w:val="heading 5"/>
    <w:basedOn w:val="Normal"/>
    <w:next w:val="Normal"/>
    <w:pPr>
      <w:keepNext/>
      <w:keepLines/>
      <w:spacing w:before="240" w:after="80"/>
      <w:outlineLvl w:val="4"/>
    </w:pPr>
    <w:rPr>
      <w:color w:val="666666"/>
    </w:rPr>
  </w:style>
  <w:style w:type="paragraph" w:styleId="Titre6">
    <w:name w:val="heading 6"/>
    <w:basedOn w:val="Normal"/>
    <w:next w:val="Normal"/>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tre">
    <w:name w:val="Title"/>
    <w:basedOn w:val="Normal"/>
    <w:next w:val="Normal"/>
    <w:pPr>
      <w:keepNext/>
      <w:keepLines/>
      <w:spacing w:after="60"/>
    </w:pPr>
    <w:rPr>
      <w:sz w:val="52"/>
      <w:szCs w:val="52"/>
    </w:rPr>
  </w:style>
  <w:style w:type="paragraph" w:styleId="Sous-titr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Textedebulles">
    <w:name w:val="Balloon Text"/>
    <w:basedOn w:val="Normal"/>
    <w:link w:val="TextedebullesCar"/>
    <w:uiPriority w:val="99"/>
    <w:semiHidden/>
    <w:unhideWhenUsed/>
    <w:rsid w:val="003924DE"/>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3924DE"/>
    <w:rPr>
      <w:rFonts w:ascii="Tahoma" w:hAnsi="Tahoma" w:cs="Tahoma"/>
      <w:sz w:val="16"/>
      <w:szCs w:val="16"/>
    </w:rPr>
  </w:style>
  <w:style w:type="paragraph" w:styleId="NormalWeb">
    <w:name w:val="Normal (Web)"/>
    <w:basedOn w:val="Normal"/>
    <w:uiPriority w:val="99"/>
    <w:semiHidden/>
    <w:unhideWhenUsed/>
    <w:rsid w:val="003924DE"/>
    <w:pPr>
      <w:spacing w:before="100" w:beforeAutospacing="1" w:after="100" w:afterAutospacing="1" w:line="240" w:lineRule="auto"/>
    </w:pPr>
    <w:rPr>
      <w:rFonts w:ascii="Times New Roman" w:eastAsia="Times New Roman" w:hAnsi="Times New Roman" w:cs="Times New Roman"/>
      <w:sz w:val="24"/>
      <w:szCs w:val="24"/>
      <w:lang w:val="fr-FR"/>
    </w:rPr>
  </w:style>
  <w:style w:type="character" w:styleId="Lienhypertexte">
    <w:name w:val="Hyperlink"/>
    <w:basedOn w:val="Policepardfaut"/>
    <w:uiPriority w:val="99"/>
    <w:semiHidden/>
    <w:unhideWhenUsed/>
    <w:rsid w:val="003924DE"/>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fr-FR"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itre1">
    <w:name w:val="heading 1"/>
    <w:basedOn w:val="Normal"/>
    <w:next w:val="Normal"/>
    <w:pPr>
      <w:keepNext/>
      <w:keepLines/>
      <w:spacing w:before="400" w:after="120"/>
      <w:outlineLvl w:val="0"/>
    </w:pPr>
    <w:rPr>
      <w:sz w:val="40"/>
      <w:szCs w:val="40"/>
    </w:rPr>
  </w:style>
  <w:style w:type="paragraph" w:styleId="Titre2">
    <w:name w:val="heading 2"/>
    <w:basedOn w:val="Normal"/>
    <w:next w:val="Normal"/>
    <w:pPr>
      <w:keepNext/>
      <w:keepLines/>
      <w:spacing w:before="360" w:after="120"/>
      <w:outlineLvl w:val="1"/>
    </w:pPr>
    <w:rPr>
      <w:sz w:val="32"/>
      <w:szCs w:val="32"/>
    </w:rPr>
  </w:style>
  <w:style w:type="paragraph" w:styleId="Titre3">
    <w:name w:val="heading 3"/>
    <w:basedOn w:val="Normal"/>
    <w:next w:val="Normal"/>
    <w:pPr>
      <w:keepNext/>
      <w:keepLines/>
      <w:spacing w:before="320" w:after="80"/>
      <w:outlineLvl w:val="2"/>
    </w:pPr>
    <w:rPr>
      <w:color w:val="434343"/>
      <w:sz w:val="28"/>
      <w:szCs w:val="28"/>
    </w:rPr>
  </w:style>
  <w:style w:type="paragraph" w:styleId="Titre4">
    <w:name w:val="heading 4"/>
    <w:basedOn w:val="Normal"/>
    <w:next w:val="Normal"/>
    <w:pPr>
      <w:keepNext/>
      <w:keepLines/>
      <w:spacing w:before="280" w:after="80"/>
      <w:outlineLvl w:val="3"/>
    </w:pPr>
    <w:rPr>
      <w:color w:val="666666"/>
      <w:sz w:val="24"/>
      <w:szCs w:val="24"/>
    </w:rPr>
  </w:style>
  <w:style w:type="paragraph" w:styleId="Titre5">
    <w:name w:val="heading 5"/>
    <w:basedOn w:val="Normal"/>
    <w:next w:val="Normal"/>
    <w:pPr>
      <w:keepNext/>
      <w:keepLines/>
      <w:spacing w:before="240" w:after="80"/>
      <w:outlineLvl w:val="4"/>
    </w:pPr>
    <w:rPr>
      <w:color w:val="666666"/>
    </w:rPr>
  </w:style>
  <w:style w:type="paragraph" w:styleId="Titre6">
    <w:name w:val="heading 6"/>
    <w:basedOn w:val="Normal"/>
    <w:next w:val="Normal"/>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tre">
    <w:name w:val="Title"/>
    <w:basedOn w:val="Normal"/>
    <w:next w:val="Normal"/>
    <w:pPr>
      <w:keepNext/>
      <w:keepLines/>
      <w:spacing w:after="60"/>
    </w:pPr>
    <w:rPr>
      <w:sz w:val="52"/>
      <w:szCs w:val="52"/>
    </w:rPr>
  </w:style>
  <w:style w:type="paragraph" w:styleId="Sous-titr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Textedebulles">
    <w:name w:val="Balloon Text"/>
    <w:basedOn w:val="Normal"/>
    <w:link w:val="TextedebullesCar"/>
    <w:uiPriority w:val="99"/>
    <w:semiHidden/>
    <w:unhideWhenUsed/>
    <w:rsid w:val="003924DE"/>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3924DE"/>
    <w:rPr>
      <w:rFonts w:ascii="Tahoma" w:hAnsi="Tahoma" w:cs="Tahoma"/>
      <w:sz w:val="16"/>
      <w:szCs w:val="16"/>
    </w:rPr>
  </w:style>
  <w:style w:type="paragraph" w:styleId="NormalWeb">
    <w:name w:val="Normal (Web)"/>
    <w:basedOn w:val="Normal"/>
    <w:uiPriority w:val="99"/>
    <w:semiHidden/>
    <w:unhideWhenUsed/>
    <w:rsid w:val="003924DE"/>
    <w:pPr>
      <w:spacing w:before="100" w:beforeAutospacing="1" w:after="100" w:afterAutospacing="1" w:line="240" w:lineRule="auto"/>
    </w:pPr>
    <w:rPr>
      <w:rFonts w:ascii="Times New Roman" w:eastAsia="Times New Roman" w:hAnsi="Times New Roman" w:cs="Times New Roman"/>
      <w:sz w:val="24"/>
      <w:szCs w:val="24"/>
      <w:lang w:val="fr-FR"/>
    </w:rPr>
  </w:style>
  <w:style w:type="character" w:styleId="Lienhypertexte">
    <w:name w:val="Hyperlink"/>
    <w:basedOn w:val="Policepardfaut"/>
    <w:uiPriority w:val="99"/>
    <w:semiHidden/>
    <w:unhideWhenUsed/>
    <w:rsid w:val="003924D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4859437">
      <w:bodyDiv w:val="1"/>
      <w:marLeft w:val="0"/>
      <w:marRight w:val="0"/>
      <w:marTop w:val="0"/>
      <w:marBottom w:val="0"/>
      <w:divBdr>
        <w:top w:val="none" w:sz="0" w:space="0" w:color="auto"/>
        <w:left w:val="none" w:sz="0" w:space="0" w:color="auto"/>
        <w:bottom w:val="none" w:sz="0" w:space="0" w:color="auto"/>
        <w:right w:val="none" w:sz="0" w:space="0" w:color="auto"/>
      </w:divBdr>
    </w:div>
    <w:div w:id="485896334">
      <w:bodyDiv w:val="1"/>
      <w:marLeft w:val="0"/>
      <w:marRight w:val="0"/>
      <w:marTop w:val="0"/>
      <w:marBottom w:val="0"/>
      <w:divBdr>
        <w:top w:val="none" w:sz="0" w:space="0" w:color="auto"/>
        <w:left w:val="none" w:sz="0" w:space="0" w:color="auto"/>
        <w:bottom w:val="none" w:sz="0" w:space="0" w:color="auto"/>
        <w:right w:val="none" w:sz="0" w:space="0" w:color="auto"/>
      </w:divBdr>
    </w:div>
    <w:div w:id="1418407670">
      <w:bodyDiv w:val="1"/>
      <w:marLeft w:val="0"/>
      <w:marRight w:val="0"/>
      <w:marTop w:val="0"/>
      <w:marBottom w:val="0"/>
      <w:divBdr>
        <w:top w:val="none" w:sz="0" w:space="0" w:color="auto"/>
        <w:left w:val="none" w:sz="0" w:space="0" w:color="auto"/>
        <w:bottom w:val="none" w:sz="0" w:space="0" w:color="auto"/>
        <w:right w:val="none" w:sz="0" w:space="0" w:color="auto"/>
      </w:divBdr>
    </w:div>
    <w:div w:id="20612457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emagit.fr/definition/Couche-7-couche-application"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lemagit.fr/definition/Couche-7-couche-application" TargetMode="Externa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1319</Words>
  <Characters>7260</Characters>
  <Application>Microsoft Office Word</Application>
  <DocSecurity>0</DocSecurity>
  <Lines>60</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8562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har@43</cp:lastModifiedBy>
  <cp:revision>2</cp:revision>
  <dcterms:created xsi:type="dcterms:W3CDTF">2025-08-26T10:46:00Z</dcterms:created>
  <dcterms:modified xsi:type="dcterms:W3CDTF">2025-08-26T11:06:00Z</dcterms:modified>
</cp:coreProperties>
</file>