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OOXML w:u (underline) tester covering all ST_Underline values, style- and linked-style-driven underlines, and inline overrides. Some samples include spaces to show the 'words' underline variant.</w:t>
      </w:r>
    </w:p>
    <w:p>
      <w:r>
        <w:t>A) ST_Underline w:u@val variants:</w:t>
      </w:r>
    </w:p>
    <w:p>
      <w:r>
        <w:t xml:space="preserve">  - w:u w:val='single': </w:t>
      </w:r>
      <w:r>
        <w:rPr>
          <w:u w:val="single"/>
        </w:rPr>
        <w:t>Sample  text  with  spaces</w:t>
      </w:r>
    </w:p>
    <w:p>
      <w:r>
        <w:t xml:space="preserve">  - w:u w:val='words': </w:t>
      </w:r>
      <w:r>
        <w:rPr>
          <w:u w:val="words"/>
        </w:rPr>
        <w:t>Sample  text  with  spaces</w:t>
      </w:r>
    </w:p>
    <w:p>
      <w:r>
        <w:t xml:space="preserve">  - w:u w:val='double': </w:t>
      </w:r>
      <w:r>
        <w:rPr>
          <w:u w:val="double"/>
        </w:rPr>
        <w:t>Sample  text  with  spaces</w:t>
      </w:r>
    </w:p>
    <w:p>
      <w:r>
        <w:t xml:space="preserve">  - w:u w:val='thick': </w:t>
      </w:r>
      <w:r>
        <w:rPr>
          <w:u w:val="thick"/>
        </w:rPr>
        <w:t>Sample  text  with  spaces</w:t>
      </w:r>
    </w:p>
    <w:p>
      <w:r>
        <w:t xml:space="preserve">  - w:u w:val='dotted': </w:t>
      </w:r>
      <w:r>
        <w:rPr>
          <w:u w:val="dotted"/>
        </w:rPr>
        <w:t>Sample  text  with  spaces</w:t>
      </w:r>
    </w:p>
    <w:p>
      <w:r>
        <w:t xml:space="preserve">  - w:u w:val='dottedHeavy': </w:t>
      </w:r>
      <w:r>
        <w:rPr>
          <w:u w:val="dottedHeavy"/>
        </w:rPr>
        <w:t>Sample  text  with  spaces</w:t>
      </w:r>
    </w:p>
    <w:p>
      <w:r>
        <w:t xml:space="preserve">  - w:u w:val='dash': </w:t>
      </w:r>
      <w:r>
        <w:rPr>
          <w:u w:val="dash"/>
        </w:rPr>
        <w:t>Sample  text  with  spaces</w:t>
      </w:r>
    </w:p>
    <w:p>
      <w:r>
        <w:t xml:space="preserve">  - w:u w:val='dashedHeavy': </w:t>
      </w:r>
      <w:r>
        <w:rPr>
          <w:u w:val="dashedHeavy"/>
        </w:rPr>
        <w:t>Sample  text  with  spaces</w:t>
      </w:r>
    </w:p>
    <w:p>
      <w:r>
        <w:t xml:space="preserve">  - w:u w:val='dashLong': </w:t>
      </w:r>
      <w:r>
        <w:rPr>
          <w:u w:val="dashLong"/>
        </w:rPr>
        <w:t>Sample  text  with  spaces</w:t>
      </w:r>
    </w:p>
    <w:p>
      <w:r>
        <w:t xml:space="preserve">  - w:u w:val='dashLongHeavy': </w:t>
      </w:r>
      <w:r>
        <w:rPr>
          <w:u w:val="dashLongHeavy"/>
        </w:rPr>
        <w:t>Sample  text  with  spaces</w:t>
      </w:r>
    </w:p>
    <w:p>
      <w:r>
        <w:t xml:space="preserve">  - w:u w:val='dotDash': </w:t>
      </w:r>
      <w:r>
        <w:rPr>
          <w:u w:val="dotDash"/>
        </w:rPr>
        <w:t>Sample  text  with  spaces</w:t>
      </w:r>
    </w:p>
    <w:p>
      <w:r>
        <w:t xml:space="preserve">  - w:u w:val='dashDotHeavy': </w:t>
      </w:r>
      <w:r>
        <w:rPr>
          <w:u w:val="dashDotHeavy"/>
        </w:rPr>
        <w:t>Sample  text  with  spaces</w:t>
      </w:r>
    </w:p>
    <w:p>
      <w:r>
        <w:t xml:space="preserve">  - w:u w:val='dotDotDash': </w:t>
      </w:r>
      <w:r>
        <w:rPr>
          <w:u w:val="dotDotDash"/>
        </w:rPr>
        <w:t>Sample  text  with  spaces</w:t>
      </w:r>
    </w:p>
    <w:p>
      <w:r>
        <w:t xml:space="preserve">  - w:u w:val='dashDotDotHeavy': </w:t>
      </w:r>
      <w:r>
        <w:rPr>
          <w:u w:val="dashDotDotHeavy"/>
        </w:rPr>
        <w:t>Sample  text  with  spaces</w:t>
      </w:r>
    </w:p>
    <w:p>
      <w:r>
        <w:t xml:space="preserve">  - w:u w:val='wave': </w:t>
      </w:r>
      <w:r>
        <w:rPr>
          <w:u w:val="wave"/>
        </w:rPr>
        <w:t>Sample  text  with  spaces</w:t>
      </w:r>
    </w:p>
    <w:p>
      <w:r>
        <w:t xml:space="preserve">  - w:u w:val='wavyHeavy': </w:t>
      </w:r>
      <w:r>
        <w:rPr>
          <w:u w:val="wavyHeavy"/>
        </w:rPr>
        <w:t>Sample  text  with  spaces</w:t>
      </w:r>
    </w:p>
    <w:p>
      <w:r>
        <w:t xml:space="preserve">  - w:u w:val='wavyDouble': </w:t>
      </w:r>
      <w:r>
        <w:rPr>
          <w:u w:val="wavyDouble"/>
        </w:rPr>
        <w:t>Sample  text  with  spaces</w:t>
      </w:r>
    </w:p>
    <w:p>
      <w:r>
        <w:t xml:space="preserve">  - w:u w:val='none': </w:t>
      </w:r>
      <w:r>
        <w:rPr>
          <w:u w:val="none"/>
        </w:rPr>
        <w:t>Sample  text  with  spaces</w:t>
      </w:r>
    </w:p>
    <w:p/>
    <w:p>
      <w:r>
        <w:t>B) rStyle-only (character style rPr defines underline, no inline &lt;w:u&gt;):</w:t>
      </w:r>
    </w:p>
    <w:p>
      <w:r>
        <w:t xml:space="preserve">  - rStyle='SD_UnderlineSingleChar' =&gt; expect single underline: </w:t>
      </w:r>
      <w:r>
        <w:rPr>
          <w:rStyle w:val="SD_UnderlineSingleChar"/>
        </w:rPr>
        <w:t>Styled underline (single)</w:t>
      </w:r>
    </w:p>
    <w:p>
      <w:r>
        <w:t xml:space="preserve">  - rStyle='SD_UnderlineDoubleChar' =&gt; expect double underline: </w:t>
      </w:r>
      <w:r>
        <w:rPr>
          <w:rStyle w:val="SD_UnderlineDoubleChar"/>
        </w:rPr>
        <w:t>Styled underline (double)</w:t>
      </w:r>
    </w:p>
    <w:p>
      <w:r>
        <w:t xml:space="preserve">  - rStyle='SD_UnderlineNoneChar' =&gt; expect no underline: </w:t>
      </w:r>
      <w:r>
        <w:rPr>
          <w:rStyle w:val="SD_UnderlineNoneChar"/>
        </w:rPr>
        <w:t>Styled underline (none)</w:t>
      </w:r>
    </w:p>
    <w:p/>
    <w:p>
      <w:r>
        <w:t>C) rStyle + inline &lt;w:u&gt; combinations (inline overrides style):</w:t>
      </w:r>
    </w:p>
    <w:p>
      <w:r>
        <w:t xml:space="preserve">  - rStyle='SD_UnderlineSingleChar' + w:u='none' =&gt; expect NOT underlined: </w:t>
      </w:r>
      <w:r>
        <w:rPr>
          <w:rStyle w:val="SD_UnderlineSingleChar"/>
          <w:u w:val="none"/>
        </w:rPr>
        <w:t>Style single, inline none cancels</w:t>
      </w:r>
    </w:p>
    <w:p>
      <w:r>
        <w:t xml:space="preserve">  - rStyle='SD_UnderlineNoneChar' + w:u='wavyDouble' =&gt; expect wavy double: </w:t>
      </w:r>
      <w:r>
        <w:rPr>
          <w:rStyle w:val="SD_UnderlineNoneChar"/>
          <w:u w:val="wavyDouble"/>
        </w:rPr>
        <w:t>Style none, inline wavyDouble applies</w:t>
      </w:r>
    </w:p>
    <w:p>
      <w:r>
        <w:t xml:space="preserve">  - rStyle='SD_UnderlineDoubleChar' + w:u='dash' =&gt; expect dashed: </w:t>
      </w:r>
      <w:r>
        <w:rPr>
          <w:rStyle w:val="SD_UnderlineDoubleChar"/>
          <w:u w:val="dash"/>
        </w:rPr>
        <w:t>Style double, inline dash wins</w:t>
      </w:r>
    </w:p>
    <w:p/>
    <w:p>
      <w:r>
        <w:t>D) Linked style pair (paragraph+character) demonstrations:</w:t>
      </w:r>
    </w:p>
    <w:p>
      <w:r>
        <w:t xml:space="preserve">  - rStyle='SD_LinkedUnderlineHeadingChar' (character side) =&gt; expect single underline: </w:t>
      </w:r>
      <w:r>
        <w:rPr>
          <w:rStyle w:val="SD_LinkedUnderlineHeadingChar"/>
        </w:rPr>
        <w:t>Linked Char style applied to run</w:t>
      </w:r>
    </w:p>
    <w:p>
      <w:r>
        <w:t xml:space="preserve">  - rStyle='SD_LinkedUnderlineHeadingChar' + w:u='none' =&gt; expect NOT underlined: </w:t>
      </w:r>
      <w:r>
        <w:rPr>
          <w:rStyle w:val="SD_LinkedUnderlineHeadingChar"/>
          <w:u w:val="none"/>
        </w:rPr>
        <w:t>Linked Char style overridden off</w:t>
      </w:r>
    </w:p>
    <w:p>
      <w:pPr>
        <w:pStyle w:val="SD_LinkedUnderlineHeading"/>
      </w:pPr>
      <w:r>
        <w:t xml:space="preserve">  - pStyle='SD_LinkedUnderlineHeading' + inline 'dashLongHeavy' on part of the line: </w:t>
      </w:r>
      <w:r>
        <w:rPr>
          <w:u w:val="dashLongHeavy"/>
        </w:rPr>
        <w:t>This part should be dashLongHeavy</w:t>
      </w:r>
    </w:p>
    <w:p/>
    <w:p>
      <w:r>
        <w:t>E) Underline color/theme examples:</w:t>
      </w:r>
    </w:p>
    <w:p>
      <w:r>
        <w:t xml:space="preserve">  - w:u w:val='single' w:color='FF0000' (red underline): </w:t>
      </w:r>
      <w:r>
        <w:rPr>
          <w:u w:val="single" w:color="FF0000"/>
        </w:rPr>
        <w:t>Red underline sample</w:t>
      </w:r>
    </w:p>
    <w:p>
      <w:r>
        <w:t xml:space="preserve">  - w:u w:val='wave' w:themeColor='accent1' (theme-based underline color): </w:t>
      </w:r>
      <w:r>
        <w:rPr>
          <w:u w:val="wave" w:themeColor="accent1"/>
        </w:rPr>
        <w:t>Theme-colored wave underline sample</w:t>
      </w:r>
    </w:p>
    <w:p/>
    <w:p>
      <w:r>
        <w:t>Table examples (varied underline styles):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w:u='thick'</w:t>
            </w:r>
          </w:p>
        </w:tc>
        <w:tc>
          <w:tcPr>
            <w:tcW w:type="dxa" w:w="4680"/>
          </w:tcPr>
          <w:p>
            <w:r>
              <w:rPr>
                <w:u w:val="thick"/>
              </w:rPr>
              <w:t>Thick underline</w:t>
            </w:r>
          </w:p>
        </w:tc>
      </w:tr>
      <w:tr>
        <w:tc>
          <w:tcPr>
            <w:tcW w:type="dxa" w:w="4680"/>
          </w:tcPr>
          <w:p>
            <w:r>
              <w:t>rStyle='SD_UnderlineDoubleChar' + inline 'none'</w:t>
            </w:r>
          </w:p>
        </w:tc>
        <w:tc>
          <w:tcPr>
            <w:tcW w:type="dxa" w:w="4680"/>
          </w:tcPr>
          <w:p>
            <w:r>
              <w:rPr>
                <w:rStyle w:val="SD_UnderlineDoubleChar"/>
                <w:u w:val="none"/>
              </w:rPr>
              <w:t>Should NOT be underlined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D_UnderlineSingleChar">
    <w:name w:val="SD_UnderlineSingleChar"/>
    <w:rPr>
      <w:u w:val="single"/>
    </w:rPr>
  </w:style>
  <w:style w:type="character" w:customStyle="1" w:styleId="SD_UnderlineDoubleChar">
    <w:name w:val="SD_UnderlineDoubleChar"/>
    <w:rPr>
      <w:u w:val="double"/>
    </w:rPr>
  </w:style>
  <w:style w:type="character" w:customStyle="1" w:styleId="SD_UnderlineNoneChar">
    <w:name w:val="SD_UnderlineNoneChar"/>
    <w:rPr>
      <w:u w:val="none"/>
    </w:rPr>
  </w:style>
  <w:style w:type="paragraph" w:customStyle="1" w:styleId="SD_LinkedUnderlineHeading">
    <w:name w:val="SD_LinkedUnderlineHeading"/>
    <w:rPr>
      <w:u w:val="single"/>
    </w:rPr>
    <w:link w:val="SD_LinkedUnderlineHeadingChar"/>
  </w:style>
  <w:style w:type="character" w:customStyle="1" w:styleId="SD_LinkedUnderlineHeadingChar">
    <w:name w:val="SD_LinkedUnderlineHeadingChar"/>
    <w:rPr>
      <w:u w:val="single"/>
    </w:rPr>
    <w:link w:val="SD_LinkedUnderlineHeading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