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en-US"/>
        </w:rPr>
        <w:t>Table of Contents</w:t>
      </w:r>
    </w:p>
    <w:p>
      <w:pPr>
        <w:pStyle w:val="Body A"/>
      </w:pPr>
      <w:r>
        <w:rPr/>
        <w:fldChar w:fldCharType="begin" w:fldLock="0"/>
      </w:r>
      <w:r>
        <w:instrText xml:space="preserve"> TOC \o 1-1 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  <w:lang w:val="fr-FR"/>
        </w:rPr>
        <w:t>Section 1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fr-FR"/>
        </w:rPr>
        <w:t>Section 2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fr-FR"/>
        </w:rPr>
        <w:t>Section 3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fr-FR"/>
        </w:rPr>
        <w:t>Section 4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Body A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</w:pPr>
      <w:bookmarkStart w:name="_Toc" w:id="0"/>
      <w:r>
        <w:rPr>
          <w:rFonts w:cs="Arial Unicode MS" w:eastAsia="Arial Unicode MS"/>
          <w:rtl w:val="0"/>
          <w:lang w:val="en-US"/>
        </w:rPr>
        <w:t>Section 1</w:t>
      </w:r>
      <w:bookmarkEnd w:id="0"/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"/>
      </w:pPr>
      <w:bookmarkStart w:name="_Toc1" w:id="1"/>
      <w:r>
        <w:rPr>
          <w:rFonts w:cs="Arial Unicode MS" w:eastAsia="Arial Unicode MS"/>
          <w:rtl w:val="0"/>
          <w:lang w:val="en-US"/>
        </w:rPr>
        <w:t>Section 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1"/>
    </w:p>
    <w:p>
      <w:pPr>
        <w:pStyle w:val="Heading"/>
        <w:rPr>
          <w:lang w:val="en-US"/>
        </w:rPr>
      </w:pPr>
      <w:bookmarkStart w:name="_Toc2" w:id="2"/>
      <w:r>
        <w:rPr>
          <w:rFonts w:cs="Arial Unicode MS" w:eastAsia="Arial Unicode MS"/>
          <w:rtl w:val="0"/>
          <w:lang w:val="en-US"/>
        </w:rPr>
        <w:t>Section 3</w:t>
      </w:r>
      <w:bookmarkEnd w:id="2"/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Heading"/>
      </w:pPr>
      <w:bookmarkStart w:name="_Toc3" w:id="3"/>
      <w:r>
        <w:rPr>
          <w:rFonts w:cs="Arial Unicode MS" w:eastAsia="Arial Unicode MS"/>
          <w:rtl w:val="0"/>
          <w:lang w:val="en-US"/>
        </w:rPr>
        <w:t>Section 4</w:t>
      </w:r>
      <w:bookmarkEnd w:id="3"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4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