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EXECUTABLE INFO DOCUMENT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WAREHOUSING INTEGRATION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INTRODUCTION</w:t>
      </w:r>
    </w:p>
    <w:p w:rsidR="00000000" w:rsidDel="00000000" w:rsidP="00000000" w:rsidRDefault="00000000" w:rsidRPr="00000000" w14:paraId="00000008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document provides execution evidence and project results for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Warehousing Integration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solution built using Azure Data Factory (ADF), Azure Databricks, Azure Data Lake Storage (ADLS), and Azure Synapse Analytics.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purpose of this document is to: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the successful end-to-end execution of the ETL pipeline.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Showcase validation outputs and query results proving schema consistency and data correctness.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analytical insights derived from curated warehouse tables.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nbkn4u3wc0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PIPELINE EXECUTION PROOF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esye0u4c1qy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2.1 AZURE DATA FACTORY (ADF)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Pipeline Design View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733425</wp:posOffset>
            </wp:positionV>
            <wp:extent cx="5943600" cy="2832100"/>
            <wp:effectExtent b="0" l="0" r="0" t="0"/>
            <wp:wrapTopAndBottom distB="114300" distT="11430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Pipeline Monitoring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39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jtaa17apxz5m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2.2 AZURE DATABRICKS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Databricks Notebook Transformation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1014413</wp:posOffset>
            </wp:positionH>
            <wp:positionV relativeFrom="paragraph">
              <wp:posOffset>250161</wp:posOffset>
            </wp:positionV>
            <wp:extent cx="3914263" cy="2452688"/>
            <wp:effectExtent b="0" l="0" r="0" t="0"/>
            <wp:wrapTopAndBottom distB="114300" distT="11430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263" cy="2452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2886075</wp:posOffset>
            </wp:positionV>
            <wp:extent cx="3914775" cy="983246"/>
            <wp:effectExtent b="0" l="0" r="0" t="0"/>
            <wp:wrapTopAndBottom distB="114300" distT="11430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832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1052513</wp:posOffset>
            </wp:positionH>
            <wp:positionV relativeFrom="paragraph">
              <wp:posOffset>4638675</wp:posOffset>
            </wp:positionV>
            <wp:extent cx="3838575" cy="2857500"/>
            <wp:effectExtent b="0" l="0" r="0" t="0"/>
            <wp:wrapTopAndBottom distB="114300" distT="11430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35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114300</wp:posOffset>
            </wp:positionV>
            <wp:extent cx="3724275" cy="2057400"/>
            <wp:effectExtent b="0" l="0" r="0" t="0"/>
            <wp:wrapTopAndBottom distB="114300" distT="1143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373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2457450</wp:posOffset>
            </wp:positionV>
            <wp:extent cx="3733800" cy="1781175"/>
            <wp:effectExtent b="0" l="0" r="0" t="0"/>
            <wp:wrapTopAndBottom distB="114300" distT="1143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371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8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1052513</wp:posOffset>
            </wp:positionH>
            <wp:positionV relativeFrom="paragraph">
              <wp:posOffset>114300</wp:posOffset>
            </wp:positionV>
            <wp:extent cx="3838575" cy="3266480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66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Curated Data Stored in ADLS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</w:rPr>
        <w:drawing>
          <wp:inline distB="114300" distT="114300" distL="114300" distR="114300">
            <wp:extent cx="5950569" cy="2021668"/>
            <wp:effectExtent b="0" l="0" r="0" t="0"/>
            <wp:docPr id="1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569" cy="2021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o0m1uxpdcz9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1iiper1k63lk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l5wwx7f11uz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9ncovumx8ka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1byguzj31ur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bo9j3aoq4lb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whewd93ipncs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2.3 AZURE SYNAPSE ANALYTICS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External Tables Registered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1985963</wp:posOffset>
            </wp:positionH>
            <wp:positionV relativeFrom="page">
              <wp:posOffset>1676400</wp:posOffset>
            </wp:positionV>
            <wp:extent cx="3795713" cy="3625392"/>
            <wp:effectExtent b="0" l="0" r="0" t="0"/>
            <wp:wrapTopAndBottom distB="114300" distT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116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625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Source &amp; Credential Setup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9piw5hu9tzo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color w:val="ffffff"/>
          <w:sz w:val="24"/>
          <w:szCs w:val="24"/>
        </w:rPr>
      </w:pPr>
      <w:bookmarkStart w:colFirst="0" w:colLast="0" w:name="_wd3gzxtg9ccd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1185863</wp:posOffset>
            </wp:positionH>
            <wp:positionV relativeFrom="page">
              <wp:posOffset>6227359</wp:posOffset>
            </wp:positionV>
            <wp:extent cx="5405073" cy="1974931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073" cy="1974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4"/>
          <w:szCs w:val="24"/>
          <w:rtl w:val="0"/>
        </w:rPr>
        <w:t xml:space="preserve">3. VALIDATION OUTPUTS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VALIDATION OUTPUTS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Validation was carried out in Synapse Studio using SQL queries to confirm row counts, schema correctness, and referential integrity.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 Count Validation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552450</wp:posOffset>
            </wp:positionV>
            <wp:extent cx="4786313" cy="1101419"/>
            <wp:effectExtent b="0" l="0" r="0" t="0"/>
            <wp:wrapTopAndBottom distB="114300" distT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101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2895600</wp:posOffset>
            </wp:positionV>
            <wp:extent cx="1787148" cy="1285875"/>
            <wp:effectExtent b="0" l="0" r="0" t="0"/>
            <wp:wrapTopAndBottom distB="114300" distT="11430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7148" cy="128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1285875</wp:posOffset>
            </wp:positionV>
            <wp:extent cx="1704975" cy="1247775"/>
            <wp:effectExtent b="0" l="0" r="0" t="0"/>
            <wp:wrapTopAndBottom distB="114300" distT="11430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490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4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2881312</wp:posOffset>
            </wp:positionV>
            <wp:extent cx="1790700" cy="1314275"/>
            <wp:effectExtent b="0" l="0" r="0" t="0"/>
            <wp:wrapTopAndBottom distB="114300" distT="11430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14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3324225</wp:posOffset>
            </wp:positionH>
            <wp:positionV relativeFrom="paragraph">
              <wp:posOffset>1266825</wp:posOffset>
            </wp:positionV>
            <wp:extent cx="1752600" cy="1285240"/>
            <wp:effectExtent b="0" l="0" r="0" t="0"/>
            <wp:wrapTopAndBottom distB="114300" distT="11430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85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Referential Integrity Checks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453900</wp:posOffset>
            </wp:positionV>
            <wp:extent cx="5151528" cy="1247775"/>
            <wp:effectExtent b="0" l="0" r="0" t="0"/>
            <wp:wrapTopAndBottom distB="114300" distT="1143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1528" cy="124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2066925</wp:posOffset>
            </wp:positionH>
            <wp:positionV relativeFrom="paragraph">
              <wp:posOffset>123825</wp:posOffset>
            </wp:positionV>
            <wp:extent cx="1819154" cy="1314450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154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1571625</wp:posOffset>
            </wp:positionV>
            <wp:extent cx="4916043" cy="1314450"/>
            <wp:effectExtent b="0" l="0" r="0" t="0"/>
            <wp:wrapTopAndBottom distB="114300" distT="11430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043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2033588</wp:posOffset>
            </wp:positionH>
            <wp:positionV relativeFrom="paragraph">
              <wp:posOffset>3019425</wp:posOffset>
            </wp:positionV>
            <wp:extent cx="1885950" cy="1314450"/>
            <wp:effectExtent b="0" l="0" r="0" t="0"/>
            <wp:wrapTopAndBottom distB="114300" distT="11430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Sales by Product Category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1895475</wp:posOffset>
            </wp:positionH>
            <wp:positionV relativeFrom="paragraph">
              <wp:posOffset>2017793</wp:posOffset>
            </wp:positionV>
            <wp:extent cx="2078517" cy="1399647"/>
            <wp:effectExtent b="0" l="0" r="0" t="0"/>
            <wp:wrapTopAndBottom distB="114300" distT="11430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517" cy="13996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571500</wp:posOffset>
            </wp:positionV>
            <wp:extent cx="4973814" cy="1314450"/>
            <wp:effectExtent b="0" l="0" r="0" t="0"/>
            <wp:wrapTopAndBottom distB="114300" distT="11430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814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Monthly Sales Trends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1457325</wp:posOffset>
            </wp:positionH>
            <wp:positionV relativeFrom="paragraph">
              <wp:posOffset>1657350</wp:posOffset>
            </wp:positionV>
            <wp:extent cx="3029470" cy="1723497"/>
            <wp:effectExtent b="0" l="0" r="0" t="0"/>
            <wp:wrapTopAndBottom distB="114300" distT="11430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9470" cy="1723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976313</wp:posOffset>
            </wp:positionH>
            <wp:positionV relativeFrom="paragraph">
              <wp:posOffset>3676650</wp:posOffset>
            </wp:positionV>
            <wp:extent cx="3990740" cy="1713972"/>
            <wp:effectExtent b="0" l="0" r="0" t="0"/>
            <wp:wrapTopAndBottom distB="114300" distT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740" cy="1713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589186</wp:posOffset>
            </wp:positionV>
            <wp:extent cx="5211762" cy="1400175"/>
            <wp:effectExtent b="0" l="0" r="0" t="0"/>
            <wp:wrapTopAndBottom distB="114300" distT="11430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762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Top 10 Customers by Spend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366713</wp:posOffset>
            </wp:positionH>
            <wp:positionV relativeFrom="paragraph">
              <wp:posOffset>5429250</wp:posOffset>
            </wp:positionV>
            <wp:extent cx="5210175" cy="1102152"/>
            <wp:effectExtent b="0" l="0" r="0" t="0"/>
            <wp:wrapTopAndBottom distB="114300" distT="11430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02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249157</wp:posOffset>
            </wp:positionV>
            <wp:extent cx="5210175" cy="1102152"/>
            <wp:effectExtent b="0" l="0" r="0" t="0"/>
            <wp:wrapTopAndBottom distB="114300" distT="11430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02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jmuum6g5wxh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ecw62e2mpqh" w:id="13"/>
      <w:bookmarkEnd w:id="1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1571625</wp:posOffset>
            </wp:positionH>
            <wp:positionV relativeFrom="paragraph">
              <wp:posOffset>114300</wp:posOffset>
            </wp:positionV>
            <wp:extent cx="2795588" cy="3378309"/>
            <wp:effectExtent b="0" l="0" r="0" t="0"/>
            <wp:wrapTopAndBottom distB="114300" distT="11430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3378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tyy1cfsguoe3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ANALYSIS &amp; INSIGHTS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validated star schema enables rich analytical queries. Some business insights observed: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Category Contribution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Certain categories dominate sales.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481013</wp:posOffset>
            </wp:positionH>
            <wp:positionV relativeFrom="paragraph">
              <wp:posOffset>581025</wp:posOffset>
            </wp:positionV>
            <wp:extent cx="4978400" cy="1320800"/>
            <wp:effectExtent b="0" l="0" r="0" t="0"/>
            <wp:wrapTopAndBottom distB="114300" distT="11430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32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1933575</wp:posOffset>
            </wp:positionH>
            <wp:positionV relativeFrom="paragraph">
              <wp:posOffset>2071929</wp:posOffset>
            </wp:positionV>
            <wp:extent cx="2078517" cy="1399647"/>
            <wp:effectExtent b="0" l="0" r="0" t="0"/>
            <wp:wrapTopAndBottom distB="114300" distT="11430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517" cy="13996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Customer Segmentation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Spending patterns vary across gender and age groups.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 (insert score.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590550</wp:posOffset>
            </wp:positionV>
            <wp:extent cx="4700588" cy="1144793"/>
            <wp:effectExtent b="0" l="0" r="0" t="0"/>
            <wp:wrapTopAndBottom distB="114300" distT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1447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1752600</wp:posOffset>
            </wp:positionH>
            <wp:positionV relativeFrom="paragraph">
              <wp:posOffset>1247775</wp:posOffset>
            </wp:positionV>
            <wp:extent cx="2442821" cy="1412956"/>
            <wp:effectExtent b="0" l="0" r="0" t="0"/>
            <wp:wrapTopAndBottom distB="114300" distT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120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821" cy="1412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3105150</wp:posOffset>
            </wp:positionV>
            <wp:extent cx="4588078" cy="3668104"/>
            <wp:effectExtent b="0" l="0" r="0" t="0"/>
            <wp:wrapTopAndBottom distB="114300" distT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8078" cy="3668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1771650</wp:posOffset>
            </wp:positionH>
            <wp:positionV relativeFrom="paragraph">
              <wp:posOffset>114300</wp:posOffset>
            </wp:positionV>
            <wp:extent cx="2185988" cy="1613874"/>
            <wp:effectExtent b="0" l="0" r="0" t="0"/>
            <wp:wrapTopAndBottom distB="114300" distT="11430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16138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Revenue Trends Over 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Sales volume shows monthly variations, enabling time-series analysis.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604838</wp:posOffset>
            </wp:positionH>
            <wp:positionV relativeFrom="paragraph">
              <wp:posOffset>123825</wp:posOffset>
            </wp:positionV>
            <wp:extent cx="4519613" cy="1214594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2145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3429000</wp:posOffset>
            </wp:positionV>
            <wp:extent cx="3990740" cy="1713972"/>
            <wp:effectExtent b="0" l="0" r="0" t="0"/>
            <wp:wrapTopAndBottom distB="114300" distT="11430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740" cy="1713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1457325</wp:posOffset>
            </wp:positionH>
            <wp:positionV relativeFrom="paragraph">
              <wp:posOffset>1524000</wp:posOffset>
            </wp:positionV>
            <wp:extent cx="3029470" cy="1723497"/>
            <wp:effectExtent b="0" l="0" r="0" t="0"/>
            <wp:wrapTopAndBottom distB="114300" distT="11430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9470" cy="1723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vm65af21pjbd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CONCLUSION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project successfully delivered: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Automated ETL pipelines (ADF orchestrated).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Scalable data transformations (Databricks PySpark).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Optimized loading into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Synapse star schema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(fact + dimensions).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Validation queries confirming data integrity and usability for analytics.</w:t>
        <w:br w:type="textWrapping"/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system is now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analytics-ready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with potential for Power BI integration to deliver dashboards and business reporting.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4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27.png"/><Relationship Id="rId41" Type="http://schemas.openxmlformats.org/officeDocument/2006/relationships/footer" Target="footer1.xml"/><Relationship Id="rId22" Type="http://schemas.openxmlformats.org/officeDocument/2006/relationships/image" Target="media/image30.png"/><Relationship Id="rId21" Type="http://schemas.openxmlformats.org/officeDocument/2006/relationships/image" Target="media/image26.png"/><Relationship Id="rId24" Type="http://schemas.openxmlformats.org/officeDocument/2006/relationships/image" Target="media/image14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35.png"/><Relationship Id="rId25" Type="http://schemas.openxmlformats.org/officeDocument/2006/relationships/image" Target="media/image3.png"/><Relationship Id="rId28" Type="http://schemas.openxmlformats.org/officeDocument/2006/relationships/image" Target="media/image25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7.png"/><Relationship Id="rId7" Type="http://schemas.openxmlformats.org/officeDocument/2006/relationships/image" Target="media/image10.png"/><Relationship Id="rId8" Type="http://schemas.openxmlformats.org/officeDocument/2006/relationships/image" Target="media/image31.png"/><Relationship Id="rId31" Type="http://schemas.openxmlformats.org/officeDocument/2006/relationships/image" Target="media/image12.png"/><Relationship Id="rId30" Type="http://schemas.openxmlformats.org/officeDocument/2006/relationships/image" Target="media/image9.png"/><Relationship Id="rId11" Type="http://schemas.openxmlformats.org/officeDocument/2006/relationships/image" Target="media/image13.png"/><Relationship Id="rId33" Type="http://schemas.openxmlformats.org/officeDocument/2006/relationships/image" Target="media/image33.png"/><Relationship Id="rId10" Type="http://schemas.openxmlformats.org/officeDocument/2006/relationships/image" Target="media/image34.png"/><Relationship Id="rId32" Type="http://schemas.openxmlformats.org/officeDocument/2006/relationships/image" Target="media/image19.png"/><Relationship Id="rId13" Type="http://schemas.openxmlformats.org/officeDocument/2006/relationships/image" Target="media/image6.png"/><Relationship Id="rId35" Type="http://schemas.openxmlformats.org/officeDocument/2006/relationships/image" Target="media/image18.png"/><Relationship Id="rId12" Type="http://schemas.openxmlformats.org/officeDocument/2006/relationships/image" Target="media/image4.png"/><Relationship Id="rId34" Type="http://schemas.openxmlformats.org/officeDocument/2006/relationships/image" Target="media/image29.png"/><Relationship Id="rId15" Type="http://schemas.openxmlformats.org/officeDocument/2006/relationships/image" Target="media/image15.png"/><Relationship Id="rId37" Type="http://schemas.openxmlformats.org/officeDocument/2006/relationships/image" Target="media/image11.png"/><Relationship Id="rId14" Type="http://schemas.openxmlformats.org/officeDocument/2006/relationships/image" Target="media/image32.png"/><Relationship Id="rId36" Type="http://schemas.openxmlformats.org/officeDocument/2006/relationships/image" Target="media/image5.png"/><Relationship Id="rId17" Type="http://schemas.openxmlformats.org/officeDocument/2006/relationships/image" Target="media/image7.png"/><Relationship Id="rId39" Type="http://schemas.openxmlformats.org/officeDocument/2006/relationships/image" Target="media/image24.png"/><Relationship Id="rId16" Type="http://schemas.openxmlformats.org/officeDocument/2006/relationships/image" Target="media/image23.png"/><Relationship Id="rId38" Type="http://schemas.openxmlformats.org/officeDocument/2006/relationships/image" Target="media/image16.png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