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25257" w14:textId="77777777" w:rsidR="00BC56F6" w:rsidRDefault="00BC56F6" w:rsidP="00BC56F6">
      <w:pPr>
        <w:jc w:val="center"/>
        <w:rPr>
          <w:b/>
          <w:bCs/>
          <w:sz w:val="28"/>
          <w:szCs w:val="28"/>
        </w:rPr>
      </w:pPr>
      <w:r>
        <w:rPr>
          <w:b/>
          <w:bCs/>
          <w:sz w:val="28"/>
          <w:szCs w:val="28"/>
        </w:rPr>
        <w:t>REQUIREMENT DOCUMENT</w:t>
      </w:r>
    </w:p>
    <w:p w14:paraId="0FA2E03B" w14:textId="4F6CD55E" w:rsidR="00B401A6" w:rsidRDefault="00B401A6" w:rsidP="00BC56F6">
      <w:pPr>
        <w:jc w:val="center"/>
        <w:rPr>
          <w:b/>
          <w:bCs/>
          <w:sz w:val="28"/>
          <w:szCs w:val="28"/>
        </w:rPr>
      </w:pPr>
      <w:r>
        <w:rPr>
          <w:b/>
          <w:bCs/>
          <w:sz w:val="28"/>
          <w:szCs w:val="28"/>
        </w:rPr>
        <w:t>Data Lake Analytics</w:t>
      </w:r>
    </w:p>
    <w:p w14:paraId="63675E8C" w14:textId="77777777" w:rsidR="00BC56F6" w:rsidRDefault="00BC56F6" w:rsidP="00BC56F6">
      <w:pPr>
        <w:jc w:val="center"/>
        <w:rPr>
          <w:b/>
          <w:bCs/>
          <w:sz w:val="28"/>
          <w:szCs w:val="28"/>
        </w:rPr>
      </w:pPr>
    </w:p>
    <w:p w14:paraId="1EDF9516" w14:textId="2E3ABD29" w:rsidR="00B401A6" w:rsidRPr="00B401A6" w:rsidRDefault="00B401A6" w:rsidP="00B401A6">
      <w:pPr>
        <w:rPr>
          <w:b/>
          <w:bCs/>
          <w:sz w:val="28"/>
          <w:szCs w:val="28"/>
        </w:rPr>
      </w:pPr>
      <w:r w:rsidRPr="00B401A6">
        <w:rPr>
          <w:b/>
          <w:bCs/>
          <w:sz w:val="28"/>
          <w:szCs w:val="28"/>
        </w:rPr>
        <w:t>1. Introduction</w:t>
      </w:r>
    </w:p>
    <w:p w14:paraId="026735E7" w14:textId="77777777" w:rsidR="00B401A6" w:rsidRPr="00B401A6" w:rsidRDefault="00B401A6" w:rsidP="00B401A6">
      <w:pPr>
        <w:rPr>
          <w:b/>
          <w:bCs/>
          <w:sz w:val="28"/>
          <w:szCs w:val="28"/>
        </w:rPr>
      </w:pPr>
      <w:r w:rsidRPr="00B401A6">
        <w:rPr>
          <w:b/>
          <w:bCs/>
          <w:sz w:val="28"/>
          <w:szCs w:val="28"/>
        </w:rPr>
        <w:t>1.1 Purpose</w:t>
      </w:r>
    </w:p>
    <w:p w14:paraId="4C8B93C8" w14:textId="4B2DE526" w:rsidR="00B401A6" w:rsidRDefault="00B401A6" w:rsidP="00B401A6">
      <w:pPr>
        <w:jc w:val="both"/>
      </w:pPr>
      <w:r>
        <w:t xml:space="preserve">                </w:t>
      </w:r>
      <w:r w:rsidRPr="00B401A6">
        <w:t>The purpose of this project is to design and implement a Data Lake Analytics solution using Azure services. The solution aims to centralize raw data from multiple sources, transform it into curated datasets, and enable advanced analytics, reporting, and machine learning. This will empower the organization with faster insights, improved decision-making, and scalable data management.</w:t>
      </w:r>
    </w:p>
    <w:p w14:paraId="6BC789C1" w14:textId="77777777" w:rsidR="00B401A6" w:rsidRPr="00B401A6" w:rsidRDefault="00B401A6" w:rsidP="00B401A6">
      <w:pPr>
        <w:jc w:val="both"/>
        <w:rPr>
          <w:b/>
          <w:bCs/>
          <w:sz w:val="28"/>
          <w:szCs w:val="28"/>
        </w:rPr>
      </w:pPr>
      <w:r w:rsidRPr="00B401A6">
        <w:rPr>
          <w:b/>
          <w:bCs/>
          <w:sz w:val="28"/>
          <w:szCs w:val="28"/>
        </w:rPr>
        <w:t>1.2 Background</w:t>
      </w:r>
    </w:p>
    <w:p w14:paraId="60FC9F7C" w14:textId="77777777" w:rsidR="00B401A6" w:rsidRPr="00B401A6" w:rsidRDefault="00B401A6" w:rsidP="00B401A6">
      <w:pPr>
        <w:jc w:val="both"/>
      </w:pPr>
      <w:r w:rsidRPr="00B401A6">
        <w:t>In the retail/e-commerce industry, vast amounts of structured and unstructured data are generated from:</w:t>
      </w:r>
    </w:p>
    <w:p w14:paraId="567F37E1" w14:textId="77777777" w:rsidR="00B401A6" w:rsidRPr="00B401A6" w:rsidRDefault="00B401A6" w:rsidP="00B401A6">
      <w:pPr>
        <w:numPr>
          <w:ilvl w:val="0"/>
          <w:numId w:val="1"/>
        </w:numPr>
        <w:jc w:val="both"/>
      </w:pPr>
      <w:r w:rsidRPr="00B401A6">
        <w:t>Customer interactions</w:t>
      </w:r>
    </w:p>
    <w:p w14:paraId="698F98CA" w14:textId="77777777" w:rsidR="00B401A6" w:rsidRPr="00B401A6" w:rsidRDefault="00B401A6" w:rsidP="00B401A6">
      <w:pPr>
        <w:numPr>
          <w:ilvl w:val="0"/>
          <w:numId w:val="1"/>
        </w:numPr>
        <w:jc w:val="both"/>
      </w:pPr>
      <w:r w:rsidRPr="00B401A6">
        <w:t>Sales transactions</w:t>
      </w:r>
    </w:p>
    <w:p w14:paraId="44E5665B" w14:textId="77777777" w:rsidR="00B401A6" w:rsidRPr="00B401A6" w:rsidRDefault="00B401A6" w:rsidP="00B401A6">
      <w:pPr>
        <w:numPr>
          <w:ilvl w:val="0"/>
          <w:numId w:val="1"/>
        </w:numPr>
        <w:jc w:val="both"/>
      </w:pPr>
      <w:r w:rsidRPr="00B401A6">
        <w:t xml:space="preserve">Product </w:t>
      </w:r>
      <w:proofErr w:type="spellStart"/>
      <w:r w:rsidRPr="00B401A6">
        <w:t>catalogs</w:t>
      </w:r>
      <w:proofErr w:type="spellEnd"/>
    </w:p>
    <w:p w14:paraId="2F949D42" w14:textId="77777777" w:rsidR="00B401A6" w:rsidRPr="00B401A6" w:rsidRDefault="00B401A6" w:rsidP="00B401A6">
      <w:pPr>
        <w:numPr>
          <w:ilvl w:val="0"/>
          <w:numId w:val="1"/>
        </w:numPr>
        <w:jc w:val="both"/>
      </w:pPr>
      <w:r w:rsidRPr="00B401A6">
        <w:t>Social media engagement</w:t>
      </w:r>
    </w:p>
    <w:p w14:paraId="7361AB8A" w14:textId="77777777" w:rsidR="00B401A6" w:rsidRPr="00B401A6" w:rsidRDefault="00B401A6" w:rsidP="00B401A6">
      <w:pPr>
        <w:numPr>
          <w:ilvl w:val="0"/>
          <w:numId w:val="1"/>
        </w:numPr>
        <w:jc w:val="both"/>
      </w:pPr>
      <w:r w:rsidRPr="00B401A6">
        <w:t>Supply chain operations</w:t>
      </w:r>
    </w:p>
    <w:p w14:paraId="04FEC0AD" w14:textId="77777777" w:rsidR="00B401A6" w:rsidRPr="00B401A6" w:rsidRDefault="00B401A6" w:rsidP="00B401A6">
      <w:pPr>
        <w:jc w:val="both"/>
      </w:pPr>
      <w:r w:rsidRPr="00B401A6">
        <w:t>Traditional systems struggle with storing and processing this variety and volume of data. By leveraging Azure Data Lake Storage, Azure Data Factory, and Azure Databricks, the organization can build a modern cloud-based data platform that ensures:</w:t>
      </w:r>
    </w:p>
    <w:p w14:paraId="3C3263EC" w14:textId="77777777" w:rsidR="00B401A6" w:rsidRPr="00B401A6" w:rsidRDefault="00B401A6" w:rsidP="00B401A6">
      <w:pPr>
        <w:numPr>
          <w:ilvl w:val="0"/>
          <w:numId w:val="2"/>
        </w:numPr>
        <w:jc w:val="both"/>
      </w:pPr>
      <w:r w:rsidRPr="00B401A6">
        <w:t>Cost-effective storage</w:t>
      </w:r>
    </w:p>
    <w:p w14:paraId="74301B9D" w14:textId="77777777" w:rsidR="00B401A6" w:rsidRPr="00B401A6" w:rsidRDefault="00B401A6" w:rsidP="00B401A6">
      <w:pPr>
        <w:numPr>
          <w:ilvl w:val="0"/>
          <w:numId w:val="2"/>
        </w:numPr>
        <w:jc w:val="both"/>
      </w:pPr>
      <w:r w:rsidRPr="00B401A6">
        <w:t>Scalable data processing</w:t>
      </w:r>
    </w:p>
    <w:p w14:paraId="646DCB07" w14:textId="6E6816E0" w:rsidR="00B401A6" w:rsidRDefault="00B401A6" w:rsidP="00B401A6">
      <w:pPr>
        <w:numPr>
          <w:ilvl w:val="0"/>
          <w:numId w:val="2"/>
        </w:numPr>
        <w:jc w:val="both"/>
      </w:pPr>
      <w:r w:rsidRPr="00B401A6">
        <w:t>Advanced analytics and machine learning capabilities</w:t>
      </w:r>
      <w:r w:rsidR="00CF169B">
        <w:t>.</w:t>
      </w:r>
    </w:p>
    <w:p w14:paraId="36919074" w14:textId="77777777" w:rsidR="00B401A6" w:rsidRPr="00B401A6" w:rsidRDefault="00B401A6" w:rsidP="00B401A6">
      <w:pPr>
        <w:jc w:val="both"/>
        <w:rPr>
          <w:b/>
          <w:bCs/>
          <w:sz w:val="28"/>
          <w:szCs w:val="28"/>
        </w:rPr>
      </w:pPr>
      <w:r w:rsidRPr="00B401A6">
        <w:rPr>
          <w:b/>
          <w:bCs/>
          <w:sz w:val="28"/>
          <w:szCs w:val="28"/>
        </w:rPr>
        <w:t>1.3 Scope</w:t>
      </w:r>
    </w:p>
    <w:p w14:paraId="095F72CF" w14:textId="36CFA966" w:rsidR="00B401A6" w:rsidRPr="00B401A6" w:rsidRDefault="004556EB" w:rsidP="00B401A6">
      <w:pPr>
        <w:jc w:val="both"/>
        <w:rPr>
          <w:b/>
          <w:bCs/>
          <w:sz w:val="28"/>
          <w:szCs w:val="28"/>
        </w:rPr>
      </w:pPr>
      <w:r>
        <w:rPr>
          <w:b/>
          <w:bCs/>
          <w:sz w:val="28"/>
          <w:szCs w:val="28"/>
        </w:rPr>
        <w:t xml:space="preserve">1.3.1 </w:t>
      </w:r>
      <w:r w:rsidR="00B401A6" w:rsidRPr="00B401A6">
        <w:rPr>
          <w:b/>
          <w:bCs/>
          <w:sz w:val="28"/>
          <w:szCs w:val="28"/>
        </w:rPr>
        <w:t>In Scope</w:t>
      </w:r>
    </w:p>
    <w:p w14:paraId="2DC4194F" w14:textId="77777777" w:rsidR="00B401A6" w:rsidRPr="00B401A6" w:rsidRDefault="00B401A6" w:rsidP="00B401A6">
      <w:pPr>
        <w:numPr>
          <w:ilvl w:val="0"/>
          <w:numId w:val="3"/>
        </w:numPr>
        <w:jc w:val="both"/>
      </w:pPr>
      <w:r w:rsidRPr="00B401A6">
        <w:t>Building a centralized Data Lake in Azure.</w:t>
      </w:r>
    </w:p>
    <w:p w14:paraId="0FAFA3EF" w14:textId="77777777" w:rsidR="00314036" w:rsidRDefault="00B401A6" w:rsidP="00314036">
      <w:pPr>
        <w:numPr>
          <w:ilvl w:val="0"/>
          <w:numId w:val="3"/>
        </w:numPr>
        <w:jc w:val="both"/>
      </w:pPr>
      <w:r w:rsidRPr="00B401A6">
        <w:t>Using Azure Data Factory for data ingestion and orchestration.</w:t>
      </w:r>
    </w:p>
    <w:p w14:paraId="0A6CE7A3" w14:textId="6C478B15" w:rsidR="00B401A6" w:rsidRPr="00B401A6" w:rsidRDefault="00B401A6" w:rsidP="00314036">
      <w:pPr>
        <w:numPr>
          <w:ilvl w:val="0"/>
          <w:numId w:val="3"/>
        </w:numPr>
        <w:jc w:val="both"/>
      </w:pPr>
      <w:r w:rsidRPr="00B401A6">
        <w:t>Creating curated datasets for reporting and analytics.</w:t>
      </w:r>
    </w:p>
    <w:p w14:paraId="0EFF0FE4" w14:textId="77777777" w:rsidR="00B401A6" w:rsidRPr="00B401A6" w:rsidRDefault="00B401A6" w:rsidP="00B401A6">
      <w:pPr>
        <w:numPr>
          <w:ilvl w:val="0"/>
          <w:numId w:val="3"/>
        </w:numPr>
        <w:jc w:val="both"/>
      </w:pPr>
      <w:r w:rsidRPr="00B401A6">
        <w:lastRenderedPageBreak/>
        <w:t>Integrating with Power BI for dashboarding and visualization.</w:t>
      </w:r>
    </w:p>
    <w:p w14:paraId="6A114FBA" w14:textId="77777777" w:rsidR="00B401A6" w:rsidRPr="00B401A6" w:rsidRDefault="00B401A6" w:rsidP="00B401A6">
      <w:pPr>
        <w:numPr>
          <w:ilvl w:val="0"/>
          <w:numId w:val="3"/>
        </w:numPr>
        <w:jc w:val="both"/>
      </w:pPr>
      <w:r w:rsidRPr="00B401A6">
        <w:t>Implementing basic security and role-based access control for data governance.</w:t>
      </w:r>
    </w:p>
    <w:p w14:paraId="352C91B9" w14:textId="25AF12CA" w:rsidR="00B401A6" w:rsidRPr="00B401A6" w:rsidRDefault="004556EB" w:rsidP="00B401A6">
      <w:pPr>
        <w:jc w:val="both"/>
        <w:rPr>
          <w:b/>
          <w:bCs/>
          <w:sz w:val="28"/>
          <w:szCs w:val="28"/>
        </w:rPr>
      </w:pPr>
      <w:r>
        <w:rPr>
          <w:b/>
          <w:bCs/>
          <w:sz w:val="28"/>
          <w:szCs w:val="28"/>
        </w:rPr>
        <w:t xml:space="preserve">1.3.2 </w:t>
      </w:r>
      <w:r w:rsidR="00B401A6" w:rsidRPr="00B401A6">
        <w:rPr>
          <w:b/>
          <w:bCs/>
          <w:sz w:val="28"/>
          <w:szCs w:val="28"/>
        </w:rPr>
        <w:t>Out of Scope</w:t>
      </w:r>
    </w:p>
    <w:p w14:paraId="09DF496A" w14:textId="77777777" w:rsidR="00B401A6" w:rsidRPr="00B401A6" w:rsidRDefault="00B401A6" w:rsidP="00B401A6">
      <w:pPr>
        <w:numPr>
          <w:ilvl w:val="0"/>
          <w:numId w:val="4"/>
        </w:numPr>
        <w:jc w:val="both"/>
      </w:pPr>
      <w:r w:rsidRPr="00B401A6">
        <w:t>On-premises data warehouse modernization.</w:t>
      </w:r>
    </w:p>
    <w:p w14:paraId="56102DDD" w14:textId="77777777" w:rsidR="00B401A6" w:rsidRPr="00B401A6" w:rsidRDefault="00B401A6" w:rsidP="00B401A6">
      <w:pPr>
        <w:numPr>
          <w:ilvl w:val="0"/>
          <w:numId w:val="4"/>
        </w:numPr>
        <w:jc w:val="both"/>
      </w:pPr>
      <w:r w:rsidRPr="00B401A6">
        <w:t>Real-time streaming ingestion (only batch ingestion considered initially).</w:t>
      </w:r>
    </w:p>
    <w:p w14:paraId="45BC66A1" w14:textId="77777777" w:rsidR="00B401A6" w:rsidRPr="00B401A6" w:rsidRDefault="00B401A6" w:rsidP="00B401A6">
      <w:pPr>
        <w:numPr>
          <w:ilvl w:val="0"/>
          <w:numId w:val="4"/>
        </w:numPr>
        <w:jc w:val="both"/>
      </w:pPr>
      <w:r w:rsidRPr="00B401A6">
        <w:t>Advanced ML model deployment (only data preparation included).</w:t>
      </w:r>
    </w:p>
    <w:p w14:paraId="48502DBE" w14:textId="1185EE9E" w:rsidR="004556EB" w:rsidRDefault="00B401A6" w:rsidP="004556EB">
      <w:pPr>
        <w:numPr>
          <w:ilvl w:val="0"/>
          <w:numId w:val="4"/>
        </w:numPr>
        <w:jc w:val="both"/>
      </w:pPr>
      <w:r w:rsidRPr="00B401A6">
        <w:t>Third-party tool integration outside Azure ecosystem.</w:t>
      </w:r>
    </w:p>
    <w:p w14:paraId="568DD24F" w14:textId="77777777" w:rsidR="00CF169B" w:rsidRDefault="00CF169B" w:rsidP="00CF169B">
      <w:pPr>
        <w:jc w:val="both"/>
        <w:rPr>
          <w:b/>
          <w:bCs/>
          <w:sz w:val="28"/>
          <w:szCs w:val="28"/>
        </w:rPr>
      </w:pPr>
    </w:p>
    <w:p w14:paraId="063CD85A" w14:textId="2A428FA7" w:rsidR="00CF169B" w:rsidRPr="00CF169B" w:rsidRDefault="00CF169B" w:rsidP="00CF169B">
      <w:pPr>
        <w:jc w:val="both"/>
        <w:rPr>
          <w:b/>
          <w:bCs/>
          <w:sz w:val="28"/>
          <w:szCs w:val="28"/>
        </w:rPr>
      </w:pPr>
      <w:r w:rsidRPr="00CF169B">
        <w:rPr>
          <w:b/>
          <w:bCs/>
          <w:sz w:val="28"/>
          <w:szCs w:val="28"/>
        </w:rPr>
        <w:t>2. Business Requirements</w:t>
      </w:r>
    </w:p>
    <w:p w14:paraId="67449B5B" w14:textId="7B0256A5" w:rsidR="00CF169B" w:rsidRPr="00CF169B" w:rsidRDefault="00CF169B" w:rsidP="00CF169B">
      <w:pPr>
        <w:jc w:val="both"/>
        <w:rPr>
          <w:b/>
          <w:bCs/>
          <w:sz w:val="28"/>
          <w:szCs w:val="28"/>
        </w:rPr>
      </w:pPr>
      <w:r w:rsidRPr="00CF169B">
        <w:rPr>
          <w:b/>
          <w:bCs/>
          <w:sz w:val="28"/>
          <w:szCs w:val="28"/>
        </w:rPr>
        <w:t>2.1 Business Objectives</w:t>
      </w:r>
    </w:p>
    <w:p w14:paraId="7E324167" w14:textId="77777777" w:rsidR="00CF169B" w:rsidRPr="00CF169B" w:rsidRDefault="00CF169B" w:rsidP="00CF169B">
      <w:pPr>
        <w:numPr>
          <w:ilvl w:val="0"/>
          <w:numId w:val="16"/>
        </w:numPr>
        <w:jc w:val="both"/>
      </w:pPr>
      <w:r w:rsidRPr="00CF169B">
        <w:t>Centralize sales data into one reliable platform (Bronze, Silver, Gold).</w:t>
      </w:r>
    </w:p>
    <w:p w14:paraId="69041AC8" w14:textId="77777777" w:rsidR="00CF169B" w:rsidRPr="00CF169B" w:rsidRDefault="00CF169B" w:rsidP="00CF169B">
      <w:pPr>
        <w:numPr>
          <w:ilvl w:val="0"/>
          <w:numId w:val="16"/>
        </w:numPr>
        <w:jc w:val="both"/>
      </w:pPr>
      <w:r w:rsidRPr="00CF169B">
        <w:t>Improve data quality with cleaning and standardization.</w:t>
      </w:r>
    </w:p>
    <w:p w14:paraId="769A7B08" w14:textId="68D7584C" w:rsidR="00CF169B" w:rsidRPr="00CF169B" w:rsidRDefault="00CF169B" w:rsidP="00CF169B">
      <w:pPr>
        <w:numPr>
          <w:ilvl w:val="0"/>
          <w:numId w:val="16"/>
        </w:numPr>
        <w:jc w:val="both"/>
      </w:pPr>
      <w:r w:rsidRPr="00CF169B">
        <w:t>Provide analytics-ready data for decision-making and dashboards.</w:t>
      </w:r>
    </w:p>
    <w:p w14:paraId="00FF0B2B" w14:textId="3EB2CB0F" w:rsidR="00CF169B" w:rsidRPr="00CF169B" w:rsidRDefault="00CF169B" w:rsidP="00CF169B">
      <w:pPr>
        <w:jc w:val="both"/>
        <w:rPr>
          <w:b/>
          <w:bCs/>
          <w:sz w:val="28"/>
          <w:szCs w:val="28"/>
        </w:rPr>
      </w:pPr>
      <w:r>
        <w:rPr>
          <w:b/>
          <w:bCs/>
          <w:sz w:val="28"/>
          <w:szCs w:val="28"/>
        </w:rPr>
        <w:t xml:space="preserve">2.2 </w:t>
      </w:r>
      <w:r w:rsidRPr="00CF169B">
        <w:rPr>
          <w:b/>
          <w:bCs/>
          <w:sz w:val="28"/>
          <w:szCs w:val="28"/>
        </w:rPr>
        <w:t>Business Outcomes</w:t>
      </w:r>
    </w:p>
    <w:p w14:paraId="6B09E972" w14:textId="77777777" w:rsidR="00CF169B" w:rsidRPr="00CF169B" w:rsidRDefault="00CF169B" w:rsidP="00CF169B">
      <w:pPr>
        <w:numPr>
          <w:ilvl w:val="0"/>
          <w:numId w:val="14"/>
        </w:numPr>
        <w:jc w:val="both"/>
      </w:pPr>
      <w:r w:rsidRPr="00CF169B">
        <w:t>Single source of truth for retail sales analysis.</w:t>
      </w:r>
    </w:p>
    <w:p w14:paraId="764DB84A" w14:textId="77777777" w:rsidR="00CF169B" w:rsidRPr="00CF169B" w:rsidRDefault="00CF169B" w:rsidP="00CF169B">
      <w:pPr>
        <w:numPr>
          <w:ilvl w:val="0"/>
          <w:numId w:val="14"/>
        </w:numPr>
        <w:jc w:val="both"/>
      </w:pPr>
      <w:r w:rsidRPr="00CF169B">
        <w:t>Faster insights with automated daily/weekly dashboards.</w:t>
      </w:r>
    </w:p>
    <w:p w14:paraId="1E70C24A" w14:textId="77777777" w:rsidR="00CF169B" w:rsidRDefault="00CF169B" w:rsidP="00CF169B">
      <w:pPr>
        <w:numPr>
          <w:ilvl w:val="0"/>
          <w:numId w:val="14"/>
        </w:numPr>
        <w:jc w:val="both"/>
      </w:pPr>
      <w:r w:rsidRPr="00CF169B">
        <w:t>Better understanding of top products and high-value customers.</w:t>
      </w:r>
    </w:p>
    <w:p w14:paraId="339D3733" w14:textId="06B665EC" w:rsidR="00CF169B" w:rsidRPr="00CF169B" w:rsidRDefault="00CF169B" w:rsidP="00CF169B">
      <w:pPr>
        <w:jc w:val="both"/>
      </w:pPr>
      <w:r w:rsidRPr="00CF169B">
        <w:rPr>
          <w:b/>
          <w:bCs/>
          <w:sz w:val="28"/>
          <w:szCs w:val="28"/>
        </w:rPr>
        <w:t>2.3 Success Criteria</w:t>
      </w:r>
    </w:p>
    <w:p w14:paraId="32ED7E41" w14:textId="77777777" w:rsidR="00CF169B" w:rsidRPr="00CF169B" w:rsidRDefault="00CF169B" w:rsidP="00CF169B">
      <w:pPr>
        <w:numPr>
          <w:ilvl w:val="0"/>
          <w:numId w:val="15"/>
        </w:numPr>
        <w:jc w:val="both"/>
      </w:pPr>
      <w:r w:rsidRPr="00CF169B">
        <w:t>Pipelines achieve ≥ 99% success rate.</w:t>
      </w:r>
    </w:p>
    <w:p w14:paraId="5C115D73" w14:textId="77777777" w:rsidR="00CF169B" w:rsidRPr="00CF169B" w:rsidRDefault="00CF169B" w:rsidP="00CF169B">
      <w:pPr>
        <w:numPr>
          <w:ilvl w:val="0"/>
          <w:numId w:val="15"/>
        </w:numPr>
        <w:jc w:val="both"/>
      </w:pPr>
      <w:r w:rsidRPr="00CF169B">
        <w:t xml:space="preserve">≥ 95% of data is valid and clean in </w:t>
      </w:r>
      <w:proofErr w:type="gramStart"/>
      <w:r w:rsidRPr="00CF169B">
        <w:t>Silver</w:t>
      </w:r>
      <w:proofErr w:type="gramEnd"/>
      <w:r w:rsidRPr="00CF169B">
        <w:t xml:space="preserve"> zone.</w:t>
      </w:r>
    </w:p>
    <w:p w14:paraId="1693D771" w14:textId="34BDB11E" w:rsidR="00CF169B" w:rsidRDefault="00CF169B" w:rsidP="00CF169B">
      <w:pPr>
        <w:numPr>
          <w:ilvl w:val="0"/>
          <w:numId w:val="15"/>
        </w:numPr>
        <w:jc w:val="both"/>
      </w:pPr>
      <w:r w:rsidRPr="00CF169B">
        <w:t>Power BI dashboards match source data and are used by key stakeholders.</w:t>
      </w:r>
    </w:p>
    <w:p w14:paraId="05D5A456" w14:textId="77777777" w:rsidR="00CF169B" w:rsidRDefault="00CF169B" w:rsidP="00CF169B">
      <w:pPr>
        <w:ind w:left="360"/>
        <w:jc w:val="both"/>
      </w:pPr>
    </w:p>
    <w:p w14:paraId="140A0F76" w14:textId="069CA6F4" w:rsidR="004556EB" w:rsidRPr="004556EB" w:rsidRDefault="00CF169B" w:rsidP="004556EB">
      <w:pPr>
        <w:jc w:val="both"/>
        <w:rPr>
          <w:b/>
          <w:bCs/>
          <w:sz w:val="28"/>
          <w:szCs w:val="28"/>
        </w:rPr>
      </w:pPr>
      <w:r>
        <w:rPr>
          <w:b/>
          <w:bCs/>
          <w:sz w:val="28"/>
          <w:szCs w:val="28"/>
        </w:rPr>
        <w:t>3</w:t>
      </w:r>
      <w:r w:rsidR="004556EB" w:rsidRPr="004556EB">
        <w:rPr>
          <w:b/>
          <w:bCs/>
          <w:sz w:val="28"/>
          <w:szCs w:val="28"/>
        </w:rPr>
        <w:t>. Requirements Breakdown</w:t>
      </w:r>
    </w:p>
    <w:p w14:paraId="4760BAB1" w14:textId="7F3C27D1" w:rsidR="00B401A6" w:rsidRDefault="00CF169B" w:rsidP="00B401A6">
      <w:pPr>
        <w:spacing w:before="100" w:beforeAutospacing="1" w:after="100" w:afterAutospacing="1" w:line="240" w:lineRule="auto"/>
        <w:outlineLvl w:val="2"/>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3</w:t>
      </w:r>
      <w:r w:rsidR="004556EB">
        <w:rPr>
          <w:rFonts w:eastAsia="Times New Roman" w:cstheme="minorHAnsi"/>
          <w:b/>
          <w:bCs/>
          <w:kern w:val="0"/>
          <w:sz w:val="28"/>
          <w:szCs w:val="28"/>
          <w:lang w:eastAsia="en-IN"/>
          <w14:ligatures w14:val="none"/>
        </w:rPr>
        <w:t xml:space="preserve">.1 </w:t>
      </w:r>
      <w:r w:rsidR="00B401A6" w:rsidRPr="00B401A6">
        <w:rPr>
          <w:rFonts w:eastAsia="Times New Roman" w:cstheme="minorHAnsi"/>
          <w:b/>
          <w:bCs/>
          <w:kern w:val="0"/>
          <w:sz w:val="28"/>
          <w:szCs w:val="28"/>
          <w:lang w:eastAsia="en-IN"/>
          <w14:ligatures w14:val="none"/>
        </w:rPr>
        <w:t>Functional Requirements</w:t>
      </w:r>
    </w:p>
    <w:p w14:paraId="2010FB52" w14:textId="5F10B98D" w:rsidR="004556EB" w:rsidRPr="004556EB" w:rsidRDefault="004556EB" w:rsidP="00B401A6">
      <w:pPr>
        <w:spacing w:before="100" w:beforeAutospacing="1" w:after="100" w:afterAutospacing="1" w:line="240" w:lineRule="auto"/>
        <w:outlineLvl w:val="2"/>
        <w:rPr>
          <w:rFonts w:eastAsia="Times New Roman" w:cstheme="minorHAnsi"/>
          <w:kern w:val="0"/>
          <w:lang w:eastAsia="en-IN"/>
          <w14:ligatures w14:val="none"/>
        </w:rPr>
      </w:pPr>
      <w:r w:rsidRPr="004556EB">
        <w:rPr>
          <w:rFonts w:eastAsia="Times New Roman" w:cstheme="minorHAnsi"/>
          <w:kern w:val="0"/>
          <w:lang w:eastAsia="en-IN"/>
          <w14:ligatures w14:val="none"/>
        </w:rPr>
        <w:t>Defines what the system should do – the core features and functionalities (e.g., data ingestion, transformation, reporting).</w:t>
      </w:r>
    </w:p>
    <w:tbl>
      <w:tblPr>
        <w:tblStyle w:val="TableGrid"/>
        <w:tblW w:w="0" w:type="auto"/>
        <w:tblLook w:val="04A0" w:firstRow="1" w:lastRow="0" w:firstColumn="1" w:lastColumn="0" w:noHBand="0" w:noVBand="1"/>
      </w:tblPr>
      <w:tblGrid>
        <w:gridCol w:w="1129"/>
        <w:gridCol w:w="1985"/>
        <w:gridCol w:w="5902"/>
      </w:tblGrid>
      <w:tr w:rsidR="00B401A6" w:rsidRPr="00B401A6" w14:paraId="57C91B35" w14:textId="77777777" w:rsidTr="00B401A6">
        <w:trPr>
          <w:trHeight w:val="582"/>
        </w:trPr>
        <w:tc>
          <w:tcPr>
            <w:tcW w:w="1129" w:type="dxa"/>
            <w:hideMark/>
          </w:tcPr>
          <w:p w14:paraId="64E6FFC6" w14:textId="77777777" w:rsidR="00B401A6" w:rsidRPr="00B401A6" w:rsidRDefault="00B401A6" w:rsidP="00B401A6">
            <w:pPr>
              <w:spacing w:line="360" w:lineRule="auto"/>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lastRenderedPageBreak/>
              <w:t>ID</w:t>
            </w:r>
          </w:p>
        </w:tc>
        <w:tc>
          <w:tcPr>
            <w:tcW w:w="1985" w:type="dxa"/>
            <w:hideMark/>
          </w:tcPr>
          <w:p w14:paraId="0CEF4937" w14:textId="77777777" w:rsidR="00B401A6" w:rsidRPr="00B401A6" w:rsidRDefault="00B401A6" w:rsidP="00B401A6">
            <w:pPr>
              <w:spacing w:line="360" w:lineRule="auto"/>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t>Requirement</w:t>
            </w:r>
          </w:p>
        </w:tc>
        <w:tc>
          <w:tcPr>
            <w:tcW w:w="5902" w:type="dxa"/>
            <w:hideMark/>
          </w:tcPr>
          <w:p w14:paraId="52D8873D" w14:textId="77777777" w:rsidR="00B401A6" w:rsidRPr="00B401A6" w:rsidRDefault="00B401A6" w:rsidP="00B401A6">
            <w:pPr>
              <w:spacing w:line="360" w:lineRule="auto"/>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t>Description</w:t>
            </w:r>
          </w:p>
        </w:tc>
      </w:tr>
      <w:tr w:rsidR="00B401A6" w:rsidRPr="00B401A6" w14:paraId="18C0165E" w14:textId="77777777" w:rsidTr="00B401A6">
        <w:trPr>
          <w:trHeight w:val="714"/>
        </w:trPr>
        <w:tc>
          <w:tcPr>
            <w:tcW w:w="1129" w:type="dxa"/>
            <w:hideMark/>
          </w:tcPr>
          <w:p w14:paraId="5925973F" w14:textId="3DD36183"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FR1</w:t>
            </w:r>
          </w:p>
        </w:tc>
        <w:tc>
          <w:tcPr>
            <w:tcW w:w="1985" w:type="dxa"/>
            <w:hideMark/>
          </w:tcPr>
          <w:p w14:paraId="1228214F"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Data Ingestion</w:t>
            </w:r>
          </w:p>
        </w:tc>
        <w:tc>
          <w:tcPr>
            <w:tcW w:w="5902" w:type="dxa"/>
            <w:hideMark/>
          </w:tcPr>
          <w:p w14:paraId="289289E0"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Ingest data from multiple structured (SQL, CSV, APIs) and unstructured (JSON, logs) sources.</w:t>
            </w:r>
          </w:p>
        </w:tc>
      </w:tr>
      <w:tr w:rsidR="00B401A6" w:rsidRPr="00B401A6" w14:paraId="043F8E4D" w14:textId="77777777" w:rsidTr="00B401A6">
        <w:trPr>
          <w:trHeight w:val="412"/>
        </w:trPr>
        <w:tc>
          <w:tcPr>
            <w:tcW w:w="1129" w:type="dxa"/>
            <w:hideMark/>
          </w:tcPr>
          <w:p w14:paraId="1C26CC46" w14:textId="44E1EBC6"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FR2</w:t>
            </w:r>
          </w:p>
        </w:tc>
        <w:tc>
          <w:tcPr>
            <w:tcW w:w="1985" w:type="dxa"/>
            <w:hideMark/>
          </w:tcPr>
          <w:p w14:paraId="17774EC8"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ETL/ELT Pipelines</w:t>
            </w:r>
          </w:p>
        </w:tc>
        <w:tc>
          <w:tcPr>
            <w:tcW w:w="5902" w:type="dxa"/>
            <w:hideMark/>
          </w:tcPr>
          <w:p w14:paraId="57160EB8"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Automate data workflows using Azure Data Factory.</w:t>
            </w:r>
          </w:p>
        </w:tc>
      </w:tr>
      <w:tr w:rsidR="00B401A6" w:rsidRPr="00B401A6" w14:paraId="3E84CEC3" w14:textId="77777777" w:rsidTr="00B401A6">
        <w:trPr>
          <w:trHeight w:val="702"/>
        </w:trPr>
        <w:tc>
          <w:tcPr>
            <w:tcW w:w="1129" w:type="dxa"/>
            <w:hideMark/>
          </w:tcPr>
          <w:p w14:paraId="1542D134" w14:textId="2A1EE1D9"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FR3</w:t>
            </w:r>
          </w:p>
        </w:tc>
        <w:tc>
          <w:tcPr>
            <w:tcW w:w="1985" w:type="dxa"/>
            <w:hideMark/>
          </w:tcPr>
          <w:p w14:paraId="3F607854"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Data Storage</w:t>
            </w:r>
          </w:p>
        </w:tc>
        <w:tc>
          <w:tcPr>
            <w:tcW w:w="5902" w:type="dxa"/>
            <w:hideMark/>
          </w:tcPr>
          <w:p w14:paraId="72F51072"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Store ingested data in Azure Data Lake Storage (ADLS) with raw, curated, and analytics zones.</w:t>
            </w:r>
          </w:p>
        </w:tc>
      </w:tr>
      <w:tr w:rsidR="00B401A6" w:rsidRPr="00B401A6" w14:paraId="16EE5F8E" w14:textId="77777777" w:rsidTr="00B401A6">
        <w:trPr>
          <w:trHeight w:val="698"/>
        </w:trPr>
        <w:tc>
          <w:tcPr>
            <w:tcW w:w="1129" w:type="dxa"/>
            <w:hideMark/>
          </w:tcPr>
          <w:p w14:paraId="07FCF7AB" w14:textId="7DCB104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FR4</w:t>
            </w:r>
          </w:p>
        </w:tc>
        <w:tc>
          <w:tcPr>
            <w:tcW w:w="1985" w:type="dxa"/>
            <w:hideMark/>
          </w:tcPr>
          <w:p w14:paraId="0EB61305"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Data Transformation</w:t>
            </w:r>
          </w:p>
        </w:tc>
        <w:tc>
          <w:tcPr>
            <w:tcW w:w="5902" w:type="dxa"/>
            <w:hideMark/>
          </w:tcPr>
          <w:p w14:paraId="7A046D9F"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Process, clean, and enrich data using Azure Databricks notebooks.</w:t>
            </w:r>
          </w:p>
        </w:tc>
      </w:tr>
      <w:tr w:rsidR="00B401A6" w:rsidRPr="00B401A6" w14:paraId="66BC0E4C" w14:textId="77777777" w:rsidTr="00B401A6">
        <w:trPr>
          <w:trHeight w:val="410"/>
        </w:trPr>
        <w:tc>
          <w:tcPr>
            <w:tcW w:w="1129" w:type="dxa"/>
            <w:hideMark/>
          </w:tcPr>
          <w:p w14:paraId="51D4888D" w14:textId="723C7AD0"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FR5</w:t>
            </w:r>
          </w:p>
        </w:tc>
        <w:tc>
          <w:tcPr>
            <w:tcW w:w="1985" w:type="dxa"/>
            <w:hideMark/>
          </w:tcPr>
          <w:p w14:paraId="61876B61"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Curated Datasets</w:t>
            </w:r>
          </w:p>
        </w:tc>
        <w:tc>
          <w:tcPr>
            <w:tcW w:w="5902" w:type="dxa"/>
            <w:hideMark/>
          </w:tcPr>
          <w:p w14:paraId="232F4022"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Provide ready-to-use datasets for analytics and BI tools.</w:t>
            </w:r>
          </w:p>
        </w:tc>
      </w:tr>
      <w:tr w:rsidR="00B401A6" w:rsidRPr="00B401A6" w14:paraId="47D805F4" w14:textId="77777777" w:rsidTr="00B401A6">
        <w:tc>
          <w:tcPr>
            <w:tcW w:w="1129" w:type="dxa"/>
            <w:hideMark/>
          </w:tcPr>
          <w:p w14:paraId="577D716B" w14:textId="154063B1"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FR6</w:t>
            </w:r>
          </w:p>
        </w:tc>
        <w:tc>
          <w:tcPr>
            <w:tcW w:w="1985" w:type="dxa"/>
            <w:hideMark/>
          </w:tcPr>
          <w:p w14:paraId="027500B9"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Metadata Management</w:t>
            </w:r>
          </w:p>
        </w:tc>
        <w:tc>
          <w:tcPr>
            <w:tcW w:w="5902" w:type="dxa"/>
            <w:hideMark/>
          </w:tcPr>
          <w:p w14:paraId="5DA96D6E"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 xml:space="preserve">Maintain schema, lineage, and </w:t>
            </w:r>
            <w:proofErr w:type="spellStart"/>
            <w:r w:rsidRPr="00B401A6">
              <w:rPr>
                <w:rFonts w:eastAsia="Times New Roman" w:cstheme="minorHAnsi"/>
                <w:kern w:val="0"/>
                <w:lang w:eastAsia="en-IN"/>
                <w14:ligatures w14:val="none"/>
              </w:rPr>
              <w:t>catalog</w:t>
            </w:r>
            <w:proofErr w:type="spellEnd"/>
            <w:r w:rsidRPr="00B401A6">
              <w:rPr>
                <w:rFonts w:eastAsia="Times New Roman" w:cstheme="minorHAnsi"/>
                <w:kern w:val="0"/>
                <w:lang w:eastAsia="en-IN"/>
                <w14:ligatures w14:val="none"/>
              </w:rPr>
              <w:t xml:space="preserve"> for datasets.</w:t>
            </w:r>
          </w:p>
        </w:tc>
      </w:tr>
      <w:tr w:rsidR="00B401A6" w:rsidRPr="00B401A6" w14:paraId="157AE255" w14:textId="77777777" w:rsidTr="00B401A6">
        <w:tc>
          <w:tcPr>
            <w:tcW w:w="1129" w:type="dxa"/>
            <w:hideMark/>
          </w:tcPr>
          <w:p w14:paraId="45694F30" w14:textId="623D46F4"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FR7</w:t>
            </w:r>
          </w:p>
        </w:tc>
        <w:tc>
          <w:tcPr>
            <w:tcW w:w="1985" w:type="dxa"/>
            <w:hideMark/>
          </w:tcPr>
          <w:p w14:paraId="740FAD57"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User Access Control</w:t>
            </w:r>
          </w:p>
        </w:tc>
        <w:tc>
          <w:tcPr>
            <w:tcW w:w="5902" w:type="dxa"/>
            <w:hideMark/>
          </w:tcPr>
          <w:p w14:paraId="1879D8B2" w14:textId="77777777" w:rsidR="00B401A6" w:rsidRPr="00B401A6" w:rsidRDefault="00B401A6" w:rsidP="00B401A6">
            <w:pPr>
              <w:spacing w:line="276" w:lineRule="auto"/>
              <w:rPr>
                <w:rFonts w:eastAsia="Times New Roman" w:cstheme="minorHAnsi"/>
                <w:kern w:val="0"/>
                <w:lang w:eastAsia="en-IN"/>
                <w14:ligatures w14:val="none"/>
              </w:rPr>
            </w:pPr>
            <w:r w:rsidRPr="00B401A6">
              <w:rPr>
                <w:rFonts w:eastAsia="Times New Roman" w:cstheme="minorHAnsi"/>
                <w:kern w:val="0"/>
                <w:lang w:eastAsia="en-IN"/>
                <w14:ligatures w14:val="none"/>
              </w:rPr>
              <w:t>Enable role-based access (Admin, Analyst, Engineer, Business User).</w:t>
            </w:r>
          </w:p>
        </w:tc>
      </w:tr>
    </w:tbl>
    <w:p w14:paraId="26499D2A" w14:textId="6703EA63" w:rsidR="00B401A6" w:rsidRPr="00B401A6" w:rsidRDefault="00B401A6" w:rsidP="00B401A6">
      <w:pPr>
        <w:spacing w:after="0" w:line="240" w:lineRule="auto"/>
        <w:rPr>
          <w:rFonts w:ascii="Times New Roman" w:eastAsia="Times New Roman" w:hAnsi="Times New Roman" w:cs="Times New Roman"/>
          <w:kern w:val="0"/>
          <w:lang w:eastAsia="en-IN"/>
          <w14:ligatures w14:val="none"/>
        </w:rPr>
      </w:pPr>
    </w:p>
    <w:p w14:paraId="777BAF89" w14:textId="700FD9D8" w:rsidR="004556EB" w:rsidRDefault="00CF169B" w:rsidP="004556EB">
      <w:pPr>
        <w:spacing w:before="100" w:beforeAutospacing="1" w:after="100" w:afterAutospacing="1" w:line="240" w:lineRule="auto"/>
        <w:outlineLvl w:val="2"/>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3</w:t>
      </w:r>
      <w:r w:rsidR="004556EB">
        <w:rPr>
          <w:rFonts w:eastAsia="Times New Roman" w:cstheme="minorHAnsi"/>
          <w:b/>
          <w:bCs/>
          <w:kern w:val="0"/>
          <w:sz w:val="28"/>
          <w:szCs w:val="28"/>
          <w:lang w:eastAsia="en-IN"/>
          <w14:ligatures w14:val="none"/>
        </w:rPr>
        <w:t xml:space="preserve">.2 </w:t>
      </w:r>
      <w:r w:rsidR="00B401A6" w:rsidRPr="00B401A6">
        <w:rPr>
          <w:rFonts w:eastAsia="Times New Roman" w:cstheme="minorHAnsi"/>
          <w:b/>
          <w:bCs/>
          <w:kern w:val="0"/>
          <w:sz w:val="28"/>
          <w:szCs w:val="28"/>
          <w:lang w:eastAsia="en-IN"/>
          <w14:ligatures w14:val="none"/>
        </w:rPr>
        <w:t>Non-Functional Requirements</w:t>
      </w:r>
    </w:p>
    <w:p w14:paraId="32F6E739" w14:textId="78A54602" w:rsidR="004556EB" w:rsidRDefault="004556EB" w:rsidP="004556EB">
      <w:pPr>
        <w:spacing w:before="100" w:beforeAutospacing="1" w:after="100" w:afterAutospacing="1" w:line="240" w:lineRule="auto"/>
        <w:outlineLvl w:val="2"/>
        <w:rPr>
          <w:rFonts w:eastAsia="Times New Roman" w:cstheme="minorHAnsi"/>
          <w:kern w:val="0"/>
          <w:lang w:eastAsia="en-IN"/>
          <w14:ligatures w14:val="none"/>
        </w:rPr>
      </w:pPr>
      <w:r w:rsidRPr="004556EB">
        <w:rPr>
          <w:rFonts w:eastAsia="Times New Roman" w:cstheme="minorHAnsi"/>
          <w:kern w:val="0"/>
          <w:lang w:eastAsia="en-IN"/>
          <w14:ligatures w14:val="none"/>
        </w:rPr>
        <w:t>Non-Functional Requirement: Defines how the system should perform – quality attributes like scalability, security, performance, and reliability.</w:t>
      </w:r>
    </w:p>
    <w:p w14:paraId="4412CFCF" w14:textId="77777777" w:rsidR="004556EB" w:rsidRPr="004556EB" w:rsidRDefault="004556EB" w:rsidP="004556EB">
      <w:pPr>
        <w:spacing w:before="100" w:beforeAutospacing="1" w:after="100" w:afterAutospacing="1" w:line="240" w:lineRule="auto"/>
        <w:outlineLvl w:val="2"/>
        <w:rPr>
          <w:rFonts w:eastAsia="Times New Roman" w:cstheme="minorHAnsi"/>
          <w:kern w:val="0"/>
          <w:lang w:eastAsia="en-IN"/>
          <w14:ligatures w14:val="none"/>
        </w:rPr>
      </w:pPr>
    </w:p>
    <w:tbl>
      <w:tblPr>
        <w:tblStyle w:val="TableGrid"/>
        <w:tblW w:w="0" w:type="auto"/>
        <w:tblLook w:val="04A0" w:firstRow="1" w:lastRow="0" w:firstColumn="1" w:lastColumn="0" w:noHBand="0" w:noVBand="1"/>
      </w:tblPr>
      <w:tblGrid>
        <w:gridCol w:w="734"/>
        <w:gridCol w:w="1889"/>
        <w:gridCol w:w="6393"/>
      </w:tblGrid>
      <w:tr w:rsidR="00B401A6" w:rsidRPr="00B401A6" w14:paraId="722978C4" w14:textId="77777777" w:rsidTr="00B401A6">
        <w:trPr>
          <w:trHeight w:val="498"/>
        </w:trPr>
        <w:tc>
          <w:tcPr>
            <w:tcW w:w="0" w:type="auto"/>
            <w:hideMark/>
          </w:tcPr>
          <w:p w14:paraId="50A62FE1" w14:textId="77777777" w:rsidR="00B401A6" w:rsidRPr="00B401A6" w:rsidRDefault="00B401A6" w:rsidP="00B401A6">
            <w:pPr>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t>ID</w:t>
            </w:r>
          </w:p>
        </w:tc>
        <w:tc>
          <w:tcPr>
            <w:tcW w:w="0" w:type="auto"/>
            <w:hideMark/>
          </w:tcPr>
          <w:p w14:paraId="1287AA46" w14:textId="77777777" w:rsidR="00B401A6" w:rsidRPr="00B401A6" w:rsidRDefault="00B401A6" w:rsidP="00B401A6">
            <w:pPr>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t>Requirement</w:t>
            </w:r>
          </w:p>
        </w:tc>
        <w:tc>
          <w:tcPr>
            <w:tcW w:w="0" w:type="auto"/>
            <w:hideMark/>
          </w:tcPr>
          <w:p w14:paraId="799C099B" w14:textId="77777777" w:rsidR="00B401A6" w:rsidRPr="00B401A6" w:rsidRDefault="00B401A6" w:rsidP="00B401A6">
            <w:pPr>
              <w:jc w:val="center"/>
              <w:rPr>
                <w:rFonts w:eastAsia="Times New Roman" w:cstheme="minorHAnsi"/>
                <w:b/>
                <w:bCs/>
                <w:kern w:val="0"/>
                <w:lang w:eastAsia="en-IN"/>
                <w14:ligatures w14:val="none"/>
              </w:rPr>
            </w:pPr>
            <w:r w:rsidRPr="00B401A6">
              <w:rPr>
                <w:rFonts w:eastAsia="Times New Roman" w:cstheme="minorHAnsi"/>
                <w:b/>
                <w:bCs/>
                <w:kern w:val="0"/>
                <w:lang w:eastAsia="en-IN"/>
                <w14:ligatures w14:val="none"/>
              </w:rPr>
              <w:t>Description</w:t>
            </w:r>
          </w:p>
        </w:tc>
      </w:tr>
      <w:tr w:rsidR="00B401A6" w:rsidRPr="00B401A6" w14:paraId="1D6A2089" w14:textId="77777777" w:rsidTr="00B401A6">
        <w:trPr>
          <w:trHeight w:val="704"/>
        </w:trPr>
        <w:tc>
          <w:tcPr>
            <w:tcW w:w="0" w:type="auto"/>
            <w:hideMark/>
          </w:tcPr>
          <w:p w14:paraId="3C0AE1FA" w14:textId="3E701013"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1</w:t>
            </w:r>
          </w:p>
        </w:tc>
        <w:tc>
          <w:tcPr>
            <w:tcW w:w="0" w:type="auto"/>
            <w:hideMark/>
          </w:tcPr>
          <w:p w14:paraId="088C0785"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Scalability</w:t>
            </w:r>
          </w:p>
        </w:tc>
        <w:tc>
          <w:tcPr>
            <w:tcW w:w="0" w:type="auto"/>
            <w:hideMark/>
          </w:tcPr>
          <w:p w14:paraId="7F0928AB"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System should handle increasing data volumes without performance loss.</w:t>
            </w:r>
          </w:p>
        </w:tc>
      </w:tr>
      <w:tr w:rsidR="00B401A6" w:rsidRPr="00B401A6" w14:paraId="280D714A" w14:textId="77777777" w:rsidTr="004556EB">
        <w:trPr>
          <w:trHeight w:val="603"/>
        </w:trPr>
        <w:tc>
          <w:tcPr>
            <w:tcW w:w="0" w:type="auto"/>
            <w:hideMark/>
          </w:tcPr>
          <w:p w14:paraId="0B6ED75A" w14:textId="6A9F86FE"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2</w:t>
            </w:r>
          </w:p>
        </w:tc>
        <w:tc>
          <w:tcPr>
            <w:tcW w:w="0" w:type="auto"/>
            <w:hideMark/>
          </w:tcPr>
          <w:p w14:paraId="36485849"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Reliability</w:t>
            </w:r>
          </w:p>
        </w:tc>
        <w:tc>
          <w:tcPr>
            <w:tcW w:w="0" w:type="auto"/>
            <w:hideMark/>
          </w:tcPr>
          <w:p w14:paraId="106FB207"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Ensure fault tolerance and recovery for data pipelines.</w:t>
            </w:r>
          </w:p>
        </w:tc>
      </w:tr>
      <w:tr w:rsidR="00B401A6" w:rsidRPr="00B401A6" w14:paraId="77017A92" w14:textId="77777777" w:rsidTr="004556EB">
        <w:trPr>
          <w:trHeight w:val="568"/>
        </w:trPr>
        <w:tc>
          <w:tcPr>
            <w:tcW w:w="0" w:type="auto"/>
            <w:hideMark/>
          </w:tcPr>
          <w:p w14:paraId="26BFE6F2" w14:textId="4BF246EA"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3</w:t>
            </w:r>
          </w:p>
        </w:tc>
        <w:tc>
          <w:tcPr>
            <w:tcW w:w="0" w:type="auto"/>
            <w:hideMark/>
          </w:tcPr>
          <w:p w14:paraId="2B0B9B32"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Performance</w:t>
            </w:r>
          </w:p>
        </w:tc>
        <w:tc>
          <w:tcPr>
            <w:tcW w:w="0" w:type="auto"/>
            <w:hideMark/>
          </w:tcPr>
          <w:p w14:paraId="774D995D"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Optimize Spark jobs for faster data processing.</w:t>
            </w:r>
          </w:p>
        </w:tc>
      </w:tr>
      <w:tr w:rsidR="00B401A6" w:rsidRPr="00B401A6" w14:paraId="102525DA" w14:textId="77777777" w:rsidTr="004556EB">
        <w:trPr>
          <w:trHeight w:val="832"/>
        </w:trPr>
        <w:tc>
          <w:tcPr>
            <w:tcW w:w="0" w:type="auto"/>
            <w:hideMark/>
          </w:tcPr>
          <w:p w14:paraId="0EC82190" w14:textId="24402526"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4</w:t>
            </w:r>
          </w:p>
        </w:tc>
        <w:tc>
          <w:tcPr>
            <w:tcW w:w="0" w:type="auto"/>
            <w:hideMark/>
          </w:tcPr>
          <w:p w14:paraId="2EBC41CB"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Security</w:t>
            </w:r>
          </w:p>
        </w:tc>
        <w:tc>
          <w:tcPr>
            <w:tcW w:w="0" w:type="auto"/>
            <w:hideMark/>
          </w:tcPr>
          <w:p w14:paraId="0734D03B"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Implement RBAC, encryption (at rest &amp; transit), and compliance policies.</w:t>
            </w:r>
          </w:p>
        </w:tc>
      </w:tr>
      <w:tr w:rsidR="00B401A6" w:rsidRPr="00B401A6" w14:paraId="2DD0B9BE" w14:textId="77777777" w:rsidTr="004556EB">
        <w:trPr>
          <w:trHeight w:val="844"/>
        </w:trPr>
        <w:tc>
          <w:tcPr>
            <w:tcW w:w="0" w:type="auto"/>
            <w:hideMark/>
          </w:tcPr>
          <w:p w14:paraId="7C29DB6E" w14:textId="0389B810"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5</w:t>
            </w:r>
          </w:p>
        </w:tc>
        <w:tc>
          <w:tcPr>
            <w:tcW w:w="0" w:type="auto"/>
            <w:hideMark/>
          </w:tcPr>
          <w:p w14:paraId="6CD416DA"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Cost Optimization</w:t>
            </w:r>
          </w:p>
        </w:tc>
        <w:tc>
          <w:tcPr>
            <w:tcW w:w="0" w:type="auto"/>
            <w:hideMark/>
          </w:tcPr>
          <w:p w14:paraId="1F7D87D5"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Use serverless/on-demand compute where possible.</w:t>
            </w:r>
          </w:p>
        </w:tc>
      </w:tr>
      <w:tr w:rsidR="00B401A6" w:rsidRPr="00B401A6" w14:paraId="2A1871B8" w14:textId="77777777" w:rsidTr="004556EB">
        <w:trPr>
          <w:trHeight w:val="416"/>
        </w:trPr>
        <w:tc>
          <w:tcPr>
            <w:tcW w:w="0" w:type="auto"/>
            <w:hideMark/>
          </w:tcPr>
          <w:p w14:paraId="3B726CD0" w14:textId="1F87A818"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NFR</w:t>
            </w:r>
            <w:r>
              <w:rPr>
                <w:rFonts w:eastAsia="Times New Roman" w:cstheme="minorHAnsi"/>
                <w:kern w:val="0"/>
                <w:lang w:eastAsia="en-IN"/>
                <w14:ligatures w14:val="none"/>
              </w:rPr>
              <w:t>6</w:t>
            </w:r>
          </w:p>
        </w:tc>
        <w:tc>
          <w:tcPr>
            <w:tcW w:w="0" w:type="auto"/>
            <w:hideMark/>
          </w:tcPr>
          <w:p w14:paraId="2FC549A5"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Usability</w:t>
            </w:r>
          </w:p>
        </w:tc>
        <w:tc>
          <w:tcPr>
            <w:tcW w:w="0" w:type="auto"/>
            <w:hideMark/>
          </w:tcPr>
          <w:p w14:paraId="3EA70FDD" w14:textId="77777777" w:rsidR="00B401A6" w:rsidRPr="00B401A6" w:rsidRDefault="00B401A6" w:rsidP="00B401A6">
            <w:pPr>
              <w:rPr>
                <w:rFonts w:eastAsia="Times New Roman" w:cstheme="minorHAnsi"/>
                <w:kern w:val="0"/>
                <w:lang w:eastAsia="en-IN"/>
                <w14:ligatures w14:val="none"/>
              </w:rPr>
            </w:pPr>
            <w:r w:rsidRPr="00B401A6">
              <w:rPr>
                <w:rFonts w:eastAsia="Times New Roman" w:cstheme="minorHAnsi"/>
                <w:kern w:val="0"/>
                <w:lang w:eastAsia="en-IN"/>
                <w14:ligatures w14:val="none"/>
              </w:rPr>
              <w:t>Provide seamless integration with Power BI for end users.</w:t>
            </w:r>
          </w:p>
        </w:tc>
      </w:tr>
    </w:tbl>
    <w:p w14:paraId="7F25E172" w14:textId="77777777" w:rsidR="00B401A6" w:rsidRDefault="00B401A6" w:rsidP="00B401A6">
      <w:pPr>
        <w:jc w:val="both"/>
      </w:pPr>
    </w:p>
    <w:p w14:paraId="6758398C" w14:textId="5169D3ED" w:rsidR="004556EB" w:rsidRPr="004556EB" w:rsidRDefault="00CF169B" w:rsidP="004556EB">
      <w:pPr>
        <w:rPr>
          <w:b/>
          <w:bCs/>
          <w:sz w:val="28"/>
          <w:szCs w:val="28"/>
        </w:rPr>
      </w:pPr>
      <w:r>
        <w:rPr>
          <w:b/>
          <w:bCs/>
          <w:sz w:val="28"/>
          <w:szCs w:val="28"/>
        </w:rPr>
        <w:t xml:space="preserve">3.3 </w:t>
      </w:r>
      <w:r w:rsidR="004556EB" w:rsidRPr="004556EB">
        <w:rPr>
          <w:b/>
          <w:bCs/>
          <w:sz w:val="28"/>
          <w:szCs w:val="28"/>
        </w:rPr>
        <w:t>Requirements Prioritization</w:t>
      </w:r>
    </w:p>
    <w:p w14:paraId="64559483" w14:textId="77777777" w:rsidR="004556EB" w:rsidRDefault="004556EB" w:rsidP="004556EB">
      <w:pPr>
        <w:jc w:val="both"/>
      </w:pPr>
      <w:r w:rsidRPr="004556EB">
        <w:t>The requirements are prioritized into High, Medium, and Low, based on their impact on project success.</w:t>
      </w:r>
    </w:p>
    <w:tbl>
      <w:tblPr>
        <w:tblStyle w:val="TableGrid"/>
        <w:tblW w:w="0" w:type="auto"/>
        <w:tblLook w:val="04A0" w:firstRow="1" w:lastRow="0" w:firstColumn="1" w:lastColumn="0" w:noHBand="0" w:noVBand="1"/>
      </w:tblPr>
      <w:tblGrid>
        <w:gridCol w:w="1791"/>
        <w:gridCol w:w="7225"/>
      </w:tblGrid>
      <w:tr w:rsidR="004556EB" w:rsidRPr="004556EB" w14:paraId="4CE69AA1" w14:textId="77777777" w:rsidTr="004556EB">
        <w:tc>
          <w:tcPr>
            <w:tcW w:w="0" w:type="auto"/>
            <w:hideMark/>
          </w:tcPr>
          <w:p w14:paraId="357AA046" w14:textId="77777777" w:rsidR="004556EB" w:rsidRPr="004556EB" w:rsidRDefault="004556EB" w:rsidP="004556EB">
            <w:pPr>
              <w:spacing w:after="160" w:line="278" w:lineRule="auto"/>
              <w:jc w:val="center"/>
              <w:rPr>
                <w:b/>
                <w:bCs/>
              </w:rPr>
            </w:pPr>
            <w:r w:rsidRPr="004556EB">
              <w:rPr>
                <w:b/>
                <w:bCs/>
              </w:rPr>
              <w:lastRenderedPageBreak/>
              <w:t>Priority Level</w:t>
            </w:r>
          </w:p>
        </w:tc>
        <w:tc>
          <w:tcPr>
            <w:tcW w:w="0" w:type="auto"/>
            <w:hideMark/>
          </w:tcPr>
          <w:p w14:paraId="3C636A02" w14:textId="77777777" w:rsidR="004556EB" w:rsidRPr="004556EB" w:rsidRDefault="004556EB" w:rsidP="004556EB">
            <w:pPr>
              <w:spacing w:after="160" w:line="278" w:lineRule="auto"/>
              <w:jc w:val="center"/>
              <w:rPr>
                <w:b/>
                <w:bCs/>
              </w:rPr>
            </w:pPr>
            <w:r w:rsidRPr="004556EB">
              <w:rPr>
                <w:b/>
                <w:bCs/>
              </w:rPr>
              <w:t>Requirements</w:t>
            </w:r>
          </w:p>
        </w:tc>
      </w:tr>
      <w:tr w:rsidR="004556EB" w:rsidRPr="004556EB" w14:paraId="607088B7" w14:textId="77777777" w:rsidTr="004556EB">
        <w:tc>
          <w:tcPr>
            <w:tcW w:w="0" w:type="auto"/>
            <w:hideMark/>
          </w:tcPr>
          <w:p w14:paraId="45C6EC67" w14:textId="77777777" w:rsidR="004556EB" w:rsidRPr="004556EB" w:rsidRDefault="004556EB" w:rsidP="004556EB">
            <w:pPr>
              <w:spacing w:after="160" w:line="278" w:lineRule="auto"/>
              <w:jc w:val="both"/>
            </w:pPr>
            <w:r w:rsidRPr="004556EB">
              <w:t>High Priority</w:t>
            </w:r>
          </w:p>
        </w:tc>
        <w:tc>
          <w:tcPr>
            <w:tcW w:w="0" w:type="auto"/>
            <w:hideMark/>
          </w:tcPr>
          <w:p w14:paraId="7B68040E" w14:textId="77777777" w:rsidR="004556EB" w:rsidRPr="004556EB" w:rsidRDefault="004556EB" w:rsidP="004556EB">
            <w:pPr>
              <w:spacing w:after="160" w:line="278" w:lineRule="auto"/>
              <w:jc w:val="both"/>
            </w:pPr>
            <w:r w:rsidRPr="004556EB">
              <w:t>Data ingestion, Data storage, Data transformation, Curated datasets for BI</w:t>
            </w:r>
          </w:p>
        </w:tc>
      </w:tr>
      <w:tr w:rsidR="004556EB" w:rsidRPr="004556EB" w14:paraId="261D8576" w14:textId="77777777" w:rsidTr="004556EB">
        <w:tc>
          <w:tcPr>
            <w:tcW w:w="0" w:type="auto"/>
            <w:hideMark/>
          </w:tcPr>
          <w:p w14:paraId="5839C998" w14:textId="77777777" w:rsidR="004556EB" w:rsidRPr="004556EB" w:rsidRDefault="004556EB" w:rsidP="004556EB">
            <w:pPr>
              <w:spacing w:after="160" w:line="278" w:lineRule="auto"/>
              <w:jc w:val="both"/>
            </w:pPr>
            <w:r w:rsidRPr="004556EB">
              <w:t>Medium Priority</w:t>
            </w:r>
          </w:p>
        </w:tc>
        <w:tc>
          <w:tcPr>
            <w:tcW w:w="0" w:type="auto"/>
            <w:hideMark/>
          </w:tcPr>
          <w:p w14:paraId="3BF7A263" w14:textId="77777777" w:rsidR="004556EB" w:rsidRPr="004556EB" w:rsidRDefault="004556EB" w:rsidP="004556EB">
            <w:pPr>
              <w:spacing w:after="160" w:line="278" w:lineRule="auto"/>
              <w:jc w:val="both"/>
            </w:pPr>
            <w:r w:rsidRPr="004556EB">
              <w:t>Metadata management, Security &amp; Role-Based Access Control (RBAC)</w:t>
            </w:r>
          </w:p>
        </w:tc>
      </w:tr>
      <w:tr w:rsidR="004556EB" w:rsidRPr="004556EB" w14:paraId="25E9B0DD" w14:textId="77777777" w:rsidTr="004556EB">
        <w:tc>
          <w:tcPr>
            <w:tcW w:w="0" w:type="auto"/>
            <w:hideMark/>
          </w:tcPr>
          <w:p w14:paraId="5595BD02" w14:textId="77777777" w:rsidR="004556EB" w:rsidRPr="004556EB" w:rsidRDefault="004556EB" w:rsidP="004556EB">
            <w:pPr>
              <w:spacing w:after="160" w:line="278" w:lineRule="auto"/>
              <w:jc w:val="both"/>
            </w:pPr>
            <w:r w:rsidRPr="004556EB">
              <w:t>Low Priority</w:t>
            </w:r>
          </w:p>
        </w:tc>
        <w:tc>
          <w:tcPr>
            <w:tcW w:w="0" w:type="auto"/>
            <w:hideMark/>
          </w:tcPr>
          <w:p w14:paraId="6C80D7F5" w14:textId="77777777" w:rsidR="004556EB" w:rsidRPr="004556EB" w:rsidRDefault="004556EB" w:rsidP="004556EB">
            <w:pPr>
              <w:spacing w:after="160" w:line="278" w:lineRule="auto"/>
              <w:jc w:val="both"/>
            </w:pPr>
            <w:r w:rsidRPr="004556EB">
              <w:t>Advanced ML preparation, Integration with third-party tools</w:t>
            </w:r>
          </w:p>
        </w:tc>
      </w:tr>
    </w:tbl>
    <w:p w14:paraId="41C1A8B7" w14:textId="77777777" w:rsidR="004556EB" w:rsidRPr="004556EB" w:rsidRDefault="004556EB" w:rsidP="004556EB">
      <w:pPr>
        <w:jc w:val="both"/>
      </w:pPr>
    </w:p>
    <w:p w14:paraId="24C44D79" w14:textId="77777777" w:rsidR="00CF169B" w:rsidRDefault="00CF169B" w:rsidP="00694356">
      <w:pPr>
        <w:jc w:val="both"/>
        <w:rPr>
          <w:b/>
          <w:bCs/>
          <w:sz w:val="28"/>
          <w:szCs w:val="28"/>
        </w:rPr>
      </w:pPr>
    </w:p>
    <w:p w14:paraId="3E97609A" w14:textId="289B1335" w:rsidR="00CF169B" w:rsidRPr="00CF169B" w:rsidRDefault="00694356" w:rsidP="00CF169B">
      <w:pPr>
        <w:jc w:val="both"/>
        <w:rPr>
          <w:b/>
          <w:bCs/>
          <w:sz w:val="28"/>
          <w:szCs w:val="28"/>
        </w:rPr>
      </w:pPr>
      <w:r w:rsidRPr="00694356">
        <w:rPr>
          <w:b/>
          <w:bCs/>
          <w:sz w:val="28"/>
          <w:szCs w:val="28"/>
        </w:rPr>
        <w:t>4</w:t>
      </w:r>
      <w:r w:rsidR="00CF169B">
        <w:rPr>
          <w:b/>
          <w:bCs/>
          <w:sz w:val="28"/>
          <w:szCs w:val="28"/>
        </w:rPr>
        <w:t>.</w:t>
      </w:r>
      <w:r w:rsidR="00CF169B" w:rsidRPr="00CF169B">
        <w:rPr>
          <w:rFonts w:ascii="Times New Roman" w:eastAsia="Times New Roman" w:hAnsi="Times New Roman" w:cs="Times New Roman"/>
          <w:b/>
          <w:bCs/>
          <w:kern w:val="0"/>
          <w:sz w:val="36"/>
          <w:szCs w:val="36"/>
          <w:lang w:eastAsia="en-IN"/>
          <w14:ligatures w14:val="none"/>
        </w:rPr>
        <w:t xml:space="preserve"> </w:t>
      </w:r>
      <w:r w:rsidR="00CF169B" w:rsidRPr="00CF169B">
        <w:rPr>
          <w:b/>
          <w:bCs/>
          <w:sz w:val="28"/>
          <w:szCs w:val="28"/>
        </w:rPr>
        <w:t>Deliverables</w:t>
      </w:r>
    </w:p>
    <w:p w14:paraId="5061BA4D" w14:textId="77777777" w:rsidR="00CF169B" w:rsidRPr="00CF169B" w:rsidRDefault="00CF169B" w:rsidP="00CF169B">
      <w:pPr>
        <w:numPr>
          <w:ilvl w:val="0"/>
          <w:numId w:val="19"/>
        </w:numPr>
        <w:jc w:val="both"/>
      </w:pPr>
      <w:r w:rsidRPr="00CF169B">
        <w:t>Data Lake Zones – Azure Data Lake Storage structured into Bronze (raw), Silver (cleaned), and Gold (analytics) layers.</w:t>
      </w:r>
    </w:p>
    <w:p w14:paraId="50350B51" w14:textId="77777777" w:rsidR="00CF169B" w:rsidRPr="00CF169B" w:rsidRDefault="00CF169B" w:rsidP="00CF169B">
      <w:pPr>
        <w:numPr>
          <w:ilvl w:val="0"/>
          <w:numId w:val="19"/>
        </w:numPr>
        <w:jc w:val="both"/>
      </w:pPr>
      <w:r w:rsidRPr="00CF169B">
        <w:t>ADF Pipelines – Automated pipelines for data ingestion, cleansing, transformation, and aggregation.</w:t>
      </w:r>
    </w:p>
    <w:p w14:paraId="1DFFF91F" w14:textId="77777777" w:rsidR="00CF169B" w:rsidRDefault="00CF169B" w:rsidP="00CF169B">
      <w:pPr>
        <w:numPr>
          <w:ilvl w:val="0"/>
          <w:numId w:val="19"/>
        </w:numPr>
        <w:jc w:val="both"/>
      </w:pPr>
      <w:r w:rsidRPr="00CF169B">
        <w:t>Analytics Layer – Synapse SQL views and Power BI dashboards showing KPIs (sales trends, top products, top customers).</w:t>
      </w:r>
    </w:p>
    <w:p w14:paraId="64C879F8" w14:textId="03A4011F" w:rsidR="009E12C0" w:rsidRDefault="009E12C0" w:rsidP="009E12C0">
      <w:pPr>
        <w:jc w:val="both"/>
        <w:rPr>
          <w:b/>
          <w:bCs/>
          <w:sz w:val="28"/>
          <w:szCs w:val="28"/>
        </w:rPr>
      </w:pPr>
      <w:r w:rsidRPr="00B83989">
        <w:rPr>
          <w:b/>
          <w:bCs/>
          <w:sz w:val="28"/>
          <w:szCs w:val="28"/>
        </w:rPr>
        <w:t>5. Conclusion</w:t>
      </w:r>
    </w:p>
    <w:p w14:paraId="12036093" w14:textId="77777777" w:rsidR="00B83989" w:rsidRPr="00146C0A" w:rsidRDefault="00B83989" w:rsidP="00B83989">
      <w:p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The Data Lake Analytics project successfully implemented a Medallion Architecture (Bronze, Silver, Gold) using Azure Data Factory (ADF), Azure Data Lake Storage (ADLS), and Power BI.</w:t>
      </w:r>
    </w:p>
    <w:p w14:paraId="269CA4B2" w14:textId="77777777" w:rsidR="00B83989" w:rsidRPr="00146C0A" w:rsidRDefault="00B83989" w:rsidP="00B83989">
      <w:pPr>
        <w:numPr>
          <w:ilvl w:val="0"/>
          <w:numId w:val="28"/>
        </w:num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Raw retail data was ingested into Bronze, cleansed and standardized in Silver, and aggregated into Gold for analytics.</w:t>
      </w:r>
    </w:p>
    <w:p w14:paraId="62670A77" w14:textId="77777777" w:rsidR="00B83989" w:rsidRPr="00146C0A" w:rsidRDefault="00B83989" w:rsidP="00B83989">
      <w:pPr>
        <w:numPr>
          <w:ilvl w:val="0"/>
          <w:numId w:val="28"/>
        </w:num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Automated ADF pipelines ensured reliable ingestion, transformation, and governance of data.</w:t>
      </w:r>
    </w:p>
    <w:p w14:paraId="26097436" w14:textId="77777777" w:rsidR="00B83989" w:rsidRPr="00146C0A" w:rsidRDefault="00B83989" w:rsidP="00B83989">
      <w:pPr>
        <w:numPr>
          <w:ilvl w:val="0"/>
          <w:numId w:val="28"/>
        </w:num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Power BI dashboards delivered clear business insights, including sales trends, top products, customer analysis, and revenue growth patterns.</w:t>
      </w:r>
    </w:p>
    <w:p w14:paraId="53BC148E" w14:textId="77777777" w:rsidR="00B83989" w:rsidRPr="00146C0A" w:rsidRDefault="00B83989" w:rsidP="00B83989">
      <w:pPr>
        <w:numPr>
          <w:ilvl w:val="0"/>
          <w:numId w:val="28"/>
        </w:num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The solution achieved its goals of centralizing data, improving quality, enabling decision-making, and reducing manual effort.</w:t>
      </w:r>
    </w:p>
    <w:p w14:paraId="34426AF1" w14:textId="2157FE33" w:rsidR="00A87A5D" w:rsidRPr="00DC3197" w:rsidRDefault="00B83989" w:rsidP="00DC3197">
      <w:pPr>
        <w:spacing w:before="100" w:beforeAutospacing="1" w:after="100" w:afterAutospacing="1" w:line="360" w:lineRule="auto"/>
        <w:rPr>
          <w:rFonts w:eastAsia="Times New Roman" w:cstheme="minorHAnsi"/>
          <w:kern w:val="0"/>
          <w:lang w:eastAsia="en-IN"/>
          <w14:ligatures w14:val="none"/>
        </w:rPr>
      </w:pPr>
      <w:r w:rsidRPr="00146C0A">
        <w:rPr>
          <w:rFonts w:eastAsia="Times New Roman" w:cstheme="minorHAnsi"/>
          <w:kern w:val="0"/>
          <w:lang w:eastAsia="en-IN"/>
          <w14:ligatures w14:val="none"/>
        </w:rPr>
        <w:t>This project demonstrates a scalable, cost-efficient, and business-ready data platform that can be extended in the future with real-time ingestion, advanced analytics, and AI/ML use cases.</w:t>
      </w:r>
    </w:p>
    <w:sectPr w:rsidR="00A87A5D" w:rsidRPr="00DC3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702"/>
    <w:multiLevelType w:val="multilevel"/>
    <w:tmpl w:val="205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6540"/>
    <w:multiLevelType w:val="multilevel"/>
    <w:tmpl w:val="359E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6EBC"/>
    <w:multiLevelType w:val="multilevel"/>
    <w:tmpl w:val="D3E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0328"/>
    <w:multiLevelType w:val="multilevel"/>
    <w:tmpl w:val="A18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B2837"/>
    <w:multiLevelType w:val="hybridMultilevel"/>
    <w:tmpl w:val="0C72C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35E4B"/>
    <w:multiLevelType w:val="multilevel"/>
    <w:tmpl w:val="787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87E45"/>
    <w:multiLevelType w:val="multilevel"/>
    <w:tmpl w:val="E5B8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7081C"/>
    <w:multiLevelType w:val="multilevel"/>
    <w:tmpl w:val="82BC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00D67"/>
    <w:multiLevelType w:val="multilevel"/>
    <w:tmpl w:val="9DB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318CE"/>
    <w:multiLevelType w:val="hybridMultilevel"/>
    <w:tmpl w:val="300464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15DD2"/>
    <w:multiLevelType w:val="multilevel"/>
    <w:tmpl w:val="3AE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A759D"/>
    <w:multiLevelType w:val="multilevel"/>
    <w:tmpl w:val="A61E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C49BF"/>
    <w:multiLevelType w:val="multilevel"/>
    <w:tmpl w:val="C66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A7286"/>
    <w:multiLevelType w:val="multilevel"/>
    <w:tmpl w:val="A86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F2A86"/>
    <w:multiLevelType w:val="multilevel"/>
    <w:tmpl w:val="464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A0339"/>
    <w:multiLevelType w:val="multilevel"/>
    <w:tmpl w:val="B4D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20EAA"/>
    <w:multiLevelType w:val="multilevel"/>
    <w:tmpl w:val="77C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22500"/>
    <w:multiLevelType w:val="hybridMultilevel"/>
    <w:tmpl w:val="663204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5E5A0D"/>
    <w:multiLevelType w:val="hybridMultilevel"/>
    <w:tmpl w:val="A2D07A9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097237"/>
    <w:multiLevelType w:val="multilevel"/>
    <w:tmpl w:val="D39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B1EB1"/>
    <w:multiLevelType w:val="multilevel"/>
    <w:tmpl w:val="6C3E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12B23"/>
    <w:multiLevelType w:val="multilevel"/>
    <w:tmpl w:val="302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062D1"/>
    <w:multiLevelType w:val="multilevel"/>
    <w:tmpl w:val="64F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51A52"/>
    <w:multiLevelType w:val="multilevel"/>
    <w:tmpl w:val="C07CD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E3678"/>
    <w:multiLevelType w:val="multilevel"/>
    <w:tmpl w:val="D68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95B0A"/>
    <w:multiLevelType w:val="multilevel"/>
    <w:tmpl w:val="A13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E5AE1"/>
    <w:multiLevelType w:val="multilevel"/>
    <w:tmpl w:val="5CA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F494D"/>
    <w:multiLevelType w:val="hybridMultilevel"/>
    <w:tmpl w:val="E9DE9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1132424">
    <w:abstractNumId w:val="26"/>
  </w:num>
  <w:num w:numId="2" w16cid:durableId="1739279203">
    <w:abstractNumId w:val="14"/>
  </w:num>
  <w:num w:numId="3" w16cid:durableId="723336508">
    <w:abstractNumId w:val="21"/>
  </w:num>
  <w:num w:numId="4" w16cid:durableId="600341374">
    <w:abstractNumId w:val="24"/>
  </w:num>
  <w:num w:numId="5" w16cid:durableId="645745269">
    <w:abstractNumId w:val="12"/>
  </w:num>
  <w:num w:numId="6" w16cid:durableId="2027705000">
    <w:abstractNumId w:val="8"/>
  </w:num>
  <w:num w:numId="7" w16cid:durableId="243422911">
    <w:abstractNumId w:val="3"/>
  </w:num>
  <w:num w:numId="8" w16cid:durableId="1098527292">
    <w:abstractNumId w:val="19"/>
  </w:num>
  <w:num w:numId="9" w16cid:durableId="1622297111">
    <w:abstractNumId w:val="25"/>
  </w:num>
  <w:num w:numId="10" w16cid:durableId="1745910504">
    <w:abstractNumId w:val="2"/>
  </w:num>
  <w:num w:numId="11" w16cid:durableId="1510560463">
    <w:abstractNumId w:val="4"/>
  </w:num>
  <w:num w:numId="12" w16cid:durableId="1044332450">
    <w:abstractNumId w:val="27"/>
  </w:num>
  <w:num w:numId="13" w16cid:durableId="606426419">
    <w:abstractNumId w:val="10"/>
  </w:num>
  <w:num w:numId="14" w16cid:durableId="1358697708">
    <w:abstractNumId w:val="15"/>
  </w:num>
  <w:num w:numId="15" w16cid:durableId="965887731">
    <w:abstractNumId w:val="22"/>
  </w:num>
  <w:num w:numId="16" w16cid:durableId="753862825">
    <w:abstractNumId w:val="0"/>
  </w:num>
  <w:num w:numId="17" w16cid:durableId="864446424">
    <w:abstractNumId w:val="20"/>
  </w:num>
  <w:num w:numId="18" w16cid:durableId="1129477340">
    <w:abstractNumId w:val="7"/>
  </w:num>
  <w:num w:numId="19" w16cid:durableId="629670149">
    <w:abstractNumId w:val="11"/>
  </w:num>
  <w:num w:numId="20" w16cid:durableId="1438215582">
    <w:abstractNumId w:val="6"/>
  </w:num>
  <w:num w:numId="21" w16cid:durableId="724253726">
    <w:abstractNumId w:val="5"/>
  </w:num>
  <w:num w:numId="22" w16cid:durableId="369494100">
    <w:abstractNumId w:val="23"/>
  </w:num>
  <w:num w:numId="23" w16cid:durableId="834807955">
    <w:abstractNumId w:val="17"/>
  </w:num>
  <w:num w:numId="24" w16cid:durableId="1528375899">
    <w:abstractNumId w:val="9"/>
  </w:num>
  <w:num w:numId="25" w16cid:durableId="1019551747">
    <w:abstractNumId w:val="16"/>
  </w:num>
  <w:num w:numId="26" w16cid:durableId="1917394008">
    <w:abstractNumId w:val="1"/>
  </w:num>
  <w:num w:numId="27" w16cid:durableId="1795102449">
    <w:abstractNumId w:val="18"/>
  </w:num>
  <w:num w:numId="28" w16cid:durableId="931158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A6"/>
    <w:rsid w:val="00021B27"/>
    <w:rsid w:val="00087FA8"/>
    <w:rsid w:val="000C3267"/>
    <w:rsid w:val="00146C0A"/>
    <w:rsid w:val="00160238"/>
    <w:rsid w:val="001D0C0F"/>
    <w:rsid w:val="00224089"/>
    <w:rsid w:val="00260897"/>
    <w:rsid w:val="002D1FDD"/>
    <w:rsid w:val="00314036"/>
    <w:rsid w:val="00365613"/>
    <w:rsid w:val="00394DAD"/>
    <w:rsid w:val="003B4266"/>
    <w:rsid w:val="003E4D49"/>
    <w:rsid w:val="00432EB9"/>
    <w:rsid w:val="004556EB"/>
    <w:rsid w:val="004C5875"/>
    <w:rsid w:val="004F5893"/>
    <w:rsid w:val="00553E9B"/>
    <w:rsid w:val="00634C8F"/>
    <w:rsid w:val="0066470E"/>
    <w:rsid w:val="0069150F"/>
    <w:rsid w:val="00694356"/>
    <w:rsid w:val="006B7685"/>
    <w:rsid w:val="0078636F"/>
    <w:rsid w:val="007E4447"/>
    <w:rsid w:val="00801A4B"/>
    <w:rsid w:val="00932C15"/>
    <w:rsid w:val="00952C86"/>
    <w:rsid w:val="009763C1"/>
    <w:rsid w:val="009B1238"/>
    <w:rsid w:val="009E12C0"/>
    <w:rsid w:val="00A122E5"/>
    <w:rsid w:val="00A70A51"/>
    <w:rsid w:val="00A73644"/>
    <w:rsid w:val="00A87A5D"/>
    <w:rsid w:val="00B401A6"/>
    <w:rsid w:val="00B83989"/>
    <w:rsid w:val="00BC56F6"/>
    <w:rsid w:val="00C02F48"/>
    <w:rsid w:val="00C174A9"/>
    <w:rsid w:val="00C5218C"/>
    <w:rsid w:val="00C87BF2"/>
    <w:rsid w:val="00CF169B"/>
    <w:rsid w:val="00D448FF"/>
    <w:rsid w:val="00DC3197"/>
    <w:rsid w:val="00E7111C"/>
    <w:rsid w:val="00F67502"/>
    <w:rsid w:val="00FD461D"/>
    <w:rsid w:val="00FD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2FE0"/>
  <w15:chartTrackingRefBased/>
  <w15:docId w15:val="{9BF50BE1-9E49-4B9C-80CA-265B67ED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0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0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0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0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1A6"/>
    <w:rPr>
      <w:rFonts w:eastAsiaTheme="majorEastAsia" w:cstheme="majorBidi"/>
      <w:color w:val="272727" w:themeColor="text1" w:themeTint="D8"/>
    </w:rPr>
  </w:style>
  <w:style w:type="paragraph" w:styleId="Title">
    <w:name w:val="Title"/>
    <w:basedOn w:val="Normal"/>
    <w:next w:val="Normal"/>
    <w:link w:val="TitleChar"/>
    <w:uiPriority w:val="10"/>
    <w:qFormat/>
    <w:rsid w:val="00B40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1A6"/>
    <w:pPr>
      <w:spacing w:before="160"/>
      <w:jc w:val="center"/>
    </w:pPr>
    <w:rPr>
      <w:i/>
      <w:iCs/>
      <w:color w:val="404040" w:themeColor="text1" w:themeTint="BF"/>
    </w:rPr>
  </w:style>
  <w:style w:type="character" w:customStyle="1" w:styleId="QuoteChar">
    <w:name w:val="Quote Char"/>
    <w:basedOn w:val="DefaultParagraphFont"/>
    <w:link w:val="Quote"/>
    <w:uiPriority w:val="29"/>
    <w:rsid w:val="00B401A6"/>
    <w:rPr>
      <w:i/>
      <w:iCs/>
      <w:color w:val="404040" w:themeColor="text1" w:themeTint="BF"/>
    </w:rPr>
  </w:style>
  <w:style w:type="paragraph" w:styleId="ListParagraph">
    <w:name w:val="List Paragraph"/>
    <w:basedOn w:val="Normal"/>
    <w:uiPriority w:val="34"/>
    <w:qFormat/>
    <w:rsid w:val="00B401A6"/>
    <w:pPr>
      <w:ind w:left="720"/>
      <w:contextualSpacing/>
    </w:pPr>
  </w:style>
  <w:style w:type="character" w:styleId="IntenseEmphasis">
    <w:name w:val="Intense Emphasis"/>
    <w:basedOn w:val="DefaultParagraphFont"/>
    <w:uiPriority w:val="21"/>
    <w:qFormat/>
    <w:rsid w:val="00B401A6"/>
    <w:rPr>
      <w:i/>
      <w:iCs/>
      <w:color w:val="2F5496" w:themeColor="accent1" w:themeShade="BF"/>
    </w:rPr>
  </w:style>
  <w:style w:type="paragraph" w:styleId="IntenseQuote">
    <w:name w:val="Intense Quote"/>
    <w:basedOn w:val="Normal"/>
    <w:next w:val="Normal"/>
    <w:link w:val="IntenseQuoteChar"/>
    <w:uiPriority w:val="30"/>
    <w:qFormat/>
    <w:rsid w:val="00B40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1A6"/>
    <w:rPr>
      <w:i/>
      <w:iCs/>
      <w:color w:val="2F5496" w:themeColor="accent1" w:themeShade="BF"/>
    </w:rPr>
  </w:style>
  <w:style w:type="character" w:styleId="IntenseReference">
    <w:name w:val="Intense Reference"/>
    <w:basedOn w:val="DefaultParagraphFont"/>
    <w:uiPriority w:val="32"/>
    <w:qFormat/>
    <w:rsid w:val="00B401A6"/>
    <w:rPr>
      <w:b/>
      <w:bCs/>
      <w:smallCaps/>
      <w:color w:val="2F5496" w:themeColor="accent1" w:themeShade="BF"/>
      <w:spacing w:val="5"/>
    </w:rPr>
  </w:style>
  <w:style w:type="character" w:styleId="Strong">
    <w:name w:val="Strong"/>
    <w:basedOn w:val="DefaultParagraphFont"/>
    <w:uiPriority w:val="22"/>
    <w:qFormat/>
    <w:rsid w:val="00B401A6"/>
    <w:rPr>
      <w:b/>
      <w:bCs/>
    </w:rPr>
  </w:style>
  <w:style w:type="table" w:styleId="TableGrid">
    <w:name w:val="Table Grid"/>
    <w:basedOn w:val="TableNormal"/>
    <w:uiPriority w:val="39"/>
    <w:rsid w:val="00B40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023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Bavatharani S</dc:creator>
  <cp:keywords/>
  <dc:description/>
  <cp:lastModifiedBy>Bavatharani S</cp:lastModifiedBy>
  <cp:revision>2</cp:revision>
  <dcterms:created xsi:type="dcterms:W3CDTF">2025-08-28T04:04:00Z</dcterms:created>
  <dcterms:modified xsi:type="dcterms:W3CDTF">2025-08-28T04:04:00Z</dcterms:modified>
</cp:coreProperties>
</file>