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035E1A">
      <w:pPr>
        <w:pStyle w:val="2"/>
        <w:bidi w:val="0"/>
        <w:jc w:val="center"/>
        <w:rPr>
          <w:rFonts w:hint="default" w:ascii="Times New Roman Regular" w:hAnsi="Times New Roman Regular" w:cs="Times New Roman Regular"/>
          <w:b/>
          <w:bCs w:val="0"/>
          <w:lang w:val="en-US"/>
        </w:rPr>
      </w:pPr>
      <w:r>
        <w:rPr>
          <w:rFonts w:hint="default" w:ascii="Times New Roman Regular" w:hAnsi="Times New Roman Regular" w:cs="Times New Roman Regular"/>
          <w:b/>
          <w:bCs w:val="0"/>
          <w:lang w:val="en-US"/>
        </w:rPr>
        <w:t>Execution Proof Document</w:t>
      </w:r>
    </w:p>
    <w:p w14:paraId="284AA096">
      <w:pPr>
        <w:pStyle w:val="3"/>
        <w:bidi w:val="0"/>
        <w:jc w:val="center"/>
        <w:rPr>
          <w:rFonts w:hint="default" w:ascii="Times New Roman Regular" w:hAnsi="Times New Roman Regular" w:cs="Times New Roman Regular"/>
          <w:b/>
          <w:bCs w:val="0"/>
          <w:lang w:val="en-US"/>
        </w:rPr>
      </w:pPr>
      <w:r>
        <w:rPr>
          <w:rFonts w:hint="default" w:ascii="Times New Roman Regular" w:hAnsi="Times New Roman Regular" w:cs="Times New Roman Regular"/>
          <w:b/>
          <w:bCs w:val="0"/>
          <w:lang w:val="en-US"/>
        </w:rPr>
        <w:t>Data Lake Analytics</w:t>
      </w:r>
      <w:bookmarkStart w:id="0" w:name="_GoBack"/>
      <w:bookmarkEnd w:id="0"/>
    </w:p>
    <w:p w14:paraId="73FF61F6">
      <w:pPr>
        <w:pStyle w:val="3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1. Introduction</w:t>
      </w:r>
    </w:p>
    <w:p w14:paraId="63F03D79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This document provides execution evidence and project results for the </w:t>
      </w:r>
      <w:r>
        <w:rPr>
          <w:rStyle w:val="7"/>
          <w:rFonts w:hint="default" w:ascii="Times New Roman Regular" w:hAnsi="Times New Roman Regular" w:cs="Times New Roman Regular"/>
        </w:rPr>
        <w:t>Data Lake Analytics Solution</w:t>
      </w:r>
      <w:r>
        <w:rPr>
          <w:rFonts w:hint="default" w:ascii="Times New Roman Regular" w:hAnsi="Times New Roman Regular" w:cs="Times New Roman Regular"/>
        </w:rPr>
        <w:t xml:space="preserve"> built using </w:t>
      </w:r>
      <w:r>
        <w:rPr>
          <w:rStyle w:val="7"/>
          <w:rFonts w:hint="default" w:ascii="Times New Roman Regular" w:hAnsi="Times New Roman Regular" w:cs="Times New Roman Regular"/>
        </w:rPr>
        <w:t>Azure Data Factory (ADF)</w:t>
      </w:r>
      <w:r>
        <w:rPr>
          <w:rFonts w:hint="default" w:ascii="Times New Roman Regular" w:hAnsi="Times New Roman Regular" w:cs="Times New Roman Regular"/>
        </w:rPr>
        <w:t xml:space="preserve"> and </w:t>
      </w:r>
      <w:r>
        <w:rPr>
          <w:rStyle w:val="7"/>
          <w:rFonts w:hint="default" w:ascii="Times New Roman Regular" w:hAnsi="Times New Roman Regular" w:cs="Times New Roman Regular"/>
        </w:rPr>
        <w:t>Azure Data Lake Storage (ADLS)</w:t>
      </w:r>
      <w:r>
        <w:rPr>
          <w:rFonts w:hint="default" w:ascii="Times New Roman Regular" w:hAnsi="Times New Roman Regular" w:cs="Times New Roman Regular"/>
        </w:rPr>
        <w:t>.</w:t>
      </w:r>
    </w:p>
    <w:p w14:paraId="42C134D9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The objective is to demonstrate:</w:t>
      </w:r>
    </w:p>
    <w:p w14:paraId="4FF4A76E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The successful end-to-end execution of ETL pipelines in ADF.</w:t>
      </w:r>
    </w:p>
    <w:p w14:paraId="02AC3427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The organization of data across </w:t>
      </w:r>
      <w:r>
        <w:rPr>
          <w:rStyle w:val="7"/>
          <w:rFonts w:hint="default" w:ascii="Times New Roman Regular" w:hAnsi="Times New Roman Regular" w:cs="Times New Roman Regular"/>
        </w:rPr>
        <w:t>Bronze, Silver, and Gold layers</w:t>
      </w:r>
      <w:r>
        <w:rPr>
          <w:rFonts w:hint="default" w:ascii="Times New Roman Regular" w:hAnsi="Times New Roman Regular" w:cs="Times New Roman Regular"/>
        </w:rPr>
        <w:t xml:space="preserve"> in ADLS.</w:t>
      </w:r>
    </w:p>
    <w:p w14:paraId="5D54385A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The validation of transformations and schema consistency.</w:t>
      </w:r>
    </w:p>
    <w:p w14:paraId="7DBB7FB9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The readiness of curated data for downstream analytics and reporting.</w:t>
      </w:r>
    </w:p>
    <w:p w14:paraId="306432AF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</w:p>
    <w:p w14:paraId="6FA77421">
      <w:pPr>
        <w:pStyle w:val="3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2. Project Architecture</w:t>
      </w:r>
    </w:p>
    <w:p w14:paraId="7DB56A09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The architecture follows a </w:t>
      </w:r>
      <w:r>
        <w:rPr>
          <w:rStyle w:val="7"/>
          <w:rFonts w:hint="default" w:ascii="Times New Roman Regular" w:hAnsi="Times New Roman Regular" w:cs="Times New Roman Regular"/>
        </w:rPr>
        <w:t>multi-layered data lake design</w:t>
      </w:r>
      <w:r>
        <w:rPr>
          <w:rFonts w:hint="default" w:ascii="Times New Roman Regular" w:hAnsi="Times New Roman Regular" w:cs="Times New Roman Regular"/>
        </w:rPr>
        <w:t>:</w:t>
      </w:r>
    </w:p>
    <w:p w14:paraId="66A166AF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  <w:r>
        <w:rPr>
          <w:rStyle w:val="7"/>
          <w:rFonts w:hint="default" w:ascii="Times New Roman Regular" w:hAnsi="Times New Roman Regular" w:cs="Times New Roman Regular"/>
        </w:rPr>
        <w:t>Bronze Layer:</w:t>
      </w:r>
      <w:r>
        <w:rPr>
          <w:rFonts w:hint="default" w:ascii="Times New Roman Regular" w:hAnsi="Times New Roman Regular" w:cs="Times New Roman Regular"/>
        </w:rPr>
        <w:t xml:space="preserve"> Stores raw ingested data.</w:t>
      </w:r>
    </w:p>
    <w:p w14:paraId="12ADEAFE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  <w:r>
        <w:rPr>
          <w:rStyle w:val="7"/>
          <w:rFonts w:hint="default" w:ascii="Times New Roman Regular" w:hAnsi="Times New Roman Regular" w:cs="Times New Roman Regular"/>
        </w:rPr>
        <w:t>Silver Layer:</w:t>
      </w:r>
      <w:r>
        <w:rPr>
          <w:rFonts w:hint="default" w:ascii="Times New Roman Regular" w:hAnsi="Times New Roman Regular" w:cs="Times New Roman Regular"/>
        </w:rPr>
        <w:t xml:space="preserve"> Contains cleaned and transformed data.</w:t>
      </w:r>
    </w:p>
    <w:p w14:paraId="145FC584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  <w:r>
        <w:rPr>
          <w:rStyle w:val="7"/>
          <w:rFonts w:hint="default" w:ascii="Times New Roman Regular" w:hAnsi="Times New Roman Regular" w:cs="Times New Roman Regular"/>
        </w:rPr>
        <w:t>Gold Layer:</w:t>
      </w:r>
      <w:r>
        <w:rPr>
          <w:rFonts w:hint="default" w:ascii="Times New Roman Regular" w:hAnsi="Times New Roman Regular" w:cs="Times New Roman Regular"/>
        </w:rPr>
        <w:t xml:space="preserve"> Holds curated, analytics-ready tables (fact and dimension data).</w:t>
      </w:r>
    </w:p>
    <w:p w14:paraId="3D676CB9">
      <w:pPr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E0C7B0">
      <w:pPr>
        <w:pStyle w:val="3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3. Environment Setup Evidence</w:t>
      </w:r>
    </w:p>
    <w:p w14:paraId="282BC3DE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The environment was successfully set up in Azure, including:</w:t>
      </w:r>
    </w:p>
    <w:p w14:paraId="3248538C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84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 Resource Group for project resources.</w:t>
      </w:r>
    </w:p>
    <w:p w14:paraId="7A02342A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273675" cy="3289300"/>
            <wp:effectExtent l="0" t="0" r="9525" b="12700"/>
            <wp:docPr id="1" name="Picture 1" descr="Screenshot 2025-08-27 at 5.49.0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27 at 5.49.07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780F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An ADLS Gen2 account with </w:t>
      </w:r>
      <w:r>
        <w:rPr>
          <w:rStyle w:val="7"/>
          <w:rFonts w:hint="default" w:ascii="Times New Roman Regular" w:hAnsi="Times New Roman Regular" w:cs="Times New Roman Regular"/>
        </w:rPr>
        <w:t>bronze, silver, and gold</w:t>
      </w:r>
      <w:r>
        <w:rPr>
          <w:rFonts w:hint="default" w:ascii="Times New Roman Regular" w:hAnsi="Times New Roman Regular" w:cs="Times New Roman Regular"/>
        </w:rPr>
        <w:t xml:space="preserve"> containers.</w:t>
      </w:r>
    </w:p>
    <w:p w14:paraId="5C284FE9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675" cy="3289300"/>
            <wp:effectExtent l="0" t="0" r="9525" b="12700"/>
            <wp:docPr id="2" name="Picture 2" descr="Screenshot 2025-08-27 at 5.50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27 at 5.50.53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1F4A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lang w:val="en-US"/>
        </w:rPr>
      </w:pPr>
    </w:p>
    <w:p w14:paraId="7D0F25AB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lang w:val="en-US"/>
        </w:rPr>
      </w:pPr>
    </w:p>
    <w:p w14:paraId="5029B984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ind w:left="84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An ADF workspace configured with Managed Identity for secure access.</w:t>
      </w:r>
    </w:p>
    <w:p w14:paraId="7CE49235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675" cy="3289300"/>
            <wp:effectExtent l="0" t="0" r="9525" b="12700"/>
            <wp:docPr id="3" name="Picture 3" descr="Screenshot 2025-08-27 at 5.51.2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27 at 5.51.23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E63">
      <w:pPr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D3D5C68">
      <w:pPr>
        <w:pStyle w:val="3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4. Data Ingestion (Bronze Layer)</w:t>
      </w:r>
    </w:p>
    <w:p w14:paraId="154428AE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Raw data was ingested from source files into the </w:t>
      </w:r>
      <w:r>
        <w:rPr>
          <w:rStyle w:val="7"/>
          <w:rFonts w:hint="default" w:ascii="Times New Roman Regular" w:hAnsi="Times New Roman Regular" w:cs="Times New Roman Regular"/>
        </w:rPr>
        <w:t>Bronze container</w:t>
      </w:r>
      <w:r>
        <w:rPr>
          <w:rFonts w:hint="default" w:ascii="Times New Roman Regular" w:hAnsi="Times New Roman Regular" w:cs="Times New Roman Regular"/>
        </w:rPr>
        <w:t xml:space="preserve"> using ADF Copy Activity pipelines. Monitoring results confirm successful execution.</w:t>
      </w:r>
    </w:p>
    <w:p w14:paraId="6C918386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ADF Copy Activity pipeline (Designer view)</w:t>
      </w:r>
    </w:p>
    <w:p w14:paraId="7A516FF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right="0" w:right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675" cy="3037840"/>
            <wp:effectExtent l="0" t="0" r="9525" b="10160"/>
            <wp:docPr id="4" name="Picture 4" descr="Screenshot 2025-08-27 at 5.55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27 at 5.55.21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94E2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Monitoring tab showing successful pipeline run</w:t>
      </w:r>
    </w:p>
    <w:p w14:paraId="170DEC80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right="0" w:rightChars="0"/>
        <w:rPr>
          <w:rFonts w:hint="default" w:ascii="Times New Roman Regular" w:hAnsi="Times New Roman Regular" w:cs="Times New Roman Regular"/>
          <w:lang w:val="en-US"/>
        </w:rPr>
      </w:pPr>
    </w:p>
    <w:p w14:paraId="5749E7C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right="0" w:right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57800" cy="1978660"/>
            <wp:effectExtent l="0" t="0" r="0" b="0"/>
            <wp:docPr id="5" name="Picture 5" descr="copy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opydata"/>
                    <pic:cNvPicPr>
                      <a:picLocks noChangeAspect="1"/>
                    </pic:cNvPicPr>
                  </pic:nvPicPr>
                  <pic:blipFill>
                    <a:blip r:embed="rId8"/>
                    <a:srcRect b="395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895E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ADLS Bronze container showing ingested files</w:t>
      </w:r>
    </w:p>
    <w:p w14:paraId="2581568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right="0" w:rightChars="0"/>
        <w:rPr>
          <w:rFonts w:hint="default" w:ascii="Times New Roman Regular" w:hAnsi="Times New Roman Regular" w:cs="Times New Roman Regular"/>
        </w:rPr>
      </w:pPr>
    </w:p>
    <w:p w14:paraId="3546B003">
      <w:pPr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7325" cy="2966085"/>
            <wp:effectExtent l="0" t="0" r="15875" b="5715"/>
            <wp:docPr id="6" name="Picture 6" descr="Screenshot 2025-08-27 at 6.50.3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27 at 6.50.35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087D">
      <w:pPr>
        <w:pStyle w:val="3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5. Data Transformation (Silver Layer)</w:t>
      </w:r>
    </w:p>
    <w:p w14:paraId="6F35F875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Data was transformed in ADF Mapping Data Flows, including:</w:t>
      </w:r>
    </w:p>
    <w:p w14:paraId="616AEDC8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Removing null/duplicate records.</w:t>
      </w:r>
    </w:p>
    <w:p w14:paraId="7590EAFC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Standardizing date and numeric formats.</w:t>
      </w:r>
    </w:p>
    <w:p w14:paraId="740376E8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Creating derived attributes.</w:t>
      </w:r>
    </w:p>
    <w:p w14:paraId="62F28C1D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The transformed data was stored in the </w:t>
      </w:r>
      <w:r>
        <w:rPr>
          <w:rStyle w:val="7"/>
          <w:rFonts w:hint="default" w:ascii="Times New Roman Regular" w:hAnsi="Times New Roman Regular" w:cs="Times New Roman Regular"/>
        </w:rPr>
        <w:t>Silver container</w:t>
      </w:r>
      <w:r>
        <w:rPr>
          <w:rFonts w:hint="default" w:ascii="Times New Roman Regular" w:hAnsi="Times New Roman Regular" w:cs="Times New Roman Regular"/>
        </w:rPr>
        <w:t>.</w:t>
      </w:r>
    </w:p>
    <w:p w14:paraId="7ACC590A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ADF Mapping Data Flow (showing transformations: removing nulls/duplicates, derived columns)</w:t>
      </w:r>
    </w:p>
    <w:p w14:paraId="711AE26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6055" cy="3118485"/>
            <wp:effectExtent l="0" t="0" r="17145" b="5715"/>
            <wp:docPr id="7" name="Picture 7" descr="Screenshot 2025-08-27 at 6.55.0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27 at 6.55.06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29C3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Pipeline execution success in Monitoring tab</w:t>
      </w:r>
    </w:p>
    <w:p w14:paraId="1FF36626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6055" cy="3118485"/>
            <wp:effectExtent l="0" t="0" r="17145" b="5715"/>
            <wp:docPr id="8" name="Picture 8" descr="Screenshot 2025-08-27 at 6.57.1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27 at 6.57.16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4126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ADLS Silver container with transformed files</w:t>
      </w:r>
    </w:p>
    <w:p w14:paraId="6B4EBF2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0975" cy="2995930"/>
            <wp:effectExtent l="0" t="0" r="22225" b="1270"/>
            <wp:docPr id="9" name="Picture 9" descr="Screenshot 2025-08-27 at 6.57.4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27 at 6.57.44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60BB">
      <w:pPr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859339F">
      <w:pPr>
        <w:pStyle w:val="3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6. Curated Data (Gold Layer)</w:t>
      </w:r>
    </w:p>
    <w:p w14:paraId="548C5B36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Curated tables were created and stored in the </w:t>
      </w:r>
      <w:r>
        <w:rPr>
          <w:rStyle w:val="7"/>
          <w:rFonts w:hint="default" w:ascii="Times New Roman Regular" w:hAnsi="Times New Roman Regular" w:cs="Times New Roman Regular"/>
        </w:rPr>
        <w:t>Gold layer</w:t>
      </w:r>
      <w:r>
        <w:rPr>
          <w:rFonts w:hint="default" w:ascii="Times New Roman Regular" w:hAnsi="Times New Roman Regular" w:cs="Times New Roman Regular"/>
        </w:rPr>
        <w:t>. These include:</w:t>
      </w:r>
    </w:p>
    <w:p w14:paraId="7C56D59A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Style w:val="7"/>
          <w:rFonts w:hint="default" w:ascii="Times New Roman Regular" w:hAnsi="Times New Roman Regular" w:cs="Times New Roman Regular"/>
        </w:rPr>
        <w:t>Dimension tables:</w:t>
      </w:r>
      <w:r>
        <w:rPr>
          <w:rFonts w:hint="default" w:ascii="Times New Roman Regular" w:hAnsi="Times New Roman Regular" w:cs="Times New Roman Regular"/>
        </w:rPr>
        <w:t xml:space="preserve"> Customer, Product, Date.</w:t>
      </w:r>
    </w:p>
    <w:p w14:paraId="251CB518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Style w:val="7"/>
          <w:rFonts w:hint="default" w:ascii="Times New Roman Regular" w:hAnsi="Times New Roman Regular" w:cs="Times New Roman Regular"/>
        </w:rPr>
        <w:t>Fact table:</w:t>
      </w:r>
      <w:r>
        <w:rPr>
          <w:rFonts w:hint="default" w:ascii="Times New Roman Regular" w:hAnsi="Times New Roman Regular" w:cs="Times New Roman Regular"/>
        </w:rPr>
        <w:t xml:space="preserve"> Sales (linked with surrogate keys).</w:t>
      </w:r>
      <w:r>
        <w:rPr>
          <w:rFonts w:hint="default" w:ascii="Times New Roman Regular" w:hAnsi="Times New Roman Regular" w:cs="Times New Roman Regular"/>
        </w:rPr>
        <w:br w:type="textWrapping"/>
      </w:r>
      <w:r>
        <w:rPr>
          <w:rFonts w:hint="default" w:ascii="Times New Roman Regular" w:hAnsi="Times New Roman Regular" w:cs="Times New Roman Regular"/>
        </w:rPr>
        <w:t xml:space="preserve">This structured data is now </w:t>
      </w:r>
      <w:r>
        <w:rPr>
          <w:rStyle w:val="7"/>
          <w:rFonts w:hint="default" w:ascii="Times New Roman Regular" w:hAnsi="Times New Roman Regular" w:cs="Times New Roman Regular"/>
        </w:rPr>
        <w:t>analytics-ready</w:t>
      </w:r>
      <w:r>
        <w:rPr>
          <w:rFonts w:hint="default" w:ascii="Times New Roman Regular" w:hAnsi="Times New Roman Regular" w:cs="Times New Roman Regular"/>
        </w:rPr>
        <w:t>.</w:t>
      </w:r>
    </w:p>
    <w:p w14:paraId="7F646593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ADF pipeline creating dimension and fact tables</w:t>
      </w:r>
    </w:p>
    <w:p w14:paraId="2BF5C04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6220460" cy="2988945"/>
            <wp:effectExtent l="0" t="0" r="2540" b="8255"/>
            <wp:docPr id="12" name="Picture 12" descr="Screenshot 2025-08-27 at 7.04.3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27 at 7.04.34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2622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right="0" w:rightChars="0" w:hanging="420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ADF Gold product Data flow:</w:t>
      </w:r>
    </w:p>
    <w:p w14:paraId="3DCD8A20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2405" cy="795655"/>
            <wp:effectExtent l="0" t="0" r="10795" b="17145"/>
            <wp:docPr id="13" name="Picture 13" descr="Screenshot 2025-08-27 at 7.06.5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8-27 at 7.06.51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7F6A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right="0" w:rightChars="0" w:hanging="420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ADF Gold Customer Data flow:</w:t>
      </w:r>
    </w:p>
    <w:p w14:paraId="080B01B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675" cy="901700"/>
            <wp:effectExtent l="0" t="0" r="9525" b="12700"/>
            <wp:docPr id="14" name="Picture 14" descr="Screenshot 2025-08-27 at 7.06.3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8-27 at 7.06.37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5D47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right="0" w:rightChars="0" w:hanging="420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ADF Gold Date data flow:</w:t>
      </w:r>
    </w:p>
    <w:p w14:paraId="5FC48C97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675" cy="901700"/>
            <wp:effectExtent l="0" t="0" r="9525" b="12700"/>
            <wp:docPr id="15" name="Picture 15" descr="Screenshot 2025-08-27 at 7.06.2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27 at 7.06.28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0B8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4870450" cy="3037840"/>
            <wp:effectExtent l="0" t="0" r="6350" b="10160"/>
            <wp:docPr id="10" name="Picture 10" descr="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ol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1F70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ADLS Gold container with structured files</w:t>
      </w:r>
    </w:p>
    <w:p w14:paraId="55237695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60975" cy="2995930"/>
            <wp:effectExtent l="0" t="0" r="22225" b="1270"/>
            <wp:docPr id="11" name="Picture 11" descr="Screenshot 2025-08-27 at 7.02.1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27 at 7.02.19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9F6F">
      <w:pPr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B66CB47">
      <w:pPr>
        <w:pStyle w:val="3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7. Validation &amp; Outputs</w:t>
      </w:r>
    </w:p>
    <w:p w14:paraId="02557F4E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Validation checks confirmed:</w:t>
      </w:r>
    </w:p>
    <w:p w14:paraId="1C97380E"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Correct record counts between source and target.</w:t>
      </w:r>
    </w:p>
    <w:p w14:paraId="68E8DD27"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Schema alignment after transformations.</w:t>
      </w:r>
    </w:p>
    <w:p w14:paraId="35DAE7A7"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840"/>
        </w:tabs>
        <w:spacing w:line="360" w:lineRule="auto"/>
        <w:ind w:left="840" w:leftChars="0" w:right="0" w:rightChars="0" w:hanging="4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Clean and structured data in the Gold layer, ready for reporting.</w:t>
      </w:r>
    </w:p>
    <w:p w14:paraId="46706139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line="240" w:lineRule="auto"/>
        <w:ind w:left="420" w:leftChars="0" w:hanging="420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Bronze/ Original data schema:</w:t>
      </w:r>
    </w:p>
    <w:p w14:paraId="455571A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 w:right="0" w:right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4208780" cy="3225800"/>
            <wp:effectExtent l="0" t="0" r="7620" b="0"/>
            <wp:docPr id="16" name="Picture 16" descr="Screenshot 2025-08-27 at 7.13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8-27 at 7.13.48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650A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Silver data Schema:</w:t>
      </w:r>
    </w:p>
    <w:p w14:paraId="3AE477D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040" cy="4041140"/>
            <wp:effectExtent l="0" t="0" r="10160" b="22860"/>
            <wp:docPr id="17" name="Picture 17" descr="Screenshot 2025-08-27 at 7.15.0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8-27 at 7.15.05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58A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Gold-Customer data schema:</w:t>
      </w:r>
    </w:p>
    <w:p w14:paraId="457E891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040" cy="3362960"/>
            <wp:effectExtent l="0" t="0" r="10160" b="15240"/>
            <wp:docPr id="18" name="Picture 18" descr="Screenshot 2025-08-27 at 7.15.2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8-27 at 7.15.28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1CCB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Gold-Product data Schema:</w:t>
      </w:r>
    </w:p>
    <w:p w14:paraId="3461D036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040" cy="3362960"/>
            <wp:effectExtent l="0" t="0" r="10160" b="15240"/>
            <wp:docPr id="19" name="Picture 19" descr="Screenshot 2025-08-27 at 7.15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8-27 at 7.15.45 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8F2B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Gold-Date data Schema:</w:t>
      </w:r>
    </w:p>
    <w:p w14:paraId="48BD729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040" cy="3616960"/>
            <wp:effectExtent l="0" t="0" r="10160" b="15240"/>
            <wp:docPr id="20" name="Picture 20" descr="Screenshot 2025-08-27 at 7.16.0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8-27 at 7.16.07 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14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Fonts w:hint="default" w:ascii="Times New Roman Regular" w:hAnsi="Times New Roman Regular" w:cs="Times New Roman Regular"/>
          <w:lang w:val="en-US"/>
        </w:rPr>
      </w:pPr>
    </w:p>
    <w:p w14:paraId="661FC75E"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Gold Fact table Schema:</w:t>
      </w:r>
    </w:p>
    <w:p w14:paraId="5EE6193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right="0" w:rightChars="0"/>
        <w:jc w:val="left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273040" cy="3775075"/>
            <wp:effectExtent l="0" t="0" r="10160" b="9525"/>
            <wp:docPr id="21" name="Picture 21" descr="Screenshot 2025-08-27 at 7.16.2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8-27 at 7.16.29 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0B1">
      <w:pPr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FAA9B78">
      <w:pPr>
        <w:pStyle w:val="3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8. Summary &amp; Conclusion</w:t>
      </w:r>
    </w:p>
    <w:p w14:paraId="02B28CE6">
      <w:pPr>
        <w:pStyle w:val="6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The project successfully demonstrated the implementation of a </w:t>
      </w:r>
      <w:r>
        <w:rPr>
          <w:rStyle w:val="7"/>
          <w:rFonts w:hint="default" w:ascii="Times New Roman Regular" w:hAnsi="Times New Roman Regular" w:cs="Times New Roman Regular"/>
        </w:rPr>
        <w:t>multi-layered data lake architecture</w:t>
      </w:r>
      <w:r>
        <w:rPr>
          <w:rFonts w:hint="default" w:ascii="Times New Roman Regular" w:hAnsi="Times New Roman Regular" w:cs="Times New Roman Regular"/>
        </w:rPr>
        <w:t xml:space="preserve"> using ADF and ADLS.</w:t>
      </w:r>
    </w:p>
    <w:p w14:paraId="1FCBAB8D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All pipelines executed successfully, moving data from Bronze → Silver → Gold.</w:t>
      </w:r>
    </w:p>
    <w:p w14:paraId="1767DD76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Validation outputs confirm correctness and consistency.</w:t>
      </w:r>
    </w:p>
    <w:p w14:paraId="6359C1AE">
      <w:pPr>
        <w:pStyle w:val="6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</w:rPr>
        <w:t>The Gold layer now provides curated data for business analytics.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TFang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FF1CF2"/>
    <w:multiLevelType w:val="singleLevel"/>
    <w:tmpl w:val="8BFF1CF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3FBECF2"/>
    <w:multiLevelType w:val="singleLevel"/>
    <w:tmpl w:val="A3FBECF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2">
    <w:nsid w:val="F7D12C65"/>
    <w:multiLevelType w:val="singleLevel"/>
    <w:tmpl w:val="F7D12C6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7F8C991"/>
    <w:multiLevelType w:val="singleLevel"/>
    <w:tmpl w:val="F7F8C99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4">
    <w:nsid w:val="F99FC981"/>
    <w:multiLevelType w:val="singleLevel"/>
    <w:tmpl w:val="F99FC98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5">
    <w:nsid w:val="FFE25A37"/>
    <w:multiLevelType w:val="singleLevel"/>
    <w:tmpl w:val="FFE25A3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6">
    <w:nsid w:val="7FD51AC5"/>
    <w:multiLevelType w:val="singleLevel"/>
    <w:tmpl w:val="7FD51AC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7F921A"/>
    <w:rsid w:val="4B7F921A"/>
    <w:rsid w:val="73FF6C3D"/>
    <w:rsid w:val="EE7B4858"/>
    <w:rsid w:val="FFADB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2025-08-28T04:35:00Z</dcterms:created>
  <dc:creator>Aarthi Parthasarathy</dc:creator>
  <cp:lastModifiedBy>Aarthi Parthasarathy</cp:lastModifiedBy>
  <dcterms:modified xsi:type="dcterms:W3CDTF">2025-08-28T10:52:02Z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82383E860F1708B874F4AE689464288F_41</vt:lpwstr>
  </property>
</Properties>
</file>