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FD32" w14:textId="77777777" w:rsidR="00DD78CE" w:rsidRPr="005E0B4A" w:rsidRDefault="00000000" w:rsidP="00B6069C">
      <w:pPr>
        <w:pStyle w:val="berschrift1"/>
        <w:spacing w:before="0" w:after="0"/>
        <w:rPr>
          <w:color w:val="000000" w:themeColor="text1"/>
          <w:sz w:val="28"/>
          <w:szCs w:val="28"/>
        </w:rPr>
      </w:pPr>
      <w:bookmarkStart w:id="0" w:name="datenschutz-datensicherheit"/>
      <w:r w:rsidRPr="005E0B4A">
        <w:rPr>
          <w:color w:val="000000" w:themeColor="text1"/>
          <w:sz w:val="28"/>
          <w:szCs w:val="28"/>
        </w:rPr>
        <w:t>Datenschutz &amp; Datensicherheit</w:t>
      </w:r>
    </w:p>
    <w:p w14:paraId="25C7595C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1" w:name="fundamente-konzepte"/>
      <w:r w:rsidRPr="005E0B4A">
        <w:rPr>
          <w:color w:val="000000" w:themeColor="text1"/>
          <w:sz w:val="22"/>
          <w:szCs w:val="22"/>
        </w:rPr>
        <w:t>1. Fundamente &amp; Konzepte</w:t>
      </w:r>
    </w:p>
    <w:p w14:paraId="6BBBD963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2" w:name="der-grosse-unterschied"/>
      <w:r w:rsidRPr="005E0B4A">
        <w:rPr>
          <w:color w:val="000000" w:themeColor="text1"/>
          <w:sz w:val="20"/>
          <w:szCs w:val="20"/>
        </w:rPr>
        <w:t>Der grosse Unterschied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298"/>
        <w:gridCol w:w="1078"/>
        <w:gridCol w:w="2421"/>
        <w:gridCol w:w="2758"/>
      </w:tblGrid>
      <w:tr w:rsidR="00B6069C" w:rsidRPr="005E0B4A" w14:paraId="6740F1FB" w14:textId="77777777" w:rsidTr="0013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98" w:type="dxa"/>
          </w:tcPr>
          <w:p w14:paraId="208FA94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Begriff</w:t>
            </w:r>
          </w:p>
        </w:tc>
        <w:tc>
          <w:tcPr>
            <w:tcW w:w="1078" w:type="dxa"/>
          </w:tcPr>
          <w:p w14:paraId="425E85A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Fokus</w:t>
            </w:r>
          </w:p>
        </w:tc>
        <w:tc>
          <w:tcPr>
            <w:tcW w:w="2421" w:type="dxa"/>
          </w:tcPr>
          <w:p w14:paraId="3F3B191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Zielsetzung</w:t>
            </w:r>
          </w:p>
        </w:tc>
        <w:tc>
          <w:tcPr>
            <w:tcW w:w="2758" w:type="dxa"/>
          </w:tcPr>
          <w:p w14:paraId="593F2A2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Typische Artefakte</w:t>
            </w:r>
          </w:p>
        </w:tc>
      </w:tr>
      <w:tr w:rsidR="00B6069C" w:rsidRPr="005E0B4A" w14:paraId="60424461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98" w:type="dxa"/>
          </w:tcPr>
          <w:p w14:paraId="419025E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Datenschutz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(Privacy)</w:t>
            </w:r>
          </w:p>
        </w:tc>
        <w:tc>
          <w:tcPr>
            <w:tcW w:w="1078" w:type="dxa"/>
          </w:tcPr>
          <w:p w14:paraId="520A716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Personen</w:t>
            </w:r>
          </w:p>
        </w:tc>
        <w:tc>
          <w:tcPr>
            <w:tcW w:w="2421" w:type="dxa"/>
          </w:tcPr>
          <w:p w14:paraId="75AD1A2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Schutz der Privatsphäre &amp; Grundrechte. “Wer darf was wissen?”</w:t>
            </w:r>
          </w:p>
        </w:tc>
        <w:tc>
          <w:tcPr>
            <w:tcW w:w="2758" w:type="dxa"/>
          </w:tcPr>
          <w:p w14:paraId="0CD19B5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Datenschutzerklärung, Verzeichnis der Bearbeitungen, AV-Vertrag.</w:t>
            </w:r>
          </w:p>
        </w:tc>
      </w:tr>
      <w:tr w:rsidR="00B6069C" w:rsidRPr="005E0B4A" w14:paraId="0AAAE27F" w14:textId="77777777" w:rsidTr="00136A46">
        <w:tc>
          <w:tcPr>
            <w:tcW w:w="1298" w:type="dxa"/>
          </w:tcPr>
          <w:p w14:paraId="6946384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Datensicherheit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(Security)</w:t>
            </w:r>
          </w:p>
        </w:tc>
        <w:tc>
          <w:tcPr>
            <w:tcW w:w="1078" w:type="dxa"/>
          </w:tcPr>
          <w:p w14:paraId="45E992A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Daten &amp; Systeme</w:t>
            </w:r>
          </w:p>
        </w:tc>
        <w:tc>
          <w:tcPr>
            <w:tcW w:w="2421" w:type="dxa"/>
          </w:tcPr>
          <w:p w14:paraId="2CABAD2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Schutz vor techn. Versagen &amp; Angriffen. “Wie schützen wir es?”</w:t>
            </w:r>
          </w:p>
        </w:tc>
        <w:tc>
          <w:tcPr>
            <w:tcW w:w="2758" w:type="dxa"/>
          </w:tcPr>
          <w:p w14:paraId="511E18D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Firewalls, Backups, Verschlüsselung, ISO 27001.</w:t>
            </w:r>
          </w:p>
        </w:tc>
      </w:tr>
    </w:tbl>
    <w:p w14:paraId="58BFCA13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3" w:name="die-cia-schutzziele-trias-1"/>
      <w:bookmarkEnd w:id="2"/>
      <w:r w:rsidRPr="005E0B4A">
        <w:rPr>
          <w:color w:val="000000" w:themeColor="text1"/>
          <w:sz w:val="20"/>
          <w:szCs w:val="20"/>
        </w:rPr>
        <w:t>Die CIA-Schutzziele (Trias) + 1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494"/>
        <w:gridCol w:w="1593"/>
        <w:gridCol w:w="1457"/>
        <w:gridCol w:w="3011"/>
      </w:tblGrid>
      <w:tr w:rsidR="00B6069C" w:rsidRPr="005E0B4A" w14:paraId="6805C3C2" w14:textId="77777777" w:rsidTr="00B6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50B80D9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Ziel</w:t>
            </w:r>
          </w:p>
        </w:tc>
        <w:tc>
          <w:tcPr>
            <w:tcW w:w="1476" w:type="dxa"/>
          </w:tcPr>
          <w:p w14:paraId="3FEF7AFB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Beschreibung</w:t>
            </w:r>
          </w:p>
        </w:tc>
        <w:tc>
          <w:tcPr>
            <w:tcW w:w="1350" w:type="dxa"/>
          </w:tcPr>
          <w:p w14:paraId="614DD070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Bedrohung</w:t>
            </w:r>
          </w:p>
        </w:tc>
        <w:tc>
          <w:tcPr>
            <w:tcW w:w="2789" w:type="dxa"/>
          </w:tcPr>
          <w:p w14:paraId="0142500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Gegenmassnahme (TOMs)</w:t>
            </w:r>
          </w:p>
        </w:tc>
      </w:tr>
      <w:tr w:rsidR="00B6069C" w:rsidRPr="005E0B4A" w14:paraId="4F06534F" w14:textId="77777777" w:rsidTr="00B6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4033DCCB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C</w:t>
            </w:r>
            <w:r w:rsidRPr="005E0B4A">
              <w:rPr>
                <w:color w:val="000000" w:themeColor="text1"/>
                <w:sz w:val="18"/>
                <w:szCs w:val="18"/>
              </w:rPr>
              <w:t>onfidentiality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(Vertraulichkeit)</w:t>
            </w:r>
          </w:p>
        </w:tc>
        <w:tc>
          <w:tcPr>
            <w:tcW w:w="1476" w:type="dxa"/>
          </w:tcPr>
          <w:p w14:paraId="20AA2B98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Nur Berechtigte haben Zugriff.</w:t>
            </w:r>
          </w:p>
        </w:tc>
        <w:tc>
          <w:tcPr>
            <w:tcW w:w="1350" w:type="dxa"/>
          </w:tcPr>
          <w:p w14:paraId="3B57238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Datenleck, 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Sniffing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>, Diebstahl.</w:t>
            </w:r>
          </w:p>
        </w:tc>
        <w:tc>
          <w:tcPr>
            <w:tcW w:w="2789" w:type="dxa"/>
          </w:tcPr>
          <w:p w14:paraId="18FA226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Verschlüsselung (Transit/At Rest), Access Control (MFA), Sichtschutz.</w:t>
            </w:r>
          </w:p>
        </w:tc>
      </w:tr>
      <w:tr w:rsidR="00B6069C" w:rsidRPr="005E0B4A" w14:paraId="5D08B3EF" w14:textId="77777777" w:rsidTr="00B6069C">
        <w:tc>
          <w:tcPr>
            <w:tcW w:w="1384" w:type="dxa"/>
          </w:tcPr>
          <w:p w14:paraId="40B6D6A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I</w:t>
            </w:r>
            <w:r w:rsidRPr="005E0B4A">
              <w:rPr>
                <w:color w:val="000000" w:themeColor="text1"/>
                <w:sz w:val="18"/>
                <w:szCs w:val="18"/>
              </w:rPr>
              <w:t>ntegrity (Integrität)</w:t>
            </w:r>
          </w:p>
        </w:tc>
        <w:tc>
          <w:tcPr>
            <w:tcW w:w="1476" w:type="dxa"/>
          </w:tcPr>
          <w:p w14:paraId="41551C5B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Daten sind korrekt &amp; unverändert.</w:t>
            </w:r>
          </w:p>
        </w:tc>
        <w:tc>
          <w:tcPr>
            <w:tcW w:w="1350" w:type="dxa"/>
          </w:tcPr>
          <w:p w14:paraId="792DB38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Manipulation, Übertragungsfehler.</w:t>
            </w:r>
          </w:p>
        </w:tc>
        <w:tc>
          <w:tcPr>
            <w:tcW w:w="2789" w:type="dxa"/>
          </w:tcPr>
          <w:p w14:paraId="694D7ED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Hash-Werte, Digitale Signatur, WORM-Speicher, Input Validation.</w:t>
            </w:r>
          </w:p>
        </w:tc>
      </w:tr>
      <w:tr w:rsidR="00B6069C" w:rsidRPr="005E0B4A" w14:paraId="4D7FED6E" w14:textId="77777777" w:rsidTr="00B6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31EBB4E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A</w:t>
            </w:r>
            <w:r w:rsidRPr="005E0B4A">
              <w:rPr>
                <w:color w:val="000000" w:themeColor="text1"/>
                <w:sz w:val="18"/>
                <w:szCs w:val="18"/>
              </w:rPr>
              <w:t>vailability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(Verfügbarkeit)</w:t>
            </w:r>
          </w:p>
        </w:tc>
        <w:tc>
          <w:tcPr>
            <w:tcW w:w="1476" w:type="dxa"/>
          </w:tcPr>
          <w:p w14:paraId="3A8732D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Systeme laufen bei Bedarf.</w:t>
            </w:r>
          </w:p>
        </w:tc>
        <w:tc>
          <w:tcPr>
            <w:tcW w:w="1350" w:type="dxa"/>
          </w:tcPr>
          <w:p w14:paraId="6FB756A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DDoS, Ransomware, Stromausfall.</w:t>
            </w:r>
          </w:p>
        </w:tc>
        <w:tc>
          <w:tcPr>
            <w:tcW w:w="2789" w:type="dxa"/>
          </w:tcPr>
          <w:p w14:paraId="6783FCA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Redundanz (RAID), USV, Backup (Offline), Business Continuity Plan.</w:t>
            </w:r>
          </w:p>
        </w:tc>
      </w:tr>
      <w:tr w:rsidR="00B6069C" w:rsidRPr="005E0B4A" w14:paraId="09D0A009" w14:textId="77777777" w:rsidTr="00B6069C">
        <w:tc>
          <w:tcPr>
            <w:tcW w:w="1384" w:type="dxa"/>
          </w:tcPr>
          <w:p w14:paraId="3FC4643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i/>
                <w:iCs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5E0B4A">
              <w:rPr>
                <w:i/>
                <w:iCs/>
                <w:color w:val="000000" w:themeColor="text1"/>
                <w:sz w:val="18"/>
                <w:szCs w:val="18"/>
              </w:rPr>
              <w:t>Auditability</w:t>
            </w:r>
            <w:proofErr w:type="spellEnd"/>
            <w:r w:rsidRPr="005E0B4A">
              <w:rPr>
                <w:i/>
                <w:i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476" w:type="dxa"/>
          </w:tcPr>
          <w:p w14:paraId="6C46326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Nachvollziehbarkeit.</w:t>
            </w:r>
          </w:p>
        </w:tc>
        <w:tc>
          <w:tcPr>
            <w:tcW w:w="1350" w:type="dxa"/>
          </w:tcPr>
          <w:p w14:paraId="5C07923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“Wer hat was getan?”</w:t>
            </w:r>
          </w:p>
        </w:tc>
        <w:tc>
          <w:tcPr>
            <w:tcW w:w="2789" w:type="dxa"/>
          </w:tcPr>
          <w:p w14:paraId="2982610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Logging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>, SIEM, Audit-Trails (darf nicht gelöscht werden!).</w:t>
            </w:r>
          </w:p>
        </w:tc>
      </w:tr>
    </w:tbl>
    <w:p w14:paraId="23983AFC" w14:textId="77777777" w:rsidR="00DD78CE" w:rsidRPr="005E0B4A" w:rsidRDefault="00000000" w:rsidP="00B6069C">
      <w:pPr>
        <w:pStyle w:val="Textkrper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Schutzbedarfskategorien (Klassifizierung)</w:t>
      </w:r>
    </w:p>
    <w:p w14:paraId="221B947D" w14:textId="77777777" w:rsidR="00DD78CE" w:rsidRPr="005E0B4A" w:rsidRDefault="00000000" w:rsidP="00B6069C">
      <w:pPr>
        <w:pStyle w:val="Compact"/>
        <w:numPr>
          <w:ilvl w:val="0"/>
          <w:numId w:val="2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Öffentlich:</w:t>
      </w:r>
      <w:r w:rsidRPr="005E0B4A">
        <w:rPr>
          <w:color w:val="000000" w:themeColor="text1"/>
          <w:sz w:val="18"/>
          <w:szCs w:val="18"/>
        </w:rPr>
        <w:t xml:space="preserve"> Kein Schaden (z.B. Marketing-Broschüre).</w:t>
      </w:r>
    </w:p>
    <w:p w14:paraId="171C4911" w14:textId="77777777" w:rsidR="00DD78CE" w:rsidRPr="005E0B4A" w:rsidRDefault="00000000" w:rsidP="00B6069C">
      <w:pPr>
        <w:pStyle w:val="Compact"/>
        <w:numPr>
          <w:ilvl w:val="0"/>
          <w:numId w:val="2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Intern:</w:t>
      </w:r>
      <w:r w:rsidRPr="005E0B4A">
        <w:rPr>
          <w:color w:val="000000" w:themeColor="text1"/>
          <w:sz w:val="18"/>
          <w:szCs w:val="18"/>
        </w:rPr>
        <w:t xml:space="preserve"> Geringer Schaden, Betriebsgeheimnis (z.B. Telefonliste, Menüplan).</w:t>
      </w:r>
    </w:p>
    <w:p w14:paraId="332BD9DB" w14:textId="77777777" w:rsidR="00DD78CE" w:rsidRPr="005E0B4A" w:rsidRDefault="00000000" w:rsidP="00B6069C">
      <w:pPr>
        <w:pStyle w:val="Compact"/>
        <w:numPr>
          <w:ilvl w:val="0"/>
          <w:numId w:val="2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Vertraulich:</w:t>
      </w:r>
      <w:r w:rsidRPr="005E0B4A">
        <w:rPr>
          <w:color w:val="000000" w:themeColor="text1"/>
          <w:sz w:val="18"/>
          <w:szCs w:val="18"/>
        </w:rPr>
        <w:t xml:space="preserve"> Hoher Schaden (finanziell/Reputation), Personendaten (z.B. Löhne, Kundenliste).</w:t>
      </w:r>
    </w:p>
    <w:p w14:paraId="345187BE" w14:textId="77777777" w:rsidR="00DD78CE" w:rsidRPr="005E0B4A" w:rsidRDefault="00000000" w:rsidP="00B6069C">
      <w:pPr>
        <w:pStyle w:val="Compact"/>
        <w:numPr>
          <w:ilvl w:val="0"/>
          <w:numId w:val="2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 xml:space="preserve">Geheim / Besonders </w:t>
      </w:r>
      <w:proofErr w:type="gramStart"/>
      <w:r w:rsidRPr="005E0B4A">
        <w:rPr>
          <w:b/>
          <w:bCs/>
          <w:color w:val="000000" w:themeColor="text1"/>
          <w:sz w:val="18"/>
          <w:szCs w:val="18"/>
        </w:rPr>
        <w:t>Schützenswert</w:t>
      </w:r>
      <w:proofErr w:type="gramEnd"/>
      <w:r w:rsidRPr="005E0B4A">
        <w:rPr>
          <w:b/>
          <w:bCs/>
          <w:color w:val="000000" w:themeColor="text1"/>
          <w:sz w:val="18"/>
          <w:szCs w:val="18"/>
        </w:rPr>
        <w:t>:</w:t>
      </w:r>
      <w:r w:rsidRPr="005E0B4A">
        <w:rPr>
          <w:color w:val="000000" w:themeColor="text1"/>
          <w:sz w:val="18"/>
          <w:szCs w:val="18"/>
        </w:rPr>
        <w:t xml:space="preserve"> Existenzbedrohend oder gesetzlich streng geschützt (z.B. Gesundheitsdaten, Religion, Biometrie, Quellcode).</w:t>
      </w:r>
    </w:p>
    <w:p w14:paraId="36D14E0E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4" w:name="X7f3c9f48cd93ce91fc4ee609597e2ece4ba6d5c"/>
      <w:bookmarkEnd w:id="1"/>
      <w:bookmarkEnd w:id="3"/>
      <w:r w:rsidRPr="005E0B4A">
        <w:rPr>
          <w:color w:val="000000" w:themeColor="text1"/>
          <w:sz w:val="22"/>
          <w:szCs w:val="22"/>
        </w:rPr>
        <w:t>2. Rechtliche Rahmenbedingungen &amp; Meldepflichten (CH-Fokus)</w:t>
      </w:r>
    </w:p>
    <w:p w14:paraId="16AC343F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Achtung:</w:t>
      </w:r>
      <w:r w:rsidRPr="005E0B4A">
        <w:rPr>
          <w:color w:val="000000" w:themeColor="text1"/>
          <w:sz w:val="18"/>
          <w:szCs w:val="18"/>
        </w:rPr>
        <w:t xml:space="preserve"> Es gibt seit 2025 zwei parallele Meldewelten in der Schweiz!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188"/>
        <w:gridCol w:w="2657"/>
        <w:gridCol w:w="2282"/>
        <w:gridCol w:w="1428"/>
      </w:tblGrid>
      <w:tr w:rsidR="00B6069C" w:rsidRPr="005E0B4A" w14:paraId="103F623E" w14:textId="77777777" w:rsidTr="00B606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</w:tcPr>
          <w:p w14:paraId="675D217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Kriterium</w:t>
            </w:r>
          </w:p>
        </w:tc>
        <w:tc>
          <w:tcPr>
            <w:tcW w:w="2461" w:type="dxa"/>
          </w:tcPr>
          <w:p w14:paraId="7AD99E2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Datenschutz (EDÖB)</w:t>
            </w:r>
          </w:p>
        </w:tc>
        <w:tc>
          <w:tcPr>
            <w:tcW w:w="2114" w:type="dxa"/>
          </w:tcPr>
          <w:p w14:paraId="0994584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Kritische Infrastruktur (BACS/NCSC)</w:t>
            </w:r>
          </w:p>
        </w:tc>
        <w:tc>
          <w:tcPr>
            <w:tcW w:w="1323" w:type="dxa"/>
          </w:tcPr>
          <w:p w14:paraId="1B0B015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EU (DSGVO)</w:t>
            </w:r>
          </w:p>
        </w:tc>
      </w:tr>
      <w:tr w:rsidR="00B6069C" w:rsidRPr="005E0B4A" w14:paraId="26E2355A" w14:textId="77777777" w:rsidTr="00B6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6AA88CC2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Gesetz</w:t>
            </w:r>
          </w:p>
        </w:tc>
        <w:tc>
          <w:tcPr>
            <w:tcW w:w="2461" w:type="dxa"/>
          </w:tcPr>
          <w:p w14:paraId="5F2CDD12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revDSG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(Art. 24).</w:t>
            </w:r>
          </w:p>
        </w:tc>
        <w:tc>
          <w:tcPr>
            <w:tcW w:w="2114" w:type="dxa"/>
          </w:tcPr>
          <w:p w14:paraId="5729D94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Meldepflicht 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krit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Infra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(ab 01.04.25).</w:t>
            </w:r>
          </w:p>
        </w:tc>
        <w:tc>
          <w:tcPr>
            <w:tcW w:w="1323" w:type="dxa"/>
          </w:tcPr>
          <w:p w14:paraId="7B81352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DSGVO (GDPR).</w:t>
            </w:r>
          </w:p>
        </w:tc>
      </w:tr>
      <w:tr w:rsidR="00B6069C" w:rsidRPr="005E0B4A" w14:paraId="688A749A" w14:textId="77777777" w:rsidTr="00B6069C">
        <w:tc>
          <w:tcPr>
            <w:tcW w:w="1101" w:type="dxa"/>
          </w:tcPr>
          <w:p w14:paraId="4F25791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Auslöser</w:t>
            </w:r>
          </w:p>
        </w:tc>
        <w:tc>
          <w:tcPr>
            <w:tcW w:w="2461" w:type="dxa"/>
          </w:tcPr>
          <w:p w14:paraId="6BA428F2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Verletzung der Datensicherheit mit </w:t>
            </w: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hohem Risiko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für Persönlichkeit.</w:t>
            </w:r>
          </w:p>
        </w:tc>
        <w:tc>
          <w:tcPr>
            <w:tcW w:w="2114" w:type="dxa"/>
          </w:tcPr>
          <w:p w14:paraId="13C3BCD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Cyberangriff auf </w:t>
            </w: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Funktionsfähigkeit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(Betrieb).</w:t>
            </w:r>
          </w:p>
        </w:tc>
        <w:tc>
          <w:tcPr>
            <w:tcW w:w="1323" w:type="dxa"/>
          </w:tcPr>
          <w:p w14:paraId="5730070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Risiko für Rechte &amp; Freiheiten.</w:t>
            </w:r>
          </w:p>
        </w:tc>
      </w:tr>
      <w:tr w:rsidR="00B6069C" w:rsidRPr="005E0B4A" w14:paraId="6C9421B5" w14:textId="77777777" w:rsidTr="00B6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22A828B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Frist</w:t>
            </w:r>
          </w:p>
        </w:tc>
        <w:tc>
          <w:tcPr>
            <w:tcW w:w="2461" w:type="dxa"/>
          </w:tcPr>
          <w:p w14:paraId="282EB61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“So rasch als möglich”.</w:t>
            </w:r>
          </w:p>
        </w:tc>
        <w:tc>
          <w:tcPr>
            <w:tcW w:w="2114" w:type="dxa"/>
          </w:tcPr>
          <w:p w14:paraId="230D7B3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Innerhalb 24 Stunden</w:t>
            </w:r>
            <w:r w:rsidRPr="005E0B4A"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323" w:type="dxa"/>
          </w:tcPr>
          <w:p w14:paraId="573D7A92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72 Stunden.</w:t>
            </w:r>
          </w:p>
        </w:tc>
      </w:tr>
      <w:tr w:rsidR="00B6069C" w:rsidRPr="005E0B4A" w14:paraId="1CDBC54C" w14:textId="77777777" w:rsidTr="00B6069C">
        <w:tc>
          <w:tcPr>
            <w:tcW w:w="1101" w:type="dxa"/>
          </w:tcPr>
          <w:p w14:paraId="09DE017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Empfänger</w:t>
            </w:r>
          </w:p>
        </w:tc>
        <w:tc>
          <w:tcPr>
            <w:tcW w:w="2461" w:type="dxa"/>
          </w:tcPr>
          <w:p w14:paraId="24EAC42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EDÖB (+ Betroffene informieren, falls zu deren Schutz nötig).</w:t>
            </w:r>
          </w:p>
        </w:tc>
        <w:tc>
          <w:tcPr>
            <w:tcW w:w="2114" w:type="dxa"/>
          </w:tcPr>
          <w:p w14:paraId="5D735C5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BACS (Bundesamt für Cybersicherheit).</w:t>
            </w:r>
          </w:p>
        </w:tc>
        <w:tc>
          <w:tcPr>
            <w:tcW w:w="1323" w:type="dxa"/>
          </w:tcPr>
          <w:p w14:paraId="2DAB39F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Aufsichtsbehörde.</w:t>
            </w:r>
          </w:p>
        </w:tc>
      </w:tr>
      <w:tr w:rsidR="00B6069C" w:rsidRPr="005E0B4A" w14:paraId="7BF3ADB2" w14:textId="77777777" w:rsidTr="00B606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01" w:type="dxa"/>
          </w:tcPr>
          <w:p w14:paraId="362CC52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Sanktion</w:t>
            </w:r>
          </w:p>
        </w:tc>
        <w:tc>
          <w:tcPr>
            <w:tcW w:w="2461" w:type="dxa"/>
          </w:tcPr>
          <w:p w14:paraId="6E94737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Bussen gegen </w:t>
            </w: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Privatpersonen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(bis 250k CHF).</w:t>
            </w:r>
          </w:p>
        </w:tc>
        <w:tc>
          <w:tcPr>
            <w:tcW w:w="2114" w:type="dxa"/>
          </w:tcPr>
          <w:p w14:paraId="501F41B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Sanktionen bei Nichtmeldung (ab Okt 2025).</w:t>
            </w:r>
          </w:p>
        </w:tc>
        <w:tc>
          <w:tcPr>
            <w:tcW w:w="1323" w:type="dxa"/>
          </w:tcPr>
          <w:p w14:paraId="5A2942C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Bis 4% Jahresumsatz (Firma).</w:t>
            </w:r>
          </w:p>
        </w:tc>
      </w:tr>
    </w:tbl>
    <w:p w14:paraId="4E5B8AF6" w14:textId="77777777" w:rsidR="00DD78CE" w:rsidRPr="005E0B4A" w:rsidRDefault="00000000" w:rsidP="00B6069C">
      <w:pPr>
        <w:pStyle w:val="Textkrper"/>
        <w:spacing w:before="0" w:after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Rollenverständnis:</w:t>
      </w:r>
    </w:p>
    <w:p w14:paraId="28EEDE9A" w14:textId="77777777" w:rsidR="00DD78CE" w:rsidRPr="005E0B4A" w:rsidRDefault="00000000" w:rsidP="00B6069C">
      <w:pPr>
        <w:pStyle w:val="Compact"/>
        <w:numPr>
          <w:ilvl w:val="0"/>
          <w:numId w:val="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Verantwortlicher (Controller):</w:t>
      </w:r>
      <w:r w:rsidRPr="005E0B4A">
        <w:rPr>
          <w:color w:val="000000" w:themeColor="text1"/>
          <w:sz w:val="18"/>
          <w:szCs w:val="18"/>
        </w:rPr>
        <w:t xml:space="preserve"> Bestimmt Zweck &amp; Mittel (“Der Chef/Auftraggeber”). Haftet primär.</w:t>
      </w:r>
    </w:p>
    <w:p w14:paraId="6EDE8E9D" w14:textId="77777777" w:rsidR="00DD78CE" w:rsidRPr="005E0B4A" w:rsidRDefault="00000000" w:rsidP="00B6069C">
      <w:pPr>
        <w:pStyle w:val="Compact"/>
        <w:numPr>
          <w:ilvl w:val="0"/>
          <w:numId w:val="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Auftragsbearbeiter (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Processor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>):</w:t>
      </w:r>
      <w:r w:rsidRPr="005E0B4A">
        <w:rPr>
          <w:color w:val="000000" w:themeColor="text1"/>
          <w:sz w:val="18"/>
          <w:szCs w:val="18"/>
        </w:rPr>
        <w:t xml:space="preserve"> Verarbeitet nur nach Weisung (z.B. Cloud-Hoster, Lohnbüro). Braucht zwingend einen </w:t>
      </w:r>
      <w:r w:rsidRPr="005E0B4A">
        <w:rPr>
          <w:b/>
          <w:bCs/>
          <w:color w:val="000000" w:themeColor="text1"/>
          <w:sz w:val="18"/>
          <w:szCs w:val="18"/>
        </w:rPr>
        <w:t>AV-Vertrag</w:t>
      </w:r>
      <w:r w:rsidRPr="005E0B4A">
        <w:rPr>
          <w:color w:val="000000" w:themeColor="text1"/>
          <w:sz w:val="18"/>
          <w:szCs w:val="18"/>
        </w:rPr>
        <w:t>!</w:t>
      </w:r>
    </w:p>
    <w:p w14:paraId="6B12009D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International:</w:t>
      </w:r>
    </w:p>
    <w:p w14:paraId="2CAE7050" w14:textId="77777777" w:rsidR="00DD78CE" w:rsidRPr="005E0B4A" w:rsidRDefault="00000000" w:rsidP="00B6069C">
      <w:pPr>
        <w:pStyle w:val="Compact"/>
        <w:numPr>
          <w:ilvl w:val="0"/>
          <w:numId w:val="4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Marktortprinzip:</w:t>
      </w:r>
      <w:r w:rsidRPr="005E0B4A">
        <w:rPr>
          <w:color w:val="000000" w:themeColor="text1"/>
          <w:sz w:val="18"/>
          <w:szCs w:val="18"/>
        </w:rPr>
        <w:t xml:space="preserve"> DSGVO gilt auch für CH-Firmen, wenn sie Kunden in der EU bedienen/beobachten.</w:t>
      </w:r>
    </w:p>
    <w:p w14:paraId="3B17687B" w14:textId="77777777" w:rsidR="00DD78CE" w:rsidRPr="005E0B4A" w:rsidRDefault="00000000" w:rsidP="00B6069C">
      <w:pPr>
        <w:pStyle w:val="Compact"/>
        <w:numPr>
          <w:ilvl w:val="0"/>
          <w:numId w:val="4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CLOUD Act (USA):</w:t>
      </w:r>
      <w:r w:rsidRPr="005E0B4A">
        <w:rPr>
          <w:color w:val="000000" w:themeColor="text1"/>
          <w:sz w:val="18"/>
          <w:szCs w:val="18"/>
        </w:rPr>
        <w:t xml:space="preserve"> US-Behörden können auf Daten von US-Firmen zugreifen, egal wo der Server steht (auch in CH/EU!). Risiko bei AWS/Azure/Google.</w:t>
      </w:r>
    </w:p>
    <w:p w14:paraId="0C101219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5" w:name="identität-zugriff-iam"/>
      <w:bookmarkEnd w:id="4"/>
      <w:r w:rsidRPr="005E0B4A">
        <w:rPr>
          <w:color w:val="000000" w:themeColor="text1"/>
          <w:sz w:val="22"/>
          <w:szCs w:val="22"/>
        </w:rPr>
        <w:t>3. Identität &amp; Zugriff (IAM)</w:t>
      </w:r>
    </w:p>
    <w:p w14:paraId="5F9313A2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6" w:name="der-prozess-der-3-a"/>
      <w:r w:rsidRPr="005E0B4A">
        <w:rPr>
          <w:color w:val="000000" w:themeColor="text1"/>
          <w:sz w:val="20"/>
          <w:szCs w:val="20"/>
        </w:rPr>
        <w:t>Der Prozess der 3 “A”</w:t>
      </w:r>
    </w:p>
    <w:p w14:paraId="286523CA" w14:textId="77777777" w:rsidR="00DD78CE" w:rsidRPr="005E0B4A" w:rsidRDefault="00000000" w:rsidP="00B6069C">
      <w:pPr>
        <w:pStyle w:val="Compact"/>
        <w:numPr>
          <w:ilvl w:val="0"/>
          <w:numId w:val="5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Authentisierung:</w:t>
      </w:r>
      <w:r w:rsidRPr="005E0B4A">
        <w:rPr>
          <w:color w:val="000000" w:themeColor="text1"/>
          <w:sz w:val="18"/>
          <w:szCs w:val="18"/>
        </w:rPr>
        <w:t xml:space="preserve"> Identität behaupten (“Ich bin User X”).</w:t>
      </w:r>
    </w:p>
    <w:p w14:paraId="4B1AD27A" w14:textId="77777777" w:rsidR="00DD78CE" w:rsidRPr="005E0B4A" w:rsidRDefault="00000000" w:rsidP="00B6069C">
      <w:pPr>
        <w:pStyle w:val="Compact"/>
        <w:numPr>
          <w:ilvl w:val="0"/>
          <w:numId w:val="5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Authentifizierung:</w:t>
      </w:r>
      <w:r w:rsidRPr="005E0B4A">
        <w:rPr>
          <w:color w:val="000000" w:themeColor="text1"/>
          <w:sz w:val="18"/>
          <w:szCs w:val="18"/>
        </w:rPr>
        <w:t xml:space="preserve"> Beweis erbringen (Passwort, Token, Bio).</w:t>
      </w:r>
    </w:p>
    <w:p w14:paraId="5F0960D8" w14:textId="77777777" w:rsidR="00DD78CE" w:rsidRPr="005E0B4A" w:rsidRDefault="00000000" w:rsidP="00B6069C">
      <w:pPr>
        <w:pStyle w:val="Compact"/>
        <w:numPr>
          <w:ilvl w:val="0"/>
          <w:numId w:val="5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Autorisierung:</w:t>
      </w:r>
      <w:r w:rsidRPr="005E0B4A">
        <w:rPr>
          <w:color w:val="000000" w:themeColor="text1"/>
          <w:sz w:val="18"/>
          <w:szCs w:val="18"/>
        </w:rPr>
        <w:t xml:space="preserve"> Rechte vergeben (Darf Datei Y lesen).</w:t>
      </w:r>
    </w:p>
    <w:p w14:paraId="05D52619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7" w:name="sicherheitskonzepte"/>
      <w:bookmarkEnd w:id="6"/>
      <w:r w:rsidRPr="005E0B4A">
        <w:rPr>
          <w:color w:val="000000" w:themeColor="text1"/>
          <w:sz w:val="20"/>
          <w:szCs w:val="20"/>
        </w:rPr>
        <w:t>Sicherheitskonzepte</w:t>
      </w:r>
    </w:p>
    <w:p w14:paraId="5D234893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MFA (Multi-Faktor):</w:t>
      </w:r>
      <w:r w:rsidRPr="005E0B4A">
        <w:rPr>
          <w:color w:val="000000" w:themeColor="text1"/>
          <w:sz w:val="18"/>
          <w:szCs w:val="18"/>
        </w:rPr>
        <w:t xml:space="preserve"> Wissen (PW) + Besitz (Token/Handy) + Inhärenz (Bio). </w:t>
      </w:r>
      <w:r w:rsidRPr="005E0B4A">
        <w:rPr>
          <w:b/>
          <w:bCs/>
          <w:color w:val="000000" w:themeColor="text1"/>
          <w:sz w:val="18"/>
          <w:szCs w:val="18"/>
        </w:rPr>
        <w:t>Pflicht</w:t>
      </w:r>
      <w:r w:rsidRPr="005E0B4A">
        <w:rPr>
          <w:color w:val="000000" w:themeColor="text1"/>
          <w:sz w:val="18"/>
          <w:szCs w:val="18"/>
        </w:rPr>
        <w:t xml:space="preserve"> für Admins &amp; Remote-Access!</w:t>
      </w:r>
    </w:p>
    <w:p w14:paraId="2DA411C9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PAM (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Privileged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 xml:space="preserve"> Access Management):</w:t>
      </w:r>
      <w:r w:rsidRPr="005E0B4A">
        <w:rPr>
          <w:color w:val="000000" w:themeColor="text1"/>
          <w:sz w:val="18"/>
          <w:szCs w:val="18"/>
        </w:rPr>
        <w:t xml:space="preserve"> Admins sind “Joker”. Schutz durch:</w:t>
      </w:r>
    </w:p>
    <w:p w14:paraId="0A4B1275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Separate Admin-Accounts (nicht zum Surfen nutzen!).</w:t>
      </w:r>
    </w:p>
    <w:p w14:paraId="7D0FBC16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Just-in-Time Zugriff (Rechte nur für 1h).</w:t>
      </w:r>
    </w:p>
    <w:p w14:paraId="5FAF90ED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4-Augen-Prinzip bei kritischen Aktionen.</w:t>
      </w:r>
    </w:p>
    <w:p w14:paraId="6D57B487" w14:textId="75B832CB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 xml:space="preserve">RBAC 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vs.ABAC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>:</w:t>
      </w:r>
    </w:p>
    <w:p w14:paraId="58B5967A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RBAC (Role Based):</w:t>
      </w:r>
      <w:r w:rsidRPr="005E0B4A">
        <w:rPr>
          <w:color w:val="000000" w:themeColor="text1"/>
          <w:sz w:val="18"/>
          <w:szCs w:val="18"/>
        </w:rPr>
        <w:t xml:space="preserve"> Rechte hängen an der Rolle (z.B. “Rolle HR”). Standard für KMU.</w:t>
      </w:r>
    </w:p>
    <w:p w14:paraId="495AB4D7" w14:textId="77777777" w:rsidR="00DD78CE" w:rsidRPr="005E0B4A" w:rsidRDefault="00000000" w:rsidP="00B6069C">
      <w:pPr>
        <w:numPr>
          <w:ilvl w:val="0"/>
          <w:numId w:val="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ABAC (Attribute Based):</w:t>
      </w:r>
      <w:r w:rsidRPr="005E0B4A">
        <w:rPr>
          <w:color w:val="000000" w:themeColor="text1"/>
          <w:sz w:val="18"/>
          <w:szCs w:val="18"/>
        </w:rPr>
        <w:t xml:space="preserve"> Rechte hängen an Kontext (z.B. “Zugriff nur von 8-17 Uhr aus CH-IP”).</w:t>
      </w:r>
    </w:p>
    <w:p w14:paraId="37D872E0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8" w:name="datenspeicherung-backup-strategie"/>
      <w:bookmarkEnd w:id="5"/>
      <w:bookmarkEnd w:id="7"/>
      <w:r w:rsidRPr="005E0B4A">
        <w:rPr>
          <w:color w:val="000000" w:themeColor="text1"/>
          <w:sz w:val="22"/>
          <w:szCs w:val="22"/>
        </w:rPr>
        <w:t>4. Datenspeicherung &amp; Backup-Strategie</w:t>
      </w:r>
    </w:p>
    <w:p w14:paraId="05BBBBE4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Wichtigste Unterscheidung:</w:t>
      </w:r>
      <w:r w:rsidRPr="005E0B4A">
        <w:rPr>
          <w:color w:val="000000" w:themeColor="text1"/>
          <w:sz w:val="18"/>
          <w:szCs w:val="18"/>
        </w:rPr>
        <w:t xml:space="preserve"> Redundanz (RAID/Cluster) ist </w:t>
      </w:r>
      <w:r w:rsidRPr="005E0B4A">
        <w:rPr>
          <w:b/>
          <w:bCs/>
          <w:color w:val="000000" w:themeColor="text1"/>
          <w:sz w:val="18"/>
          <w:szCs w:val="18"/>
        </w:rPr>
        <w:t>kein</w:t>
      </w:r>
      <w:r w:rsidRPr="005E0B4A">
        <w:rPr>
          <w:color w:val="000000" w:themeColor="text1"/>
          <w:sz w:val="18"/>
          <w:szCs w:val="18"/>
        </w:rPr>
        <w:t xml:space="preserve"> Backup! Redundanz schützt vor Hardware-Ausfall (Verfügbarkeit), Backup schützt vor Datenverlust (Löschen/Viren).</w:t>
      </w:r>
    </w:p>
    <w:p w14:paraId="0E23DC5E" w14:textId="77777777" w:rsidR="00DD78CE" w:rsidRPr="005E0B4A" w:rsidRDefault="00000000" w:rsidP="00B6069C">
      <w:pPr>
        <w:pStyle w:val="Textkrper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Die 3-2-1 Backup Regel (Goldstandard)</w:t>
      </w:r>
    </w:p>
    <w:p w14:paraId="10C9C104" w14:textId="77777777" w:rsidR="00DD78CE" w:rsidRPr="005E0B4A" w:rsidRDefault="00000000" w:rsidP="00B6069C">
      <w:pPr>
        <w:pStyle w:val="Compact"/>
        <w:numPr>
          <w:ilvl w:val="0"/>
          <w:numId w:val="7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3</w:t>
      </w:r>
      <w:r w:rsidRPr="005E0B4A">
        <w:rPr>
          <w:color w:val="000000" w:themeColor="text1"/>
          <w:sz w:val="18"/>
          <w:szCs w:val="18"/>
        </w:rPr>
        <w:t xml:space="preserve"> Kopien der Daten (1x Original + 2x Backup).</w:t>
      </w:r>
    </w:p>
    <w:p w14:paraId="26FE7924" w14:textId="77777777" w:rsidR="00DD78CE" w:rsidRPr="005E0B4A" w:rsidRDefault="00000000" w:rsidP="00B6069C">
      <w:pPr>
        <w:pStyle w:val="Compact"/>
        <w:numPr>
          <w:ilvl w:val="0"/>
          <w:numId w:val="7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2</w:t>
      </w:r>
      <w:r w:rsidRPr="005E0B4A">
        <w:rPr>
          <w:color w:val="000000" w:themeColor="text1"/>
          <w:sz w:val="18"/>
          <w:szCs w:val="18"/>
        </w:rPr>
        <w:t xml:space="preserve"> verschiedene Medientypen (z.B. NAS + Cloud/Tape).</w:t>
      </w:r>
    </w:p>
    <w:p w14:paraId="0B7A26E2" w14:textId="77777777" w:rsidR="00DD78CE" w:rsidRPr="005E0B4A" w:rsidRDefault="00000000" w:rsidP="00B6069C">
      <w:pPr>
        <w:pStyle w:val="Compact"/>
        <w:numPr>
          <w:ilvl w:val="0"/>
          <w:numId w:val="7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1</w:t>
      </w:r>
      <w:r w:rsidRPr="005E0B4A">
        <w:rPr>
          <w:color w:val="000000" w:themeColor="text1"/>
          <w:sz w:val="18"/>
          <w:szCs w:val="18"/>
        </w:rPr>
        <w:t xml:space="preserve"> Kopie </w:t>
      </w:r>
      <w:r w:rsidRPr="005E0B4A">
        <w:rPr>
          <w:b/>
          <w:bCs/>
          <w:color w:val="000000" w:themeColor="text1"/>
          <w:sz w:val="18"/>
          <w:szCs w:val="18"/>
        </w:rPr>
        <w:t xml:space="preserve">Offline / 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Immutable</w:t>
      </w:r>
      <w:proofErr w:type="spellEnd"/>
      <w:r w:rsidRPr="005E0B4A">
        <w:rPr>
          <w:color w:val="000000" w:themeColor="text1"/>
          <w:sz w:val="18"/>
          <w:szCs w:val="18"/>
        </w:rPr>
        <w:t xml:space="preserve"> (unveränderbar). Lebensversicherung gegen Ransomware!</w:t>
      </w:r>
    </w:p>
    <w:p w14:paraId="6832668B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9" w:name="metriken-konzepte"/>
      <w:r w:rsidRPr="005E0B4A">
        <w:rPr>
          <w:color w:val="000000" w:themeColor="text1"/>
          <w:sz w:val="20"/>
          <w:szCs w:val="20"/>
        </w:rPr>
        <w:t>Metriken &amp; Konzepte</w:t>
      </w:r>
    </w:p>
    <w:p w14:paraId="7094D668" w14:textId="77777777" w:rsidR="00DD78CE" w:rsidRPr="005E0B4A" w:rsidRDefault="00000000" w:rsidP="00B6069C">
      <w:pPr>
        <w:pStyle w:val="Compact"/>
        <w:numPr>
          <w:ilvl w:val="0"/>
          <w:numId w:val="8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 xml:space="preserve">RPO (Recovery Point 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Objective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>):</w:t>
      </w:r>
      <w:r w:rsidRPr="005E0B4A">
        <w:rPr>
          <w:color w:val="000000" w:themeColor="text1"/>
          <w:sz w:val="18"/>
          <w:szCs w:val="18"/>
        </w:rPr>
        <w:t xml:space="preserve"> Wie viel Datenverlust ist okay? (z.B. “Maximal 1 Stunde Arbeit verlieren”).</w:t>
      </w:r>
    </w:p>
    <w:p w14:paraId="18F253E9" w14:textId="77777777" w:rsidR="00DD78CE" w:rsidRPr="005E0B4A" w:rsidRDefault="00000000" w:rsidP="00B6069C">
      <w:pPr>
        <w:pStyle w:val="Compact"/>
        <w:numPr>
          <w:ilvl w:val="0"/>
          <w:numId w:val="8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 xml:space="preserve">RTO (Recovery Time 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Objective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>):</w:t>
      </w:r>
      <w:r w:rsidRPr="005E0B4A">
        <w:rPr>
          <w:color w:val="000000" w:themeColor="text1"/>
          <w:sz w:val="18"/>
          <w:szCs w:val="18"/>
        </w:rPr>
        <w:t xml:space="preserve"> Wie lange darf der Ausfall dauern? (z.B. “System muss nach 4h wieder laufen”).</w:t>
      </w:r>
    </w:p>
    <w:p w14:paraId="2389DC80" w14:textId="77777777" w:rsidR="00DD78CE" w:rsidRPr="005E0B4A" w:rsidRDefault="00000000" w:rsidP="00B6069C">
      <w:pPr>
        <w:pStyle w:val="Compact"/>
        <w:numPr>
          <w:ilvl w:val="0"/>
          <w:numId w:val="8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Archivierung:</w:t>
      </w:r>
      <w:r w:rsidRPr="005E0B4A">
        <w:rPr>
          <w:color w:val="000000" w:themeColor="text1"/>
          <w:sz w:val="18"/>
          <w:szCs w:val="18"/>
        </w:rPr>
        <w:t xml:space="preserve"> Langzeitaufbewahrung (10 Jahre, OR/</w:t>
      </w:r>
      <w:proofErr w:type="spellStart"/>
      <w:r w:rsidRPr="005E0B4A">
        <w:rPr>
          <w:color w:val="000000" w:themeColor="text1"/>
          <w:sz w:val="18"/>
          <w:szCs w:val="18"/>
        </w:rPr>
        <w:t>GeBüV</w:t>
      </w:r>
      <w:proofErr w:type="spellEnd"/>
      <w:r w:rsidRPr="005E0B4A">
        <w:rPr>
          <w:color w:val="000000" w:themeColor="text1"/>
          <w:sz w:val="18"/>
          <w:szCs w:val="18"/>
        </w:rPr>
        <w:t>). Daten müssen unveränderbar sein.</w:t>
      </w:r>
    </w:p>
    <w:p w14:paraId="7ADCDF95" w14:textId="77777777" w:rsidR="00DD78CE" w:rsidRPr="005E0B4A" w:rsidRDefault="00000000" w:rsidP="00B6069C">
      <w:pPr>
        <w:pStyle w:val="Compact"/>
        <w:numPr>
          <w:ilvl w:val="0"/>
          <w:numId w:val="8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i/>
          <w:iCs/>
          <w:color w:val="000000" w:themeColor="text1"/>
          <w:sz w:val="18"/>
          <w:szCs w:val="18"/>
        </w:rPr>
        <w:t>Problem:</w:t>
      </w:r>
      <w:r w:rsidRPr="005E0B4A">
        <w:rPr>
          <w:color w:val="000000" w:themeColor="text1"/>
          <w:sz w:val="18"/>
          <w:szCs w:val="18"/>
        </w:rPr>
        <w:t xml:space="preserve"> Löschpflicht vs. Aufbewahrungspflicht. Lösung: Archivzugriff sperren, erst nach Frist löschen.</w:t>
      </w:r>
    </w:p>
    <w:p w14:paraId="067A431B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10" w:name="web-security-cms-cookies"/>
      <w:bookmarkEnd w:id="8"/>
      <w:bookmarkEnd w:id="9"/>
      <w:r w:rsidRPr="005E0B4A">
        <w:rPr>
          <w:color w:val="000000" w:themeColor="text1"/>
          <w:sz w:val="22"/>
          <w:szCs w:val="22"/>
        </w:rPr>
        <w:t>5. Web-Security, CMS &amp; Cookies</w:t>
      </w:r>
    </w:p>
    <w:p w14:paraId="1B6D0C8C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Web-Compliance Checkliste</w:t>
      </w:r>
    </w:p>
    <w:p w14:paraId="41871101" w14:textId="77777777" w:rsidR="00DD78CE" w:rsidRPr="005E0B4A" w:rsidRDefault="00000000" w:rsidP="00B6069C">
      <w:pPr>
        <w:pStyle w:val="Compact"/>
        <w:numPr>
          <w:ilvl w:val="0"/>
          <w:numId w:val="9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Impressum:</w:t>
      </w:r>
      <w:r w:rsidRPr="005E0B4A">
        <w:rPr>
          <w:color w:val="000000" w:themeColor="text1"/>
          <w:sz w:val="18"/>
          <w:szCs w:val="18"/>
        </w:rPr>
        <w:t xml:space="preserve"> Zwingend in CH (UWG). Inhalt: Name, Adresse, Kontakt (Mail/Tel), Rechtsform, UID.</w:t>
      </w:r>
    </w:p>
    <w:p w14:paraId="75A42B67" w14:textId="77777777" w:rsidR="00DD78CE" w:rsidRPr="005E0B4A" w:rsidRDefault="00000000" w:rsidP="00B6069C">
      <w:pPr>
        <w:pStyle w:val="Compact"/>
        <w:numPr>
          <w:ilvl w:val="0"/>
          <w:numId w:val="9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lastRenderedPageBreak/>
        <w:t>Datenschutzerklärung:</w:t>
      </w:r>
      <w:r w:rsidRPr="005E0B4A">
        <w:rPr>
          <w:color w:val="000000" w:themeColor="text1"/>
          <w:sz w:val="18"/>
          <w:szCs w:val="18"/>
        </w:rPr>
        <w:t xml:space="preserve"> Transparent, aktuell. Was wird gesammelt? Zweck? Wer empfängt Daten (Tools)?</w:t>
      </w:r>
    </w:p>
    <w:p w14:paraId="3621F8AB" w14:textId="77777777" w:rsidR="00DD78CE" w:rsidRPr="005E0B4A" w:rsidRDefault="00000000" w:rsidP="00B6069C">
      <w:pPr>
        <w:pStyle w:val="Compact"/>
        <w:numPr>
          <w:ilvl w:val="0"/>
          <w:numId w:val="9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AGB:</w:t>
      </w:r>
      <w:r w:rsidRPr="005E0B4A">
        <w:rPr>
          <w:color w:val="000000" w:themeColor="text1"/>
          <w:sz w:val="18"/>
          <w:szCs w:val="18"/>
        </w:rPr>
        <w:t xml:space="preserve"> Vertragsbedingungen, Gerichtsstand, Haftungsausschluss.</w:t>
      </w:r>
    </w:p>
    <w:p w14:paraId="504D817A" w14:textId="77777777" w:rsidR="00DD78CE" w:rsidRPr="005E0B4A" w:rsidRDefault="00000000" w:rsidP="00B6069C">
      <w:pPr>
        <w:pStyle w:val="Compact"/>
        <w:numPr>
          <w:ilvl w:val="0"/>
          <w:numId w:val="9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Cookie-Banner:</w:t>
      </w:r>
      <w:r w:rsidRPr="005E0B4A">
        <w:rPr>
          <w:color w:val="000000" w:themeColor="text1"/>
          <w:sz w:val="18"/>
          <w:szCs w:val="18"/>
        </w:rPr>
        <w:t xml:space="preserve"> Muss “echtes” </w:t>
      </w:r>
      <w:proofErr w:type="spellStart"/>
      <w:r w:rsidRPr="005E0B4A">
        <w:rPr>
          <w:color w:val="000000" w:themeColor="text1"/>
          <w:sz w:val="18"/>
          <w:szCs w:val="18"/>
        </w:rPr>
        <w:t>Opt</w:t>
      </w:r>
      <w:proofErr w:type="spellEnd"/>
      <w:r w:rsidRPr="005E0B4A">
        <w:rPr>
          <w:color w:val="000000" w:themeColor="text1"/>
          <w:sz w:val="18"/>
          <w:szCs w:val="18"/>
        </w:rPr>
        <w:t>-in sein (keine vorangekreuzten Boxen). “Ablehnen” muss so einfach sein wie “Annehmen” (Dark Patterns verboten).</w:t>
      </w:r>
    </w:p>
    <w:p w14:paraId="486CF87E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11" w:name="technische-web-sicherheit"/>
      <w:r w:rsidRPr="005E0B4A">
        <w:rPr>
          <w:color w:val="000000" w:themeColor="text1"/>
          <w:sz w:val="20"/>
          <w:szCs w:val="20"/>
        </w:rPr>
        <w:t>Technische Web-Sicherheit</w:t>
      </w:r>
    </w:p>
    <w:p w14:paraId="1785C514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 xml:space="preserve">Trust </w:t>
      </w:r>
      <w:proofErr w:type="spellStart"/>
      <w:r w:rsidRPr="005E0B4A">
        <w:rPr>
          <w:b/>
          <w:bCs/>
          <w:color w:val="000000" w:themeColor="text1"/>
          <w:sz w:val="18"/>
          <w:szCs w:val="18"/>
        </w:rPr>
        <w:t>Boundaries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>:</w:t>
      </w:r>
      <w:r w:rsidRPr="005E0B4A">
        <w:rPr>
          <w:color w:val="000000" w:themeColor="text1"/>
          <w:sz w:val="18"/>
          <w:szCs w:val="18"/>
        </w:rPr>
        <w:t xml:space="preserve"> Wo verlassen Daten meinen Einflussbereich? (Browser Server Datenbank Payment Provider). Hier validieren!</w:t>
      </w:r>
    </w:p>
    <w:p w14:paraId="01E658CD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Cookie-Attribute:</w:t>
      </w:r>
    </w:p>
    <w:p w14:paraId="7CE95D5A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rStyle w:val="VerbatimChar"/>
          <w:color w:val="000000" w:themeColor="text1"/>
          <w:sz w:val="16"/>
          <w:szCs w:val="18"/>
        </w:rPr>
        <w:t>Secure</w:t>
      </w:r>
      <w:r w:rsidRPr="005E0B4A">
        <w:rPr>
          <w:color w:val="000000" w:themeColor="text1"/>
          <w:sz w:val="18"/>
          <w:szCs w:val="18"/>
        </w:rPr>
        <w:t>: Cookie wird nur über HTTPS übertragen.</w:t>
      </w:r>
    </w:p>
    <w:p w14:paraId="1FAF3E56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proofErr w:type="spellStart"/>
      <w:r w:rsidRPr="005E0B4A">
        <w:rPr>
          <w:rStyle w:val="VerbatimChar"/>
          <w:color w:val="000000" w:themeColor="text1"/>
          <w:sz w:val="16"/>
          <w:szCs w:val="18"/>
        </w:rPr>
        <w:t>HttpOnly</w:t>
      </w:r>
      <w:proofErr w:type="spellEnd"/>
      <w:r w:rsidRPr="005E0B4A">
        <w:rPr>
          <w:color w:val="000000" w:themeColor="text1"/>
          <w:sz w:val="18"/>
          <w:szCs w:val="18"/>
        </w:rPr>
        <w:t>: JavaScript kann Cookie nicht lesen (Schutz vor XSS).</w:t>
      </w:r>
    </w:p>
    <w:p w14:paraId="20F71E5E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proofErr w:type="spellStart"/>
      <w:r w:rsidRPr="005E0B4A">
        <w:rPr>
          <w:rStyle w:val="VerbatimChar"/>
          <w:color w:val="000000" w:themeColor="text1"/>
          <w:sz w:val="16"/>
          <w:szCs w:val="18"/>
        </w:rPr>
        <w:t>SameSite</w:t>
      </w:r>
      <w:proofErr w:type="spellEnd"/>
      <w:r w:rsidRPr="005E0B4A">
        <w:rPr>
          <w:color w:val="000000" w:themeColor="text1"/>
          <w:sz w:val="18"/>
          <w:szCs w:val="18"/>
        </w:rPr>
        <w:t xml:space="preserve">: Verhindert CSRF-Attacken (Cross-Site Request </w:t>
      </w:r>
      <w:proofErr w:type="spellStart"/>
      <w:r w:rsidRPr="005E0B4A">
        <w:rPr>
          <w:color w:val="000000" w:themeColor="text1"/>
          <w:sz w:val="18"/>
          <w:szCs w:val="18"/>
        </w:rPr>
        <w:t>Forgery</w:t>
      </w:r>
      <w:proofErr w:type="spellEnd"/>
      <w:r w:rsidRPr="005E0B4A">
        <w:rPr>
          <w:color w:val="000000" w:themeColor="text1"/>
          <w:sz w:val="18"/>
          <w:szCs w:val="18"/>
        </w:rPr>
        <w:t>).</w:t>
      </w:r>
    </w:p>
    <w:p w14:paraId="4354CDAC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CMS-Wahl:</w:t>
      </w:r>
    </w:p>
    <w:p w14:paraId="27630AF0" w14:textId="77777777" w:rsidR="00DD78CE" w:rsidRPr="005E0B4A" w:rsidRDefault="00000000" w:rsidP="00B6069C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i/>
          <w:iCs/>
          <w:color w:val="000000" w:themeColor="text1"/>
          <w:sz w:val="18"/>
          <w:szCs w:val="18"/>
        </w:rPr>
        <w:t>Monolith (WordPress):</w:t>
      </w:r>
      <w:r w:rsidRPr="005E0B4A">
        <w:rPr>
          <w:color w:val="000000" w:themeColor="text1"/>
          <w:sz w:val="18"/>
          <w:szCs w:val="18"/>
        </w:rPr>
        <w:t xml:space="preserve"> Alles in einem. Gefahr: Plugin-Chaos, Sicherheitslücken. Patching ist Chef-Sache.</w:t>
      </w:r>
    </w:p>
    <w:p w14:paraId="11D1756A" w14:textId="072F9582" w:rsidR="00B6069C" w:rsidRPr="005E0B4A" w:rsidRDefault="00000000" w:rsidP="005E0B4A">
      <w:pPr>
        <w:numPr>
          <w:ilvl w:val="0"/>
          <w:numId w:val="10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i/>
          <w:iCs/>
          <w:color w:val="000000" w:themeColor="text1"/>
          <w:sz w:val="18"/>
          <w:szCs w:val="18"/>
        </w:rPr>
        <w:t>SaaS (Shopify/Wix):</w:t>
      </w:r>
      <w:r w:rsidRPr="005E0B4A">
        <w:rPr>
          <w:color w:val="000000" w:themeColor="text1"/>
          <w:sz w:val="18"/>
          <w:szCs w:val="18"/>
        </w:rPr>
        <w:t xml:space="preserve"> Weniger Kontrolle, aber Provider macht Security. Gefahr: Vendor Lock-in.</w:t>
      </w:r>
      <w:bookmarkStart w:id="12" w:name="schweizer-fallbeispiele-lessons-learned"/>
      <w:bookmarkEnd w:id="10"/>
      <w:bookmarkEnd w:id="11"/>
    </w:p>
    <w:p w14:paraId="3B734B09" w14:textId="54105674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r w:rsidRPr="005E0B4A">
        <w:rPr>
          <w:color w:val="000000" w:themeColor="text1"/>
          <w:sz w:val="22"/>
          <w:szCs w:val="22"/>
        </w:rPr>
        <w:t>6. Schweizer Fallbeispiele (</w:t>
      </w:r>
      <w:proofErr w:type="spellStart"/>
      <w:r w:rsidRPr="005E0B4A">
        <w:rPr>
          <w:color w:val="000000" w:themeColor="text1"/>
          <w:sz w:val="22"/>
          <w:szCs w:val="22"/>
        </w:rPr>
        <w:t>Lessons</w:t>
      </w:r>
      <w:proofErr w:type="spellEnd"/>
      <w:r w:rsidRPr="005E0B4A">
        <w:rPr>
          <w:color w:val="000000" w:themeColor="text1"/>
          <w:sz w:val="22"/>
          <w:szCs w:val="22"/>
        </w:rPr>
        <w:t xml:space="preserve"> Learned)</w:t>
      </w:r>
    </w:p>
    <w:p w14:paraId="51126B4A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Diese Fälle sind prüfungsrelevant für Transferaufgaben!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817"/>
        <w:gridCol w:w="2343"/>
        <w:gridCol w:w="4395"/>
      </w:tblGrid>
      <w:tr w:rsidR="00B6069C" w:rsidRPr="005E0B4A" w14:paraId="52A02CFA" w14:textId="77777777" w:rsidTr="0013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4AAAD99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Fall</w:t>
            </w:r>
          </w:p>
        </w:tc>
        <w:tc>
          <w:tcPr>
            <w:tcW w:w="2343" w:type="dxa"/>
          </w:tcPr>
          <w:p w14:paraId="176B2CD0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Was passierte?</w:t>
            </w:r>
          </w:p>
        </w:tc>
        <w:tc>
          <w:tcPr>
            <w:tcW w:w="4395" w:type="dxa"/>
          </w:tcPr>
          <w:p w14:paraId="05A2D3B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Key Takeaway / Lektion</w:t>
            </w:r>
          </w:p>
        </w:tc>
      </w:tr>
      <w:tr w:rsidR="00B6069C" w:rsidRPr="005E0B4A" w14:paraId="61A27881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65EA6070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Xplain</w:t>
            </w:r>
            <w:proofErr w:type="spellEnd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 xml:space="preserve"> (2023)</w:t>
            </w:r>
          </w:p>
        </w:tc>
        <w:tc>
          <w:tcPr>
            <w:tcW w:w="2343" w:type="dxa"/>
          </w:tcPr>
          <w:p w14:paraId="6B829EE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Ransomware bei IT-Dienstleister des Bundes. Daten im Darknet.</w:t>
            </w:r>
          </w:p>
        </w:tc>
        <w:tc>
          <w:tcPr>
            <w:tcW w:w="4395" w:type="dxa"/>
          </w:tcPr>
          <w:p w14:paraId="0D17B5B4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Supply Chain Risk.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Auch wenn du sicher bist, ist dein Dienstleister es vielleicht nicht. Datenminimierung bei Partnern!</w:t>
            </w:r>
          </w:p>
        </w:tc>
      </w:tr>
      <w:tr w:rsidR="00B6069C" w:rsidRPr="005E0B4A" w14:paraId="581BC956" w14:textId="77777777" w:rsidTr="00136A46">
        <w:tc>
          <w:tcPr>
            <w:tcW w:w="817" w:type="dxa"/>
          </w:tcPr>
          <w:p w14:paraId="30F5DCF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Swissport (2022)</w:t>
            </w:r>
          </w:p>
        </w:tc>
        <w:tc>
          <w:tcPr>
            <w:tcW w:w="2343" w:type="dxa"/>
          </w:tcPr>
          <w:p w14:paraId="632A72A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Ransomware legte Bodenabfertigung lahm.</w:t>
            </w:r>
          </w:p>
        </w:tc>
        <w:tc>
          <w:tcPr>
            <w:tcW w:w="4395" w:type="dxa"/>
          </w:tcPr>
          <w:p w14:paraId="6E7D4DBA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Verfügbarkeit = Business.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IT-Security ist keine IT-Frage, sondern eine Business-Frage.</w:t>
            </w:r>
          </w:p>
        </w:tc>
      </w:tr>
      <w:tr w:rsidR="00B6069C" w:rsidRPr="005E0B4A" w14:paraId="7CE6F49C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3D07D05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Radix (2025)</w:t>
            </w:r>
          </w:p>
        </w:tc>
        <w:tc>
          <w:tcPr>
            <w:tcW w:w="2343" w:type="dxa"/>
          </w:tcPr>
          <w:p w14:paraId="6FCF98BA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Ransomware + Exfiltration bei Hoster.</w:t>
            </w:r>
          </w:p>
        </w:tc>
        <w:tc>
          <w:tcPr>
            <w:tcW w:w="4395" w:type="dxa"/>
          </w:tcPr>
          <w:p w14:paraId="0A23079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Backup-Resilienz.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Backups müssen offline/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immutable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sein, sonst werden sie mitverschlüsselt.</w:t>
            </w:r>
          </w:p>
        </w:tc>
      </w:tr>
      <w:tr w:rsidR="00B6069C" w:rsidRPr="005E0B4A" w14:paraId="40C796D2" w14:textId="77777777" w:rsidTr="00136A46">
        <w:tc>
          <w:tcPr>
            <w:tcW w:w="817" w:type="dxa"/>
          </w:tcPr>
          <w:p w14:paraId="4342ECD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Chain IQ / UBS</w:t>
            </w:r>
          </w:p>
        </w:tc>
        <w:tc>
          <w:tcPr>
            <w:tcW w:w="2343" w:type="dxa"/>
          </w:tcPr>
          <w:p w14:paraId="798420B5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Hack beim Dienstleister, keine Kundendaten, aber Business-Daten weg.</w:t>
            </w:r>
          </w:p>
        </w:tc>
        <w:tc>
          <w:tcPr>
            <w:tcW w:w="4395" w:type="dxa"/>
          </w:tcPr>
          <w:p w14:paraId="5CE7B99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Third-Party Risk.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Auch Mitarbeiterdaten &amp; interne Pläne sind sensibel (Schutzbedarf!).</w:t>
            </w:r>
          </w:p>
        </w:tc>
      </w:tr>
      <w:tr w:rsidR="00B6069C" w:rsidRPr="005E0B4A" w14:paraId="41B40E83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17" w:type="dxa"/>
          </w:tcPr>
          <w:p w14:paraId="43F1BC4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Vastaamo</w:t>
            </w:r>
            <w:proofErr w:type="spellEnd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 xml:space="preserve"> (FIN)</w:t>
            </w:r>
          </w:p>
        </w:tc>
        <w:tc>
          <w:tcPr>
            <w:tcW w:w="2343" w:type="dxa"/>
          </w:tcPr>
          <w:p w14:paraId="2BD095E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Erpressung von Psychotherapie-Patienten.</w:t>
            </w:r>
          </w:p>
        </w:tc>
        <w:tc>
          <w:tcPr>
            <w:tcW w:w="4395" w:type="dxa"/>
          </w:tcPr>
          <w:p w14:paraId="7C14B6C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Besonders schützenswerte Daten.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Brauchen maximale Sicherheit (Verschlüsselung At Rest + strikter Zugriff).</w:t>
            </w:r>
          </w:p>
        </w:tc>
      </w:tr>
    </w:tbl>
    <w:p w14:paraId="339D8FEE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13" w:name="frameworks-standards-governance"/>
      <w:bookmarkEnd w:id="12"/>
      <w:r w:rsidRPr="005E0B4A">
        <w:rPr>
          <w:color w:val="000000" w:themeColor="text1"/>
          <w:sz w:val="22"/>
          <w:szCs w:val="22"/>
        </w:rPr>
        <w:t>7. Frameworks &amp; Standards (</w:t>
      </w:r>
      <w:proofErr w:type="spellStart"/>
      <w:r w:rsidRPr="005E0B4A">
        <w:rPr>
          <w:color w:val="000000" w:themeColor="text1"/>
          <w:sz w:val="22"/>
          <w:szCs w:val="22"/>
        </w:rPr>
        <w:t>Governance</w:t>
      </w:r>
      <w:proofErr w:type="spellEnd"/>
      <w:r w:rsidRPr="005E0B4A">
        <w:rPr>
          <w:color w:val="000000" w:themeColor="text1"/>
          <w:sz w:val="22"/>
          <w:szCs w:val="22"/>
        </w:rPr>
        <w:t>)</w:t>
      </w:r>
    </w:p>
    <w:p w14:paraId="3EA77D38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 xml:space="preserve">NIST </w:t>
      </w:r>
      <w:proofErr w:type="spellStart"/>
      <w:r w:rsidRPr="005E0B4A">
        <w:rPr>
          <w:color w:val="000000" w:themeColor="text1"/>
          <w:sz w:val="18"/>
          <w:szCs w:val="18"/>
        </w:rPr>
        <w:t>Cybersecurity</w:t>
      </w:r>
      <w:proofErr w:type="spellEnd"/>
      <w:r w:rsidRPr="005E0B4A">
        <w:rPr>
          <w:color w:val="000000" w:themeColor="text1"/>
          <w:sz w:val="18"/>
          <w:szCs w:val="18"/>
        </w:rPr>
        <w:t xml:space="preserve"> Framework (CSF 2.0)</w:t>
      </w:r>
    </w:p>
    <w:p w14:paraId="3A7BAC6E" w14:textId="77777777" w:rsidR="00DD78CE" w:rsidRPr="005E0B4A" w:rsidRDefault="00000000" w:rsidP="00B6069C">
      <w:pPr>
        <w:pStyle w:val="Textkrper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Das Standard-Modell für Security-Management. Besteht aus 6 Funktionen:</w:t>
      </w:r>
    </w:p>
    <w:p w14:paraId="3592BEB2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GOVERN:</w:t>
      </w:r>
      <w:r w:rsidRPr="005E0B4A">
        <w:rPr>
          <w:color w:val="000000" w:themeColor="text1"/>
          <w:sz w:val="18"/>
          <w:szCs w:val="18"/>
        </w:rPr>
        <w:t xml:space="preserve"> </w:t>
      </w:r>
      <w:proofErr w:type="spellStart"/>
      <w:r w:rsidRPr="005E0B4A">
        <w:rPr>
          <w:color w:val="000000" w:themeColor="text1"/>
          <w:sz w:val="18"/>
          <w:szCs w:val="18"/>
        </w:rPr>
        <w:t>Governance</w:t>
      </w:r>
      <w:proofErr w:type="spellEnd"/>
      <w:r w:rsidRPr="005E0B4A">
        <w:rPr>
          <w:color w:val="000000" w:themeColor="text1"/>
          <w:sz w:val="18"/>
          <w:szCs w:val="18"/>
        </w:rPr>
        <w:t>, Strategie, Risikomanagement (Neu in 2.0!).</w:t>
      </w:r>
    </w:p>
    <w:p w14:paraId="59AA781F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IDENTIFY:</w:t>
      </w:r>
      <w:r w:rsidRPr="005E0B4A">
        <w:rPr>
          <w:color w:val="000000" w:themeColor="text1"/>
          <w:sz w:val="18"/>
          <w:szCs w:val="18"/>
        </w:rPr>
        <w:t xml:space="preserve"> Was haben wir? (Asset Management, Inventar).</w:t>
      </w:r>
    </w:p>
    <w:p w14:paraId="7BCF25B5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PROTECT:</w:t>
      </w:r>
      <w:r w:rsidRPr="005E0B4A">
        <w:rPr>
          <w:color w:val="000000" w:themeColor="text1"/>
          <w:sz w:val="18"/>
          <w:szCs w:val="18"/>
        </w:rPr>
        <w:t xml:space="preserve"> Schutzmassnahmen (MFA, Patching, Schulung).</w:t>
      </w:r>
    </w:p>
    <w:p w14:paraId="54E698E6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DETECT:</w:t>
      </w:r>
      <w:r w:rsidRPr="005E0B4A">
        <w:rPr>
          <w:color w:val="000000" w:themeColor="text1"/>
          <w:sz w:val="18"/>
          <w:szCs w:val="18"/>
        </w:rPr>
        <w:t xml:space="preserve"> Erkennung (</w:t>
      </w:r>
      <w:proofErr w:type="spellStart"/>
      <w:r w:rsidRPr="005E0B4A">
        <w:rPr>
          <w:color w:val="000000" w:themeColor="text1"/>
          <w:sz w:val="18"/>
          <w:szCs w:val="18"/>
        </w:rPr>
        <w:t>Logging</w:t>
      </w:r>
      <w:proofErr w:type="spellEnd"/>
      <w:r w:rsidRPr="005E0B4A">
        <w:rPr>
          <w:color w:val="000000" w:themeColor="text1"/>
          <w:sz w:val="18"/>
          <w:szCs w:val="18"/>
        </w:rPr>
        <w:t>, SIEM, Anomalien).</w:t>
      </w:r>
    </w:p>
    <w:p w14:paraId="2D848B0B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RESPOND:</w:t>
      </w:r>
      <w:r w:rsidRPr="005E0B4A">
        <w:rPr>
          <w:color w:val="000000" w:themeColor="text1"/>
          <w:sz w:val="18"/>
          <w:szCs w:val="18"/>
        </w:rPr>
        <w:t xml:space="preserve"> Reaktion (</w:t>
      </w:r>
      <w:proofErr w:type="spellStart"/>
      <w:r w:rsidRPr="005E0B4A">
        <w:rPr>
          <w:color w:val="000000" w:themeColor="text1"/>
          <w:sz w:val="18"/>
          <w:szCs w:val="18"/>
        </w:rPr>
        <w:t>Incident</w:t>
      </w:r>
      <w:proofErr w:type="spellEnd"/>
      <w:r w:rsidRPr="005E0B4A">
        <w:rPr>
          <w:color w:val="000000" w:themeColor="text1"/>
          <w:sz w:val="18"/>
          <w:szCs w:val="18"/>
        </w:rPr>
        <w:t xml:space="preserve"> Response Plan, Kommunikation).</w:t>
      </w:r>
    </w:p>
    <w:p w14:paraId="50D6F684" w14:textId="77777777" w:rsidR="00DD78CE" w:rsidRPr="005E0B4A" w:rsidRDefault="00000000" w:rsidP="00B6069C">
      <w:pPr>
        <w:pStyle w:val="Compact"/>
        <w:numPr>
          <w:ilvl w:val="0"/>
          <w:numId w:val="11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RECOVER:</w:t>
      </w:r>
      <w:r w:rsidRPr="005E0B4A">
        <w:rPr>
          <w:color w:val="000000" w:themeColor="text1"/>
          <w:sz w:val="18"/>
          <w:szCs w:val="18"/>
        </w:rPr>
        <w:t xml:space="preserve"> Wiederherstellung (Backups einspielen, </w:t>
      </w:r>
      <w:proofErr w:type="spellStart"/>
      <w:r w:rsidRPr="005E0B4A">
        <w:rPr>
          <w:color w:val="000000" w:themeColor="text1"/>
          <w:sz w:val="18"/>
          <w:szCs w:val="18"/>
        </w:rPr>
        <w:t>Lessons</w:t>
      </w:r>
      <w:proofErr w:type="spellEnd"/>
      <w:r w:rsidRPr="005E0B4A">
        <w:rPr>
          <w:color w:val="000000" w:themeColor="text1"/>
          <w:sz w:val="18"/>
          <w:szCs w:val="18"/>
        </w:rPr>
        <w:t xml:space="preserve"> Learned).</w:t>
      </w:r>
    </w:p>
    <w:p w14:paraId="61BC17C4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CIS Controls v8</w:t>
      </w:r>
    </w:p>
    <w:p w14:paraId="07E8B70A" w14:textId="77777777" w:rsidR="00DD78CE" w:rsidRPr="005E0B4A" w:rsidRDefault="00000000" w:rsidP="00B6069C">
      <w:pPr>
        <w:pStyle w:val="Textkrper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Priorisierte Liste (“Was zuerst tun?”). Ideal für KMU.</w:t>
      </w:r>
    </w:p>
    <w:p w14:paraId="05C29F47" w14:textId="77777777" w:rsidR="00DD78CE" w:rsidRPr="005E0B4A" w:rsidRDefault="00000000" w:rsidP="00B6069C">
      <w:pPr>
        <w:pStyle w:val="Compact"/>
        <w:numPr>
          <w:ilvl w:val="0"/>
          <w:numId w:val="12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Top 3: Inventar Hardware/Software, Datensicherung, Sichere Konfiguration.</w:t>
      </w:r>
    </w:p>
    <w:p w14:paraId="16651374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14" w:name="incident-response-oh-mist-plan"/>
      <w:bookmarkEnd w:id="13"/>
      <w:r w:rsidRPr="005E0B4A">
        <w:rPr>
          <w:color w:val="000000" w:themeColor="text1"/>
          <w:sz w:val="22"/>
          <w:szCs w:val="22"/>
        </w:rPr>
        <w:t xml:space="preserve">8. </w:t>
      </w:r>
      <w:proofErr w:type="spellStart"/>
      <w:r w:rsidRPr="005E0B4A">
        <w:rPr>
          <w:color w:val="000000" w:themeColor="text1"/>
          <w:sz w:val="22"/>
          <w:szCs w:val="22"/>
        </w:rPr>
        <w:t>Incident</w:t>
      </w:r>
      <w:proofErr w:type="spellEnd"/>
      <w:r w:rsidRPr="005E0B4A">
        <w:rPr>
          <w:color w:val="000000" w:themeColor="text1"/>
          <w:sz w:val="22"/>
          <w:szCs w:val="22"/>
        </w:rPr>
        <w:t xml:space="preserve"> Response (“Oh Mist”-Plan)</w:t>
      </w:r>
    </w:p>
    <w:p w14:paraId="3EA80682" w14:textId="77777777" w:rsidR="00DD78CE" w:rsidRPr="005E0B4A" w:rsidRDefault="00000000" w:rsidP="00B6069C">
      <w:pPr>
        <w:pStyle w:val="FirstParagraph"/>
        <w:spacing w:before="0" w:after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Wenn es knallt, gilt dieser Ablauf (Reihenfolge ist entscheidend!):</w:t>
      </w:r>
    </w:p>
    <w:p w14:paraId="4F0E7A00" w14:textId="77777777" w:rsidR="00DD78CE" w:rsidRPr="005E0B4A" w:rsidRDefault="00000000" w:rsidP="00B6069C">
      <w:pPr>
        <w:pStyle w:val="Compact"/>
        <w:numPr>
          <w:ilvl w:val="0"/>
          <w:numId w:val="1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Triage:</w:t>
      </w:r>
      <w:r w:rsidRPr="005E0B4A">
        <w:rPr>
          <w:color w:val="000000" w:themeColor="text1"/>
          <w:sz w:val="18"/>
          <w:szCs w:val="18"/>
        </w:rPr>
        <w:t xml:space="preserve"> Ruhe bewahren. Was ist passiert? Welches Ausmass?</w:t>
      </w:r>
    </w:p>
    <w:p w14:paraId="796B247E" w14:textId="77777777" w:rsidR="00DD78CE" w:rsidRPr="005E0B4A" w:rsidRDefault="00000000" w:rsidP="00B6069C">
      <w:pPr>
        <w:pStyle w:val="Compact"/>
        <w:numPr>
          <w:ilvl w:val="0"/>
          <w:numId w:val="1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Containment (Eindämmen):</w:t>
      </w:r>
      <w:r w:rsidRPr="005E0B4A">
        <w:rPr>
          <w:color w:val="000000" w:themeColor="text1"/>
          <w:sz w:val="18"/>
          <w:szCs w:val="18"/>
        </w:rPr>
        <w:t xml:space="preserve"> Netzwerkkabel ziehen, Accounts sperren, Firewall-Regeln. (Noch </w:t>
      </w:r>
      <w:r w:rsidRPr="005E0B4A">
        <w:rPr>
          <w:b/>
          <w:bCs/>
          <w:color w:val="000000" w:themeColor="text1"/>
          <w:sz w:val="18"/>
          <w:szCs w:val="18"/>
        </w:rPr>
        <w:t>nicht</w:t>
      </w:r>
      <w:r w:rsidRPr="005E0B4A">
        <w:rPr>
          <w:color w:val="000000" w:themeColor="text1"/>
          <w:sz w:val="18"/>
          <w:szCs w:val="18"/>
        </w:rPr>
        <w:t xml:space="preserve"> löschen/neu aufsetzen!).</w:t>
      </w:r>
    </w:p>
    <w:p w14:paraId="1E63F574" w14:textId="77777777" w:rsidR="00DD78CE" w:rsidRPr="005E0B4A" w:rsidRDefault="00000000" w:rsidP="00B6069C">
      <w:pPr>
        <w:pStyle w:val="Compact"/>
        <w:numPr>
          <w:ilvl w:val="0"/>
          <w:numId w:val="1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Forensik &amp; Beweise:</w:t>
      </w:r>
      <w:r w:rsidRPr="005E0B4A">
        <w:rPr>
          <w:color w:val="000000" w:themeColor="text1"/>
          <w:sz w:val="18"/>
          <w:szCs w:val="18"/>
        </w:rPr>
        <w:t xml:space="preserve"> Logs sichern, RAM-Image (für Profis).</w:t>
      </w:r>
    </w:p>
    <w:p w14:paraId="7BCC2A65" w14:textId="77777777" w:rsidR="00DD78CE" w:rsidRPr="005E0B4A" w:rsidRDefault="00000000" w:rsidP="00B6069C">
      <w:pPr>
        <w:pStyle w:val="Compact"/>
        <w:numPr>
          <w:ilvl w:val="0"/>
          <w:numId w:val="13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Meldung &amp; Kommunikation:</w:t>
      </w:r>
    </w:p>
    <w:p w14:paraId="62835AED" w14:textId="77777777" w:rsidR="00DD78CE" w:rsidRPr="005E0B4A" w:rsidRDefault="00000000" w:rsidP="00B6069C">
      <w:pPr>
        <w:pStyle w:val="Compact"/>
        <w:numPr>
          <w:ilvl w:val="0"/>
          <w:numId w:val="14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Muss ich BACS (24h) oder EDÖB melden?</w:t>
      </w:r>
    </w:p>
    <w:p w14:paraId="64442836" w14:textId="77777777" w:rsidR="00DD78CE" w:rsidRPr="005E0B4A" w:rsidRDefault="00000000" w:rsidP="00B6069C">
      <w:pPr>
        <w:pStyle w:val="Compact"/>
        <w:numPr>
          <w:ilvl w:val="0"/>
          <w:numId w:val="14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color w:val="000000" w:themeColor="text1"/>
          <w:sz w:val="18"/>
          <w:szCs w:val="18"/>
        </w:rPr>
        <w:t>Interne/Externe Kommunikation (PR, Kunden, Legal).</w:t>
      </w:r>
    </w:p>
    <w:p w14:paraId="25C791F6" w14:textId="77777777" w:rsidR="00DD78CE" w:rsidRPr="005E0B4A" w:rsidRDefault="00000000" w:rsidP="00B6069C">
      <w:pPr>
        <w:pStyle w:val="Compact"/>
        <w:numPr>
          <w:ilvl w:val="0"/>
          <w:numId w:val="15"/>
        </w:numPr>
        <w:spacing w:before="0"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Recovery (Wiederherstellung):</w:t>
      </w:r>
      <w:r w:rsidRPr="005E0B4A">
        <w:rPr>
          <w:color w:val="000000" w:themeColor="text1"/>
          <w:sz w:val="18"/>
          <w:szCs w:val="18"/>
        </w:rPr>
        <w:t xml:space="preserve"> Systeme säubern, Patches einspielen, Restore aus </w:t>
      </w:r>
      <w:r w:rsidRPr="005E0B4A">
        <w:rPr>
          <w:b/>
          <w:bCs/>
          <w:color w:val="000000" w:themeColor="text1"/>
          <w:sz w:val="18"/>
          <w:szCs w:val="18"/>
        </w:rPr>
        <w:t>sauberen</w:t>
      </w:r>
      <w:r w:rsidRPr="005E0B4A">
        <w:rPr>
          <w:color w:val="000000" w:themeColor="text1"/>
          <w:sz w:val="18"/>
          <w:szCs w:val="18"/>
        </w:rPr>
        <w:t xml:space="preserve"> Backups.</w:t>
      </w:r>
    </w:p>
    <w:p w14:paraId="743744E2" w14:textId="77777777" w:rsidR="00DD78CE" w:rsidRPr="005E0B4A" w:rsidRDefault="00000000" w:rsidP="00B6069C">
      <w:pPr>
        <w:pStyle w:val="Compact"/>
        <w:numPr>
          <w:ilvl w:val="0"/>
          <w:numId w:val="15"/>
        </w:numPr>
        <w:spacing w:before="0" w:after="0"/>
        <w:ind w:left="0"/>
        <w:rPr>
          <w:color w:val="000000" w:themeColor="text1"/>
          <w:sz w:val="18"/>
          <w:szCs w:val="18"/>
        </w:rPr>
      </w:pPr>
      <w:proofErr w:type="spellStart"/>
      <w:r w:rsidRPr="005E0B4A">
        <w:rPr>
          <w:b/>
          <w:bCs/>
          <w:color w:val="000000" w:themeColor="text1"/>
          <w:sz w:val="18"/>
          <w:szCs w:val="18"/>
        </w:rPr>
        <w:t>Lessons</w:t>
      </w:r>
      <w:proofErr w:type="spellEnd"/>
      <w:r w:rsidRPr="005E0B4A">
        <w:rPr>
          <w:b/>
          <w:bCs/>
          <w:color w:val="000000" w:themeColor="text1"/>
          <w:sz w:val="18"/>
          <w:szCs w:val="18"/>
        </w:rPr>
        <w:t xml:space="preserve"> Learned:</w:t>
      </w:r>
      <w:r w:rsidRPr="005E0B4A">
        <w:rPr>
          <w:color w:val="000000" w:themeColor="text1"/>
          <w:sz w:val="18"/>
          <w:szCs w:val="18"/>
        </w:rPr>
        <w:t xml:space="preserve"> Was lief falsch? Was verbessern wir?</w:t>
      </w:r>
    </w:p>
    <w:p w14:paraId="075A8CFD" w14:textId="77777777" w:rsidR="00DD78CE" w:rsidRPr="005E0B4A" w:rsidRDefault="00000000" w:rsidP="00B6069C">
      <w:pPr>
        <w:pStyle w:val="berschrift2"/>
        <w:spacing w:before="0" w:after="0"/>
        <w:rPr>
          <w:color w:val="000000" w:themeColor="text1"/>
          <w:sz w:val="22"/>
          <w:szCs w:val="22"/>
        </w:rPr>
      </w:pPr>
      <w:bookmarkStart w:id="15" w:name="verschlüsselung-bedrohungen"/>
      <w:bookmarkEnd w:id="14"/>
      <w:r w:rsidRPr="005E0B4A">
        <w:rPr>
          <w:color w:val="000000" w:themeColor="text1"/>
          <w:sz w:val="22"/>
          <w:szCs w:val="22"/>
        </w:rPr>
        <w:t>9. Verschlüsselung &amp; Bedrohungen</w:t>
      </w:r>
    </w:p>
    <w:p w14:paraId="37DF7531" w14:textId="77777777" w:rsidR="00DD78CE" w:rsidRPr="005E0B4A" w:rsidRDefault="00000000" w:rsidP="00B6069C">
      <w:pPr>
        <w:pStyle w:val="berschrift3"/>
        <w:spacing w:before="0" w:after="0"/>
        <w:rPr>
          <w:color w:val="000000" w:themeColor="text1"/>
          <w:sz w:val="20"/>
          <w:szCs w:val="20"/>
        </w:rPr>
      </w:pPr>
      <w:bookmarkStart w:id="16" w:name="verschlüsselungsarten"/>
      <w:r w:rsidRPr="005E0B4A">
        <w:rPr>
          <w:color w:val="000000" w:themeColor="text1"/>
          <w:sz w:val="20"/>
          <w:szCs w:val="20"/>
        </w:rPr>
        <w:t>Verschlüsselungsarten</w:t>
      </w:r>
    </w:p>
    <w:p w14:paraId="129FA3E2" w14:textId="77777777" w:rsidR="00DD78CE" w:rsidRPr="005E0B4A" w:rsidRDefault="00000000" w:rsidP="00B6069C">
      <w:pPr>
        <w:numPr>
          <w:ilvl w:val="0"/>
          <w:numId w:val="1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In Transit:</w:t>
      </w:r>
      <w:r w:rsidRPr="005E0B4A">
        <w:rPr>
          <w:color w:val="000000" w:themeColor="text1"/>
          <w:sz w:val="18"/>
          <w:szCs w:val="18"/>
        </w:rPr>
        <w:t xml:space="preserve"> Daten unterwegs (z.B. HTTPS/TLS). Schützt vor Abhören im WLAN/Internet.</w:t>
      </w:r>
    </w:p>
    <w:p w14:paraId="115EC8BB" w14:textId="77777777" w:rsidR="00DD78CE" w:rsidRPr="005E0B4A" w:rsidRDefault="00000000" w:rsidP="00B6069C">
      <w:pPr>
        <w:numPr>
          <w:ilvl w:val="0"/>
          <w:numId w:val="1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i/>
          <w:iCs/>
          <w:color w:val="000000" w:themeColor="text1"/>
          <w:sz w:val="18"/>
          <w:szCs w:val="18"/>
        </w:rPr>
        <w:t>Problem:</w:t>
      </w:r>
      <w:r w:rsidRPr="005E0B4A">
        <w:rPr>
          <w:color w:val="000000" w:themeColor="text1"/>
          <w:sz w:val="18"/>
          <w:szCs w:val="18"/>
        </w:rPr>
        <w:t xml:space="preserve"> Provider (Google, ISP) sieht Metadaten.</w:t>
      </w:r>
    </w:p>
    <w:p w14:paraId="7C47672D" w14:textId="77777777" w:rsidR="00DD78CE" w:rsidRPr="005E0B4A" w:rsidRDefault="00000000" w:rsidP="00B6069C">
      <w:pPr>
        <w:numPr>
          <w:ilvl w:val="0"/>
          <w:numId w:val="1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At Rest:</w:t>
      </w:r>
      <w:r w:rsidRPr="005E0B4A">
        <w:rPr>
          <w:color w:val="000000" w:themeColor="text1"/>
          <w:sz w:val="18"/>
          <w:szCs w:val="18"/>
        </w:rPr>
        <w:t xml:space="preserve"> Daten auf der Festplatte (</w:t>
      </w:r>
      <w:proofErr w:type="spellStart"/>
      <w:r w:rsidRPr="005E0B4A">
        <w:rPr>
          <w:color w:val="000000" w:themeColor="text1"/>
          <w:sz w:val="18"/>
          <w:szCs w:val="18"/>
        </w:rPr>
        <w:t>BitLocker</w:t>
      </w:r>
      <w:proofErr w:type="spellEnd"/>
      <w:r w:rsidRPr="005E0B4A">
        <w:rPr>
          <w:color w:val="000000" w:themeColor="text1"/>
          <w:sz w:val="18"/>
          <w:szCs w:val="18"/>
        </w:rPr>
        <w:t xml:space="preserve">, </w:t>
      </w:r>
      <w:proofErr w:type="spellStart"/>
      <w:r w:rsidRPr="005E0B4A">
        <w:rPr>
          <w:color w:val="000000" w:themeColor="text1"/>
          <w:sz w:val="18"/>
          <w:szCs w:val="18"/>
        </w:rPr>
        <w:t>FileVault</w:t>
      </w:r>
      <w:proofErr w:type="spellEnd"/>
      <w:r w:rsidRPr="005E0B4A">
        <w:rPr>
          <w:color w:val="000000" w:themeColor="text1"/>
          <w:sz w:val="18"/>
          <w:szCs w:val="18"/>
        </w:rPr>
        <w:t>, DB-Encryption). Schützt bei Diebstahl des Laptops/Servers.</w:t>
      </w:r>
    </w:p>
    <w:p w14:paraId="5A4E20DB" w14:textId="23C370A0" w:rsidR="00B6069C" w:rsidRPr="005E0B4A" w:rsidRDefault="00000000" w:rsidP="00B6069C">
      <w:pPr>
        <w:numPr>
          <w:ilvl w:val="0"/>
          <w:numId w:val="16"/>
        </w:numPr>
        <w:spacing w:after="0"/>
        <w:ind w:left="0"/>
        <w:rPr>
          <w:color w:val="000000" w:themeColor="text1"/>
          <w:sz w:val="18"/>
          <w:szCs w:val="18"/>
        </w:rPr>
      </w:pPr>
      <w:r w:rsidRPr="005E0B4A">
        <w:rPr>
          <w:b/>
          <w:bCs/>
          <w:color w:val="000000" w:themeColor="text1"/>
          <w:sz w:val="18"/>
          <w:szCs w:val="18"/>
        </w:rPr>
        <w:t>End-to-End (E2EE):</w:t>
      </w:r>
      <w:r w:rsidRPr="005E0B4A">
        <w:rPr>
          <w:color w:val="000000" w:themeColor="text1"/>
          <w:sz w:val="18"/>
          <w:szCs w:val="18"/>
        </w:rPr>
        <w:t xml:space="preserve"> Nur Sender &amp; Empfänger haben Schlüssel (Signal, Threema). Provider sieht </w:t>
      </w:r>
      <w:r w:rsidRPr="005E0B4A">
        <w:rPr>
          <w:b/>
          <w:bCs/>
          <w:color w:val="000000" w:themeColor="text1"/>
          <w:sz w:val="18"/>
          <w:szCs w:val="18"/>
        </w:rPr>
        <w:t>keinen</w:t>
      </w:r>
      <w:r w:rsidRPr="005E0B4A">
        <w:rPr>
          <w:color w:val="000000" w:themeColor="text1"/>
          <w:sz w:val="18"/>
          <w:szCs w:val="18"/>
        </w:rPr>
        <w:t xml:space="preserve"> Inhalt.</w:t>
      </w:r>
    </w:p>
    <w:p w14:paraId="024F66FA" w14:textId="54B9450C" w:rsidR="00DD78CE" w:rsidRPr="005E0B4A" w:rsidRDefault="00000000" w:rsidP="00B6069C">
      <w:pPr>
        <w:spacing w:after="0"/>
        <w:rPr>
          <w:color w:val="000000" w:themeColor="text1"/>
          <w:sz w:val="18"/>
          <w:szCs w:val="18"/>
        </w:rPr>
      </w:pPr>
      <w:bookmarkStart w:id="17" w:name="top-bedrohungen-massnahmen"/>
      <w:bookmarkEnd w:id="16"/>
      <w:r w:rsidRPr="005E0B4A">
        <w:rPr>
          <w:color w:val="000000" w:themeColor="text1"/>
          <w:sz w:val="20"/>
          <w:szCs w:val="20"/>
        </w:rPr>
        <w:t>Top Bedrohungen &amp; Massnahmen</w:t>
      </w:r>
    </w:p>
    <w:tbl>
      <w:tblPr>
        <w:tblStyle w:val="Gitternetztabelle4Akzent4"/>
        <w:tblW w:w="5000" w:type="pct"/>
        <w:tblLayout w:type="fixed"/>
        <w:tblLook w:val="0420" w:firstRow="1" w:lastRow="0" w:firstColumn="0" w:lastColumn="0" w:noHBand="0" w:noVBand="1"/>
      </w:tblPr>
      <w:tblGrid>
        <w:gridCol w:w="1384"/>
        <w:gridCol w:w="2208"/>
        <w:gridCol w:w="3963"/>
      </w:tblGrid>
      <w:tr w:rsidR="00B6069C" w:rsidRPr="005E0B4A" w14:paraId="24CEF723" w14:textId="77777777" w:rsidTr="00136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3B2E2A2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Bedrohung</w:t>
            </w:r>
          </w:p>
        </w:tc>
        <w:tc>
          <w:tcPr>
            <w:tcW w:w="2208" w:type="dxa"/>
          </w:tcPr>
          <w:p w14:paraId="751345B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Erklärung</w:t>
            </w:r>
          </w:p>
        </w:tc>
        <w:tc>
          <w:tcPr>
            <w:tcW w:w="3963" w:type="dxa"/>
          </w:tcPr>
          <w:p w14:paraId="7F66C63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Beste Gegenmassnahme</w:t>
            </w:r>
          </w:p>
        </w:tc>
      </w:tr>
      <w:tr w:rsidR="00B6069C" w:rsidRPr="005E0B4A" w14:paraId="3C16F906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32EBB46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Ransomware</w:t>
            </w:r>
          </w:p>
        </w:tc>
        <w:tc>
          <w:tcPr>
            <w:tcW w:w="2208" w:type="dxa"/>
          </w:tcPr>
          <w:p w14:paraId="1773F60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Verschlüsselung &amp; Erpressung.</w:t>
            </w:r>
          </w:p>
        </w:tc>
        <w:tc>
          <w:tcPr>
            <w:tcW w:w="3963" w:type="dxa"/>
          </w:tcPr>
          <w:p w14:paraId="56B36AD9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Offline-Backups, Patching, Netzwerk-Segmentierung.</w:t>
            </w:r>
          </w:p>
        </w:tc>
      </w:tr>
      <w:tr w:rsidR="00B6069C" w:rsidRPr="005E0B4A" w14:paraId="59185A0B" w14:textId="77777777" w:rsidTr="00136A46">
        <w:tc>
          <w:tcPr>
            <w:tcW w:w="1384" w:type="dxa"/>
          </w:tcPr>
          <w:p w14:paraId="585C2E20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CEO-Fraud</w:t>
            </w:r>
          </w:p>
        </w:tc>
        <w:tc>
          <w:tcPr>
            <w:tcW w:w="2208" w:type="dxa"/>
          </w:tcPr>
          <w:p w14:paraId="63625E62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Chef-Imitation per Mail, fordert Zahlung.</w:t>
            </w:r>
          </w:p>
        </w:tc>
        <w:tc>
          <w:tcPr>
            <w:tcW w:w="3963" w:type="dxa"/>
          </w:tcPr>
          <w:p w14:paraId="4FCBD0D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4-Augen-Prinzip</w:t>
            </w:r>
            <w:r w:rsidRPr="005E0B4A">
              <w:rPr>
                <w:color w:val="000000" w:themeColor="text1"/>
                <w:sz w:val="18"/>
                <w:szCs w:val="18"/>
              </w:rPr>
              <w:t xml:space="preserve"> bei Zahlungen, DMARC/SPF, Awareness.</w:t>
            </w:r>
          </w:p>
        </w:tc>
      </w:tr>
      <w:tr w:rsidR="00B6069C" w:rsidRPr="005E0B4A" w14:paraId="63BAECE3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164334D6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Phishing</w:t>
            </w:r>
          </w:p>
        </w:tc>
        <w:tc>
          <w:tcPr>
            <w:tcW w:w="2208" w:type="dxa"/>
          </w:tcPr>
          <w:p w14:paraId="2B4EAB3E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Identitätsklau via Fake-Login.</w:t>
            </w:r>
          </w:p>
        </w:tc>
        <w:tc>
          <w:tcPr>
            <w:tcW w:w="3963" w:type="dxa"/>
          </w:tcPr>
          <w:p w14:paraId="040C3787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FIDO2-Hardware-Token, MFA, Mitarbeiterschulung.</w:t>
            </w:r>
          </w:p>
        </w:tc>
      </w:tr>
      <w:tr w:rsidR="00B6069C" w:rsidRPr="005E0B4A" w14:paraId="554752E2" w14:textId="77777777" w:rsidTr="00136A46">
        <w:tc>
          <w:tcPr>
            <w:tcW w:w="1384" w:type="dxa"/>
          </w:tcPr>
          <w:p w14:paraId="151EBF2C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Social</w:t>
            </w:r>
            <w:proofErr w:type="spellEnd"/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 xml:space="preserve"> Eng.</w:t>
            </w:r>
          </w:p>
        </w:tc>
        <w:tc>
          <w:tcPr>
            <w:tcW w:w="2208" w:type="dxa"/>
          </w:tcPr>
          <w:p w14:paraId="5798B461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Manipulation von Menschen.</w:t>
            </w:r>
          </w:p>
        </w:tc>
        <w:tc>
          <w:tcPr>
            <w:tcW w:w="3963" w:type="dxa"/>
          </w:tcPr>
          <w:p w14:paraId="184CCC53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“Healthy 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Distrust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>”, Prozesse einhalten (keine Ausnahmen!).</w:t>
            </w:r>
          </w:p>
        </w:tc>
      </w:tr>
      <w:tr w:rsidR="00B6069C" w:rsidRPr="005E0B4A" w14:paraId="6E313DF8" w14:textId="77777777" w:rsidTr="00136A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4" w:type="dxa"/>
          </w:tcPr>
          <w:p w14:paraId="2C4393ED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b/>
                <w:bCs/>
                <w:color w:val="000000" w:themeColor="text1"/>
                <w:sz w:val="18"/>
                <w:szCs w:val="18"/>
              </w:rPr>
              <w:t>OSINT</w:t>
            </w:r>
          </w:p>
        </w:tc>
        <w:tc>
          <w:tcPr>
            <w:tcW w:w="2208" w:type="dxa"/>
          </w:tcPr>
          <w:p w14:paraId="378EAD2F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>Infosammeln aus offenen Quellen.</w:t>
            </w:r>
          </w:p>
        </w:tc>
        <w:tc>
          <w:tcPr>
            <w:tcW w:w="3963" w:type="dxa"/>
          </w:tcPr>
          <w:p w14:paraId="7796C5DA" w14:textId="77777777" w:rsidR="00DD78CE" w:rsidRPr="005E0B4A" w:rsidRDefault="00000000" w:rsidP="00B6069C">
            <w:pPr>
              <w:pStyle w:val="Compact"/>
              <w:spacing w:before="0" w:after="0"/>
              <w:rPr>
                <w:color w:val="000000" w:themeColor="text1"/>
                <w:sz w:val="18"/>
                <w:szCs w:val="18"/>
              </w:rPr>
            </w:pPr>
            <w:r w:rsidRPr="005E0B4A">
              <w:rPr>
                <w:color w:val="000000" w:themeColor="text1"/>
                <w:sz w:val="18"/>
                <w:szCs w:val="18"/>
              </w:rPr>
              <w:t xml:space="preserve">Datensparsamkeit auf </w:t>
            </w:r>
            <w:proofErr w:type="spellStart"/>
            <w:r w:rsidRPr="005E0B4A">
              <w:rPr>
                <w:color w:val="000000" w:themeColor="text1"/>
                <w:sz w:val="18"/>
                <w:szCs w:val="18"/>
              </w:rPr>
              <w:t>Social</w:t>
            </w:r>
            <w:proofErr w:type="spellEnd"/>
            <w:r w:rsidRPr="005E0B4A">
              <w:rPr>
                <w:color w:val="000000" w:themeColor="text1"/>
                <w:sz w:val="18"/>
                <w:szCs w:val="18"/>
              </w:rPr>
              <w:t xml:space="preserve"> Media, Mitarbeiter-Infos schützen.</w:t>
            </w:r>
          </w:p>
        </w:tc>
      </w:tr>
      <w:bookmarkEnd w:id="0"/>
      <w:bookmarkEnd w:id="15"/>
      <w:bookmarkEnd w:id="17"/>
    </w:tbl>
    <w:p w14:paraId="72234402" w14:textId="77777777" w:rsidR="00046CE6" w:rsidRPr="005E0B4A" w:rsidRDefault="00046CE6" w:rsidP="00B6069C">
      <w:pPr>
        <w:spacing w:after="0"/>
        <w:rPr>
          <w:color w:val="000000" w:themeColor="text1"/>
          <w:sz w:val="18"/>
          <w:szCs w:val="18"/>
        </w:rPr>
      </w:pPr>
    </w:p>
    <w:sectPr w:rsidR="00046CE6" w:rsidRPr="005E0B4A" w:rsidSect="00B6069C">
      <w:footnotePr>
        <w:numRestart w:val="eachSect"/>
      </w:footnotePr>
      <w:pgSz w:w="16838" w:h="11906" w:orient="landscape" w:code="9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5887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8474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598B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2ECCD12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355767113">
    <w:abstractNumId w:val="0"/>
  </w:num>
  <w:num w:numId="2" w16cid:durableId="490681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0524265">
    <w:abstractNumId w:val="1"/>
  </w:num>
  <w:num w:numId="4" w16cid:durableId="528571582">
    <w:abstractNumId w:val="1"/>
  </w:num>
  <w:num w:numId="5" w16cid:durableId="410737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220286">
    <w:abstractNumId w:val="1"/>
  </w:num>
  <w:num w:numId="7" w16cid:durableId="1549026772">
    <w:abstractNumId w:val="1"/>
  </w:num>
  <w:num w:numId="8" w16cid:durableId="900209761">
    <w:abstractNumId w:val="1"/>
  </w:num>
  <w:num w:numId="9" w16cid:durableId="281764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4976331">
    <w:abstractNumId w:val="1"/>
  </w:num>
  <w:num w:numId="11" w16cid:durableId="1783300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4622922">
    <w:abstractNumId w:val="1"/>
  </w:num>
  <w:num w:numId="13" w16cid:durableId="537397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9085557">
    <w:abstractNumId w:val="1"/>
  </w:num>
  <w:num w:numId="15" w16cid:durableId="1954437349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62223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8CE"/>
    <w:rsid w:val="00046CE6"/>
    <w:rsid w:val="00136A46"/>
    <w:rsid w:val="00285359"/>
    <w:rsid w:val="005E0B4A"/>
    <w:rsid w:val="006528D1"/>
    <w:rsid w:val="00B6069C"/>
    <w:rsid w:val="00DD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95FE90"/>
  <w15:docId w15:val="{9C8A92F2-9258-4DD9-A513-49513C99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itternetztabelle4Akzent4">
    <w:name w:val="Grid Table 4 Accent 4"/>
    <w:basedOn w:val="NormaleTabelle"/>
    <w:uiPriority w:val="49"/>
    <w:rsid w:val="00B6069C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itternetztabelle5dunkelAkzent4">
    <w:name w:val="Grid Table 5 Dark Accent 4"/>
    <w:basedOn w:val="NormaleTabelle"/>
    <w:uiPriority w:val="50"/>
    <w:rsid w:val="00B6069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1175</Words>
  <Characters>7404</Characters>
  <Application>Microsoft Office Word</Application>
  <DocSecurity>0</DocSecurity>
  <Lines>61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Matteo Bosshard</cp:lastModifiedBy>
  <cp:revision>5</cp:revision>
  <dcterms:created xsi:type="dcterms:W3CDTF">2026-01-12T19:20:00Z</dcterms:created>
  <dcterms:modified xsi:type="dcterms:W3CDTF">2026-01-12T19:30:00Z</dcterms:modified>
</cp:coreProperties>
</file>