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2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B8860B"/>
          <w:sz w:val="40"/>
          <w:szCs w:val="40"/>
        </w:rPr>
        <w:t xml:space="preserve">REGULAMIN SZCZEGÓŁOWY</w:t>
      </w:r>
    </w:p>
    <w:p>
      <w:pPr>
        <w:spacing w:after="2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Studio HRL Adult – Zasady Współpracy i Produkcji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Wersja 1.0  |  Obowiązuje od: 25.03.2026  |  DOKUMENT POUFNY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1. POSTANOWIENIA OGÓLNE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1.1. Niniejszy Regulamin Szczegółowy (dalej: "Regulamin") określa zasady współpracy pomiędzy Studio HRL Adult (dalej: "Studio") a Współniczką/Partnerką (dalej: "Współniczka") w zakresie produkcji i dystrybucji treści dla dorosłych (18+).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1.2. Regulamin stanowi integralną część Umowy Partnerskiej i jest wiążący dla wszystkich Stron od momentu podpisania Umowy.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1.3. Studio zastrzega sobie prawo do aktualizacji Regulaminu z zachowaniem 14-dniowego okresu powiadomienia Współniczki. Kontynuacja współpracy po tym terminie oznacza akceptację zmian.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1.4. W kwestiach nieuregulowanych niniejszym Regulaminem zastosowanie mają postanowienia Umowy Partnerskiej oraz przepisy prawa polskiego i unijnego.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2. ORGANIZACJA PRODUKCJI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2.1. Planowanie Sesji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ustala harmonogram sesji nagraniowych i fotograficznych z co najmniej 48-godzinnym wyprzedzeniem, z wyjątkiem sytuacji nadzwyczajnych wymagających krótszego notice'u – za wzajemną zgodą.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Sesje odbywają się w miejscu wskazanym przez Studio (siedziba studia lub inne uzgodnione lokalizacje).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Standardowy czas sesji wynosi od 2 do 6 godzin, w zależności od zakresu materiału.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ma prawo do zorganizowania maksymalnie [___] sesji miesięcznie w ramach standardowej współpracy.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Każda sesja poprzedzona jest briefingiem z omówieniem scenariusza i zakresu treści.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2.2. Infrastruktura Studia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zapewnia na własny koszt i w pełnym zakresie: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Profesjonalne studio nagraniowe wyposażone w: kamery 4K, oświetlenie studyjne, mikrofony kierunkowe, ekrany tła.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Sprzęt do transmisji live: dedykowane łącze światłowodowe min. 100 Mbps, enkodery strumieniowania.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Dedykowaną przestrzeń przebieralni z garderobą i make-up station.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Oprogramowanie do postprodukcji (montaż, edycja, colour grading).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Bezpieczne cyfrowe przechowywanie surowych materiałów i gotowych produkcji.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2.3. Udział Modela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 uczestniczący w sesjach jest w całości zapewniany, angażowany i wynagradzany przez Studio. Współniczka: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ma obowiązku pozyskiwania Modela samodzielnie.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ponosi żadnych kosztów związanych z wynagrodzeniem Modela.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 prawo – w rozsądnym terminie przed sesją – zaakceptować lub odrzucić zaproponowanego Modela bez podania przyczyny. W takim przypadku Studio proponuje alternatywę.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Nie wchodzi w bezpośrednie relacje finansowe ani zobowiązaniowe z Modelem.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3. ZAKRES TREŚCI I GRANICE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3.1. Uzgodniony Zakres Treści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Zakres rodzajów treści produkowanych w ramach współpracy jest każdorazowo uzgadniany i zapisany w Formularzu Castingowym oraz w Załączniku do Umowy. Produkcja treści wykraczających poza uzgodniony zakres wymaga odrębnej, pisemnej zgody Współniczki.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3.2. Hard Limits – Absolutne Granice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Poniższe kategorie treści są BEZWZGLĘDNIE wyłączone z produkcji i nie podlegają negocjacji: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Wszelkie treści z udziałem osób niepełnoletnich lub sugerujące ich udział.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Treści przedstawiające prawdziwą przemoc, niekonsensualną aktywność fizyczną lub psyciczną.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Treści z elementami ksenofobii, rasizmu, dyskryminacji.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Treści z udziałem zwierząt.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Treści, do których produkcji Współniczka nie wyraziła zgody, niezależnie od okoliczności.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Naruszenie powyższych granic przez którąkolwiek ze Stron skutkuje natychmiastowym rozwiązaniem współpracy.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3.3. Soft Limits – Granice Indywidualne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Każda Współniczka określa swoje indywidualne granice w Formularzu Castingowym (sekcja "Preferencje i Granice"). Soft limits podlegają renegocjacji za porozumieniem Stron, nigdy pod presją.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3.4. Prawo do Odmowy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Współniczka ma bezwzględne prawo do odmowy lub przerwania sesji w dowolnym momencie, bez konsekwencji finansowych, jeżeli: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Działania wykraczają poza uzgodniony zakres treści.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czuje się niekomfortowo, niezależnie od przyczyny.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Doszło do naruszenia warunków Umowy lub niniejszego Regulaminu przez Studio lub Modela.</w:t>
      </w:r>
    </w:p>
    <w:p>
      <w:pPr>
        <w:spacing w:after="160"/>
      </w:pPr>
    </w:p>
    <w:p>
      <w:r>
        <w:br w:type="page"/>
      </w: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4. DYSTRYBUCJA I ZARZĄDZANIE TREŚCIAMI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4.1. Platformy i Konta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zarządza kontami Współniczki na wszystkich platformach dystrybucyjnych. Loginy i hasła przechowywane są bezpiecznie przez Studio. Współniczka ma dostęp do podglądu kont (tryb read-only) na każde żądanie.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Platformy camowe: Chaturbate, StripChat, BongaCams, CamSoda, LiveJasmin (i inne wg ustaleń).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Platformy subskrypcyjne: OnlyFans, Fansly, Fanvue (i inne wg ustaleń).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Platformy VOD: ManyVids, Clips4Sale, i inne.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4.2. Ochrona Tożsamości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stosuje następujące środki ochrony tożsamości Współniczki, zgodnie z jej preferencjami wyrażonymi w Formularzu Castingowym: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Pseudonim artystyczny – obowiązkowo stosowany na wszystkich platformach.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Blokada geograficzna (geo-blocking) dla wybranych krajów/regionów.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Wodoznaki i oznaczenia uniemożliwiające identyfikację z inną tożsamością.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Kontrola nad zakresem widocznych danych fizycznych (twarz, tatuaże, znamiona).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4.3. Usuwanie Treści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pisemny wniosek Współniczki, Studio podejmuje działania w celu usunięcia wskazanych treści z platform, w szczególności w przypadku rozwiązania współpracy. Terminy usunięcia zależą od polityki poszczególnych platform (standardowo do 30 dni).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5. FINANSE I ROZLICZENIA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5.1. Raportowanie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zobowiązuje się do: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Udostępnienia Współniczce panelu partnerskiego z wglądem w czasie rzeczywistym do: przychodów brutto i netto, liczby subskrybentów, statystyk wyświetleń, historii wypłat.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Przesyłania szczegółowego raportu rozliczeniowego przy każdej wypłacie (pdf/e-mail).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Przechowywania dokumentacji finansowej i udostępniania jej na żądanie Współniczki.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5.2. Wypłaty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Wypłaty realizowane są zgodnie z ustalonym cyklem (tygodniowo / dwutygodniowo / miesięcznie).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Minimalna kwota wypłaty: 100 PLN / równowartość. Środki poniżej progu przenoszone są na kolejny okres rozliczeniowy.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Metoda wypłaty: ☐ Przelew bankowy  ☐ BLIK  ☐ Gotówka  ☐ Inna: _________________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Studio nie pobiera dodatkowych opłat manipulacyjnych od wypłat Współniczki.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5.3. Koszty i Odliczenia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Jedynymi odliczeniami od przychodów brutto przed podziałem są prowizje pobierane przez platformy dystrybucyjne (standardowo 20–40% w zależności od platformy). Studio nie potrąca żadnych innych kosztów z udziału Współniczki.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6. OCHRONA DANYCH, RODO I § 2257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6.1. RODO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przetwarza dane osobowe Współniczki wyłącznie w zakresie niezbędnym do realizacji Umowy i wymogów prawnych. Współniczka posiada pełnię praw RODO: dostęp, sprostowanie, usunięcie (z zastrzeżeniem wymogów § 2257), przenoszenie danych.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6.2. 18 U.S.C. § 2257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Studio prowadzi i przechowuje wymagane rejestry dla wszystkich Stron uczestniczących w produkcji treści (imię, nazwisko, data urodzenia, kopie dokumentów tożsamości). Rejestry przechowywane są przez minimum 7 lat i udostępniane wyłącznie uprawnionym organom.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6.3. Weryfikacja Wieku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Bezwzględnym wymogiem przed jakimkolwiek udziałem w produkcji jest pisemne potwierdzenie pełnoletności (18+) poprzez: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Przedłożenie ważnego dokumentu tożsamości ze zdjęciem.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Wykonanie fotografii KYC (twarz + dokument tożsamości).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Podpisanie oświadczenia o pełnoletności i dobrowolnym przystąpieniu do współpracy.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7. BEZPIECZEŃSTWO I DOBROSTAN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7.1. Studio zapewnia bezpieczne fizycznie środowisko pracy. Na terenie studia obowiązuje zakaz przebywania osób nieupoważnionych podczas sesji.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7.2. Współniczka ma prawo do przerw w trakcie sesji na własne żądanie.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7.3. Na terenie studia obowiązuje bezwzględny zakaz: filmowania bez wiedzy i zgody Stron, rejestracji materiałów na własne urządzenia przez osoby trzecie, obecności osób będących pod wpływem alkoholu lub substancji psychoaktywnych.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7.4. Studio wyznacza osobę kontaktową ("Safety Officer") dostępną przez cały czas trwania sesji do zgłaszania wszelkich obaw i incydentów.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7.5. Wszelkie uskarżania i skargi Współniczki rozpatrywane są w ciągu 48 godzin od zgłoszenia.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8. POUFNOŚĆ I ZAKAZ KONKURENCJI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8.1. Strony zobowiązują się do bezwzględnego zachowania w poufności wszelkich informacji dotyczących: warunków finansowych Umowy, danych osobowych i wizerunków, metod produkcji i dystrybucji Studia, tożsamości innych Współniczek.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8.2. Zakaz konkurencji: w czasie trwania Umowy Współniczka zobowiązuje się do niepodejmowania bezpośredniej współpracy z podmiotami wskazanymi w Załączniku nr 1 do Umowy, bez pisemnej zgody Studia.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8.3. Naruszenie poufności rodzi odpowiedzialność odszkodowawczą zgodnie z przepisami Kodeksu Cywilnego.</w:t>
      </w:r>
    </w:p>
    <w:p>
      <w:pPr>
        <w:spacing w:after="160"/>
      </w:pPr>
    </w:p>
    <w:p>
      <w:pPr>
        <w:spacing w:before="400" w:after="180"/>
      </w:pPr>
      <w:r>
        <w:rPr>
          <w:rFonts w:ascii="Georgia" w:cs="Georgia" w:eastAsia="Georgia" w:hAnsi="Georgia"/>
          <w:b/>
          <w:bCs/>
          <w:color w:val="B8860B"/>
          <w:sz w:val="30"/>
          <w:szCs w:val="30"/>
        </w:rPr>
        <w:t xml:space="preserve">§ 9. POSTANOWIENIA KOŃCOWE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9.1. Regulamin wchodzi w życie z dniem podpisania Umowy Partnerskiej.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9.2. Wszelkie spory wynikające z niniejszego Regulaminu będą rozstrzygane polubownie, a w braku porozumienia – przez sąd właściwy dla siedziby Studia.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9.3. Nieważność jakiegokolwiek postanowienia Regulaminu nie wpływa na ważność pozostałych postanowień.</w:t>
      </w:r>
    </w:p>
    <w:p>
      <w:pPr>
        <w:spacing w:after="160"/>
      </w:pPr>
    </w:p>
    <w:p>
      <w:pPr>
        <w:spacing w:after="160"/>
      </w:pPr>
    </w:p>
    <w:p>
      <w:pPr>
        <w:pBdr>
          <w:bottom w:val="single" w:color="B8860B" w:sz="6" w:space="1"/>
        </w:pBdr>
        <w:spacing w:before="160" w:after="160"/>
      </w:pP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Studio HRL Adult</w:t>
            </w:r>
          </w:p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Podpis upoważnionego przedstawiciela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 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Współniczka / Partnerka</w:t>
            </w:r>
          </w:p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Potwierdzam zapoznanie się z Regulaminem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 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Calibri" w:cs="Calibri" w:eastAsia="Calibri" w:hAnsi="Calibri"/>
        <w:color w:val="999999"/>
        <w:sz w:val="17"/>
        <w:szCs w:val="17"/>
      </w:rPr>
      <w:t xml:space="preserve">Studio HRL Adult © 2024   |   Strona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z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  |  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80"/>
      <w:jc w:val="left"/>
    </w:pPr>
    <w:r>
      <w:drawing>
        <wp:inline distT="0" distB="0" distL="0" distR="0">
          <wp:extent cx="4572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B8860B"/>
        <w:sz w:val="22"/>
        <w:szCs w:val="22"/>
      </w:rPr>
      <w:t xml:space="preserve">  STUDIO HRL ADULT</w:t>
    </w: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   |   Dokument Poufny – Wyłącznie do użytku wewnętrznego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B8860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94269efedc95a12cc9ce7ee1c549dcce4815cc1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4269efedc95a12cc9ce7ee1c549dcce4815cc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2026-03-25T07:27:00.295Z</dcterms:created>
  <dcterms:modified xsi:type="dcterms:W3CDTF">2026-03-25T07:27:00.296Z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