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/>
        <w:jc w:val="center"/>
      </w:pPr>
      <w:r>
        <w:rPr>
          <w:rFonts w:ascii="Georgia" w:cs="Georgia" w:eastAsia="Georgia" w:hAnsi="Georgia"/>
          <w:b/>
          <w:bCs/>
          <w:color w:val="B8860B"/>
          <w:sz w:val="40"/>
          <w:szCs w:val="40"/>
        </w:rPr>
        <w:t xml:space="preserve">FORMULARZ CASTINGOWY</w:t>
      </w:r>
    </w:p>
    <w:p>
      <w:pPr>
        <w:spacing w:after="1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Studio HRL Adult  |  Poufny dokument rekrutacyjny</w:t>
      </w:r>
    </w:p>
    <w:p>
      <w:pPr>
        <w:pBdr>
          <w:bottom w:val="single" w:color="B8860B" w:sz="6" w:space="1"/>
        </w:pBdr>
        <w:spacing w:before="160" w:after="160"/>
      </w:pPr>
    </w:p>
    <w:p>
      <w:pPr>
        <w:spacing w:after="2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Data wypełnienia: _______________    Nr formularza: HRL/C/____/2026</w:t>
      </w:r>
    </w:p>
    <w:p>
      <w:pPr>
        <w:spacing w:after="160"/>
      </w:pPr>
    </w:p>
    <w:p>
      <w:pPr>
        <w:shd w:fill="1A1A1A" w:val="clear"/>
        <w:spacing w:before="30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  CZĘŚĆ I – DANE OSOBOWE I PODSTAWOWE INFORMACJE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Data urodzenia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Wiek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Miejscowość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Nr telefonu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E-mail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Pseudonim artystyczny (opcjonalnie)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Skąd dowiedziałaś się o Studio HRL?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hd w:fill="1A1A1A" w:val="clear"/>
        <w:spacing w:before="30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  CZĘŚĆ II – DANE FIZYCZNE I WIZERUNKOWE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Wzrost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Waga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Kolor oczu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Kolor włosów / Długość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Rozmiar biustu (obwód / cup)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Rozmiar odzieży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Widoczne tatuaże (opis i lokalizacja)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Piercing (opis i lokalizacja)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Inne cechy szczególne wyglądu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ZDJĘCIA – WYMAGANE DO FORMULARZA: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☐  Zdjęcie portretowe (twarz, dobre oświetlenie)</w:t>
            </w:r>
          </w:p>
        </w:tc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☐  Zdjęcie sylwetki (pełna postać, ubranie)</w:t>
            </w:r>
          </w:p>
        </w:tc>
      </w:tr>
      <w:tr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C5500"/>
                <w:sz w:val="20"/>
                <w:szCs w:val="20"/>
              </w:rPr>
              <w:t xml:space="preserve">☐  Zdjęcie nagie – przód (wymagane)</w:t>
            </w:r>
          </w:p>
        </w:tc>
        <w:tc>
          <w:tcPr>
            <w:tcW w:type="dxa" w:w="4513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CC5500"/>
                <w:sz w:val="20"/>
                <w:szCs w:val="20"/>
              </w:rPr>
              <w:t xml:space="preserve">☐  Zdjęcie nagie – tył (wymagane)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⚠ Zdjęcia nagie są wymagane wyłącznie do celów castingowych i oceny wizualnej. W przypadku niezakwalifikowania się, wszelkie zdjęcia nagie są trwale usuwane z systemów Studia w ciągu 48 godzin od decyzji. Potwierdzenie usunięcia przesyłane jest do kandydatki na żądanie.</w:t>
      </w:r>
    </w:p>
    <w:p>
      <w:pPr>
        <w:spacing w:after="160"/>
      </w:pPr>
    </w:p>
    <w:p>
      <w:r>
        <w:br w:type="page"/>
      </w:r>
    </w:p>
    <w:p>
      <w:pPr>
        <w:shd w:fill="1A1A1A" w:val="clear"/>
        <w:spacing w:before="30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  CZĘŚĆ III – DOŚWIADCZENIE I OCZEKIWANIA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Poprzednie doświadczenie w branży adult (opisz lub N/D):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Aktywne konta na platformach (podaj adresy lub N/D):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Doświadczenie w pracy przed kamerą (ogólnie):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Oczekiwania finansowe (miesięcznie):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Dyspozycyjność (dni/tygodniowo):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Preferowane godziny pracy: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6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hd w:fill="1A1A1A" w:val="clear"/>
        <w:spacing w:before="30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  CZĘŚĆ IV – REALISTYCZNE MOŻLIWOŚCI ZAROBKU (60% ze wspólnych przychodów)</w:t>
      </w:r>
    </w:p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Poniższe widełki zarobków opierają się na rzeczywistych danych rynkowych z polskiego i europejskiego rynku adult content. Zarobki zależą od zaangażowania, regularności, jakości materiałów oraz budowania bazy odbiorców.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20"/>
                <w:szCs w:val="20"/>
              </w:rPr>
              <w:t xml:space="preserve">SCENARIUSZ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20"/>
                <w:szCs w:val="20"/>
              </w:rPr>
              <w:t xml:space="preserve">SESJI/TYDZIEŃ</w:t>
            </w:r>
          </w:p>
        </w:tc>
        <w:tc>
          <w:tcPr>
            <w:tcW w:type="dxa" w:w="4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20"/>
                <w:szCs w:val="20"/>
              </w:rPr>
              <w:t xml:space="preserve">SZACUNKOWY ZAROBEK MIESIĘCZNY (60%)</w:t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MINIMUM
(start, mała baza)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1–2 sesje</w:t>
            </w:r>
          </w:p>
        </w:tc>
        <w:tc>
          <w:tcPr>
            <w:tcW w:type="dxa" w:w="4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22"/>
                <w:szCs w:val="22"/>
              </w:rPr>
              <w:t xml:space="preserve">1 500 – 3 500 PLN</w:t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PODSTAWOWE
(regularna praca)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2–3 sesje</w:t>
            </w:r>
          </w:p>
        </w:tc>
        <w:tc>
          <w:tcPr>
            <w:tcW w:type="dxa" w:w="4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22"/>
                <w:szCs w:val="22"/>
              </w:rPr>
              <w:t xml:space="preserve">3 500 – 7 000 PLN</w:t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OPTYMALNE
(zaangażowanie + baza)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3–4 sesje</w:t>
            </w:r>
          </w:p>
        </w:tc>
        <w:tc>
          <w:tcPr>
            <w:tcW w:type="dxa" w:w="4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22"/>
                <w:szCs w:val="22"/>
              </w:rPr>
              <w:t xml:space="preserve">7 000 – 15 000 PLN</w:t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PREMIUM
(lojalna baza, sprzedaż treści)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4–5 sesji</w:t>
            </w:r>
          </w:p>
        </w:tc>
        <w:tc>
          <w:tcPr>
            <w:tcW w:type="dxa" w:w="4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22"/>
                <w:szCs w:val="22"/>
              </w:rPr>
              <w:t xml:space="preserve">15 000 – 30 000 PLN</w:t>
            </w:r>
          </w:p>
        </w:tc>
      </w:tr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TOP (1%)
(wybudowana marka)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5+ sesji</w:t>
            </w:r>
          </w:p>
        </w:tc>
        <w:tc>
          <w:tcPr>
            <w:tcW w:type="dxa" w:w="4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22"/>
                <w:szCs w:val="22"/>
              </w:rPr>
              <w:t xml:space="preserve">30 000 PLN+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18"/>
          <w:szCs w:val="18"/>
        </w:rPr>
        <w:t xml:space="preserve">Uwaga: Powyższe dane to orientacyjne widełki, nie gwarancja zarobków. Na dochód wpływają: regularność, interakcja z widzami, jakość contentu, sezonowość. Studio dostarcza wszelkich narzędzi do osiągnięcia możliwie najwyższego pułapu.</w:t>
      </w:r>
    </w:p>
    <w:p>
      <w:pPr>
        <w:spacing w:after="160"/>
      </w:pPr>
    </w:p>
    <w:p>
      <w:r>
        <w:br w:type="page"/>
      </w:r>
    </w:p>
    <w:p>
      <w:pPr>
        <w:shd w:fill="1A1A1A" w:val="clear"/>
        <w:spacing w:before="30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  CZĘŚĆ V – PREFERENCJE TREŚCI I GRANICE</w:t>
      </w:r>
    </w:p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Zaznacz swoje preferencje. Formularz jest poufny i służy wyłącznie do planowania współpracy. Nie jesteś zobowiązana do zaznaczania kategorii, w których nie chcesz pracować.</w:t>
      </w:r>
    </w:p>
    <w:p>
      <w:pPr>
        <w:spacing w:after="160"/>
      </w:pP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5.1. Preferowane rodzaje treści (zaznacz):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Webcam / Live streaming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Nagrania solo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Nagrania z Modelem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Treści softcore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Treści hardcore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BDSM / Fetish (łagodne)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Roleplay / Cosplay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Lingerie / Fashion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Treści tematyczne (scenariusze)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Fotografia artystyczna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Footfetish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Inne: ___________________</w:t>
            </w:r>
          </w:p>
        </w:tc>
      </w:tr>
    </w:tbl>
    <w:p>
      <w:pPr>
        <w:spacing w:after="160"/>
      </w:pP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4A4A4A"/>
          <w:sz w:val="22"/>
          <w:szCs w:val="22"/>
        </w:rPr>
        <w:t xml:space="preserve">5.2. Preferencje szczegółowe – zaznacz poziom komfortu: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76"/>
        <w:gridCol w:w="1376"/>
        <w:gridCol w:w="1376"/>
        <w:gridCol w:w="1398"/>
      </w:tblGrid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AKTYWNOŚĆ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4444"/>
                <w:sz w:val="19"/>
                <w:szCs w:val="19"/>
              </w:rPr>
              <w:t xml:space="preserve">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Seks waginalno-penetracyjny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Seks oralny (dawanie)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Seks oralny (przyjmowanie)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Seks analny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Podwójna penetracja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Masturbacja (solo)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Użycie zabawek erotycznych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Cumshot / Facial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Creampie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Squirting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Dominacja (dominowanie)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Uległość (bycie dominowaną)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Bondage (lekkie)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Spanking / klapsy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Strój / kostiumy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Publiczne eksponowanie (otwarte lokalizacje)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Treści plenerowe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  <w:tr>
        <w:tc>
          <w:tcPr>
            <w:tcW w:type="dxa" w:w="3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Inne (opisz niżej)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☐ NIE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Może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☐ TAK</w:t>
            </w:r>
          </w:p>
        </w:tc>
        <w:tc>
          <w:tcPr>
            <w:tcW w:type="dxa" w:w="137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18"/>
                <w:szCs w:val="18"/>
              </w:rPr>
              <w:t xml:space="preserve">☐ Ulubione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Dodatkowe uwagi / granice (opisz):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hd w:fill="1A1A1A" w:val="clear"/>
        <w:spacing w:before="30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  CZĘŚĆ VI – HARD LIMITS (ABSOLUTNE GRANICE)</w:t>
      </w:r>
    </w:p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Poniższe działania NIGDY nie będą realizowane przez Studio HRL Adult i nie podlegają negocjacji: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✗  Udział osób niepełnoletnich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✗  Treści non-consensual (pozorowane lub realne)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✗  Treści rasistowskie / dyskryminacyjne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✗  Udział zwierząt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✗  Treści z udziałem narkotyków / substancji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✗  Nagrywanie bez zgody Strony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9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Moje osobiste hard limits (czego absolutnie nie zrobię):</w:t>
            </w:r>
          </w:p>
        </w:tc>
        <w:tc>
          <w:tcPr>
            <w:tcW w:type="dxa" w:w="6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CCCCCC" w:sz="2" w:space="1"/>
              </w:pBdr>
              <w:spacing w:after="2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shd w:fill="1A1A1A" w:val="clear"/>
        <w:spacing w:before="30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  CZĘŚĆ VII – PREFERENCJE OCHRONY TOŻSAMOŚCI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PREFERENCJA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TAK/NIE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1A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8860B"/>
                <w:sz w:val="19"/>
                <w:szCs w:val="19"/>
              </w:rPr>
              <w:t xml:space="preserve">Szczegóły</w:t>
            </w:r>
          </w:p>
        </w:tc>
      </w:tr>
      <w:tr>
        <w:tc>
          <w:tcPr>
            <w:tcW w:type="dxa" w:w="5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Widoczna twarz w materiałach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TAK    ☐ NIE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Uwagi: ___________________</w:t>
            </w:r>
          </w:p>
        </w:tc>
      </w:tr>
      <w:tr>
        <w:tc>
          <w:tcPr>
            <w:tcW w:type="dxa" w:w="5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Widoczne tatuaże / znaki szczególne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TAK    ☐ NIE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Uwagi: ___________________</w:t>
            </w:r>
          </w:p>
        </w:tc>
      </w:tr>
      <w:tr>
        <w:tc>
          <w:tcPr>
            <w:tcW w:type="dxa" w:w="5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Użycie pseudonimu (podaj wyżej)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TAK    ☐ NIE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Uwagi: ___________________</w:t>
            </w:r>
          </w:p>
        </w:tc>
      </w:tr>
      <w:tr>
        <w:tc>
          <w:tcPr>
            <w:tcW w:type="dxa" w:w="5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Blokada geograficzna PL (treści niewidoczne w Polsce)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TAK    ☐ NIE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Uwagi: ___________________</w:t>
            </w:r>
          </w:p>
        </w:tc>
      </w:tr>
      <w:tr>
        <w:tc>
          <w:tcPr>
            <w:tcW w:type="dxa" w:w="5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Blokada geograficzna – inne kraje (podaj które)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TAK    ☐ NIE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Uwagi: ___________________</w:t>
            </w:r>
          </w:p>
        </w:tc>
      </w:tr>
      <w:tr>
        <w:tc>
          <w:tcPr>
            <w:tcW w:type="dxa" w:w="5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Zakaz udostępniania materiałów na: ___________________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☐ TAK    ☐ NIE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Uwagi: ___________________</w:t>
            </w:r>
          </w:p>
        </w:tc>
      </w:tr>
    </w:tbl>
    <w:p>
      <w:pPr>
        <w:spacing w:after="160"/>
      </w:pPr>
    </w:p>
    <w:p>
      <w:pPr>
        <w:shd w:fill="1A1A1A" w:val="clear"/>
        <w:spacing w:before="30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  CZĘŚĆ VIII – ZGODY I PODPIS</w:t>
      </w:r>
    </w:p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Oświadczam, że: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Jestem osobą pełnoletnią (ukończyłam 18 lat) – data urodzenia potwierdzona dokumentem tożsamości.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Zapoznałam się z Regulaminem Szczegółowym i Umową Partnerską Studio HRL Adult i akceptuję ich warunki.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Wyrażam zgodę na przetwarzanie moich danych osobowych w celach wynikających z Umowy, zgodnie z RODO.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Informacje zawarte w niniejszym formularzu są prawdziwe i kompletne.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Rozumiem, że zdjęcia nagie zostaną trwale usunięte w przypadku niezakwalifikowania się.</w:t>
      </w:r>
    </w:p>
    <w:p>
      <w:pPr>
        <w:spacing w:after="160"/>
      </w:pP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Podpis Kandydatki:</w:t>
            </w:r>
          </w:p>
          <w:p>
            <w:pPr>
              <w:pBdr>
                <w:bottom w:val="single" w:color="999999" w:sz="2" w:space="1"/>
              </w:pBdr>
            </w:pPr>
          </w:p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Imię i Nazwisko (czytelnie):</w:t>
            </w:r>
          </w:p>
          <w:p>
            <w:pPr>
              <w:pBdr>
                <w:bottom w:val="single" w:color="CCCCCC" w:sz="2" w:space="1"/>
              </w:pBdr>
              <w:spacing w:after="80"/>
            </w:pPr>
          </w:p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Data: _______________________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Przyjął/a (Studio HRL Adult):</w:t>
            </w:r>
          </w:p>
          <w:p>
            <w:pPr>
              <w:pBdr>
                <w:bottom w:val="single" w:color="999999" w:sz="2" w:space="1"/>
              </w:pBdr>
            </w:pPr>
          </w:p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Imię i Nazwisko (czytelnie):</w:t>
            </w:r>
          </w:p>
          <w:p>
            <w:pPr>
              <w:pBdr>
                <w:bottom w:val="single" w:color="CCCCCC" w:sz="2" w:space="1"/>
              </w:pBdr>
              <w:spacing w:after="80"/>
            </w:pPr>
          </w:p>
          <w:p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Data: _______________________</w:t>
            </w:r>
          </w:p>
        </w:tc>
      </w:tr>
    </w:tbl>
    <w:p>
      <w:pPr>
        <w:spacing w:after="160"/>
      </w:pPr>
    </w:p>
    <w:p>
      <w:pPr>
        <w:pBdr>
          <w:bottom w:val="single" w:color="B8860B" w:sz="6" w:space="1"/>
        </w:pBdr>
        <w:spacing w:before="160" w:after="160"/>
      </w:pPr>
    </w:p>
    <w:p>
      <w:pPr>
        <w:spacing w:after="1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17"/>
          <w:szCs w:val="17"/>
        </w:rPr>
        <w:t xml:space="preserve">Studio HRL Adult  |  Formularz poufny – wyłącznie do użytku wewnętrznego  |  © 2026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1"/>
      </w:pBdr>
      <w:jc w:val="center"/>
    </w:pPr>
    <w:r>
      <w:rPr>
        <w:rFonts w:ascii="Calibri" w:cs="Calibri" w:eastAsia="Calibri" w:hAnsi="Calibri"/>
        <w:color w:val="999999"/>
        <w:sz w:val="17"/>
        <w:szCs w:val="17"/>
      </w:rPr>
      <w:t xml:space="preserve">Studio HRL Adult © 2024   |   Strona </w:t>
    </w:r>
    <w:r>
      <w:rPr>
        <w:rFonts w:ascii="Calibri" w:cs="Calibri" w:eastAsia="Calibri" w:hAnsi="Calibri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7"/>
        <w:szCs w:val="17"/>
      </w:rPr>
      <w:t xml:space="preserve"> z </w:t>
    </w:r>
    <w:r>
      <w:rPr>
        <w:rFonts w:ascii="Calibri" w:cs="Calibri" w:eastAsia="Calibri" w:hAnsi="Calibri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7"/>
        <w:szCs w:val="17"/>
      </w:rPr>
      <w:t xml:space="preserve">   |   Dokument poufny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 w:space="1"/>
      </w:pBdr>
      <w:spacing w:after="80"/>
      <w:jc w:val="left"/>
    </w:pPr>
    <w:r>
      <w:drawing>
        <wp:inline distT="0" distB="0" distL="0" distR="0">
          <wp:extent cx="45720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B8860B"/>
        <w:sz w:val="22"/>
        <w:szCs w:val="22"/>
      </w:rPr>
      <w:t xml:space="preserve">  STUDIO HRL ADULT</w:t>
    </w: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   |   Dokument Poufny – Wyłącznie do użytku wewnętrznego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Georgia" w:cs="Georgia" w:eastAsia="Georgia" w:hAnsi="Georgia"/>
      <w:b/>
      <w:bCs/>
      <w:color w:val="B8860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Georgia" w:cs="Georgia" w:eastAsia="Georgia" w:hAnsi="Georgia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94269efedc95a12cc9ce7ee1c549dcce4815cc1.jpe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94269efedc95a12cc9ce7ee1c549dcce4815cc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2026-03-25T07:27:00.698Z</dcterms:created>
  <dcterms:modified xsi:type="dcterms:W3CDTF">2026-03-25T07:27:00.699Z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