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052F0802" w:rsidR="009924FC" w:rsidRDefault="009924FC"/>
        <w:p w14:paraId="070A707A" w14:textId="324CF820" w:rsidR="009924FC" w:rsidRDefault="00AA73D2" w:rsidP="1D5DD4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E440F66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1408978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F12C0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pt;margin-top:110.9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gxgUbhAAAACwEAAA8AAABkcnMvZG93bnJldi54bWxM&#10;jz1PwzAQhnck/oN1SGzUqUEohDgVFMGAOkCp1LK58ZFExOcQu0nKr+eYYLz3Hr0f+WJyrRiwD40n&#10;DfNZAgKp9LahSsPm7fEiBRGiIWtaT6jhiAEWxelJbjLrR3rFYR0rwSYUMqOhjrHLpAxljc6Eme+Q&#10;+Pfhe2cin30lbW9GNnetVElyLZ1piBNq0+GyxvJzfXAavl7CVbK8H5935vv4sN08De+r1aD1+dl0&#10;dwsi4hT/YPitz9Wh4E57fyAbRKshVTwlalBqfgOCARZY2TOp0uQSZJHL/xuKH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IMYFG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362351C9" w14:textId="465C6FFA" w:rsidR="009924FC" w:rsidRDefault="00F12C0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92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248BF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85BB5" w14:textId="77777777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619873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0DA85BB5" w14:textId="77777777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619873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830540A" w14:textId="77777777" w:rsidR="00AA73D2" w:rsidRDefault="00AA73D2" w:rsidP="00615F8E">
      <w:pPr>
        <w:pStyle w:val="Title"/>
        <w:jc w:val="center"/>
      </w:pPr>
    </w:p>
    <w:p w14:paraId="3AF3E070" w14:textId="77777777" w:rsidR="00AA73D2" w:rsidRDefault="00AA73D2" w:rsidP="00615F8E">
      <w:pPr>
        <w:pStyle w:val="Title"/>
        <w:jc w:val="center"/>
      </w:pPr>
    </w:p>
    <w:p w14:paraId="4E53632A" w14:textId="77777777" w:rsidR="00AA73D2" w:rsidRDefault="00AA73D2" w:rsidP="00615F8E">
      <w:pPr>
        <w:pStyle w:val="Title"/>
        <w:jc w:val="center"/>
      </w:pPr>
    </w:p>
    <w:p w14:paraId="38A4D3A1" w14:textId="77777777" w:rsidR="00AA73D2" w:rsidRDefault="00AA73D2" w:rsidP="00615F8E">
      <w:pPr>
        <w:pStyle w:val="Title"/>
        <w:jc w:val="center"/>
      </w:pPr>
    </w:p>
    <w:p w14:paraId="09D7F092" w14:textId="77777777" w:rsidR="00AA73D2" w:rsidRDefault="00AA73D2" w:rsidP="00615F8E">
      <w:pPr>
        <w:pStyle w:val="Title"/>
        <w:jc w:val="center"/>
      </w:pPr>
    </w:p>
    <w:p w14:paraId="51ED7066" w14:textId="77777777" w:rsidR="00AA73D2" w:rsidRDefault="00AA73D2" w:rsidP="00615F8E">
      <w:pPr>
        <w:pStyle w:val="Title"/>
        <w:jc w:val="center"/>
      </w:pPr>
    </w:p>
    <w:p w14:paraId="4EE70001" w14:textId="77777777" w:rsidR="00AA73D2" w:rsidRDefault="00AA73D2" w:rsidP="00615F8E">
      <w:pPr>
        <w:pStyle w:val="Title"/>
        <w:jc w:val="center"/>
      </w:pPr>
    </w:p>
    <w:p w14:paraId="5A85E410" w14:textId="77777777" w:rsidR="00AA73D2" w:rsidRDefault="00AA73D2" w:rsidP="00615F8E">
      <w:pPr>
        <w:pStyle w:val="Title"/>
        <w:jc w:val="center"/>
      </w:pPr>
    </w:p>
    <w:p w14:paraId="3CBFB0DB" w14:textId="77777777" w:rsidR="00AA73D2" w:rsidRDefault="00AA73D2" w:rsidP="00615F8E">
      <w:pPr>
        <w:pStyle w:val="Title"/>
        <w:jc w:val="center"/>
      </w:pPr>
    </w:p>
    <w:p w14:paraId="49472C92" w14:textId="77777777" w:rsidR="00AA73D2" w:rsidRDefault="00AA73D2" w:rsidP="00615F8E">
      <w:pPr>
        <w:pStyle w:val="Title"/>
        <w:jc w:val="center"/>
      </w:pPr>
    </w:p>
    <w:p w14:paraId="08CB1023" w14:textId="77777777" w:rsidR="00AA73D2" w:rsidRDefault="00AA73D2" w:rsidP="00615F8E">
      <w:pPr>
        <w:pStyle w:val="Title"/>
        <w:jc w:val="center"/>
      </w:pPr>
    </w:p>
    <w:p w14:paraId="5AC4FA7E" w14:textId="77777777" w:rsidR="00AA73D2" w:rsidRDefault="00AA73D2" w:rsidP="00615F8E">
      <w:pPr>
        <w:pStyle w:val="Title"/>
        <w:jc w:val="center"/>
      </w:pPr>
    </w:p>
    <w:p w14:paraId="63488A77" w14:textId="77777777" w:rsidR="00AA73D2" w:rsidRDefault="00AA73D2" w:rsidP="00615F8E">
      <w:pPr>
        <w:pStyle w:val="Title"/>
        <w:jc w:val="center"/>
      </w:pPr>
    </w:p>
    <w:p w14:paraId="7ADD3305" w14:textId="77777777" w:rsidR="00AA73D2" w:rsidRDefault="00AA73D2" w:rsidP="00615F8E">
      <w:pPr>
        <w:pStyle w:val="Title"/>
        <w:jc w:val="center"/>
      </w:pPr>
    </w:p>
    <w:p w14:paraId="49F4FE30" w14:textId="77777777" w:rsidR="00AA73D2" w:rsidRDefault="00AA73D2" w:rsidP="00615F8E">
      <w:pPr>
        <w:pStyle w:val="Title"/>
        <w:jc w:val="center"/>
      </w:pPr>
    </w:p>
    <w:p w14:paraId="5E757BDE" w14:textId="77777777" w:rsidR="00AA73D2" w:rsidRDefault="00AA73D2" w:rsidP="00615F8E">
      <w:pPr>
        <w:pStyle w:val="Title"/>
        <w:jc w:val="center"/>
      </w:pPr>
    </w:p>
    <w:p w14:paraId="014F4455" w14:textId="77777777" w:rsidR="00AA73D2" w:rsidRDefault="00AA73D2" w:rsidP="00615F8E">
      <w:pPr>
        <w:pStyle w:val="Title"/>
        <w:jc w:val="center"/>
      </w:pPr>
    </w:p>
    <w:p w14:paraId="0220ABF8" w14:textId="77777777" w:rsidR="00AA73D2" w:rsidRDefault="00AA73D2" w:rsidP="00615F8E">
      <w:pPr>
        <w:pStyle w:val="Title"/>
        <w:jc w:val="center"/>
      </w:pPr>
    </w:p>
    <w:p w14:paraId="41CB0086" w14:textId="77777777" w:rsidR="00AA73D2" w:rsidRDefault="00AA73D2" w:rsidP="00615F8E">
      <w:pPr>
        <w:pStyle w:val="Title"/>
        <w:jc w:val="center"/>
      </w:pPr>
    </w:p>
    <w:p w14:paraId="0BC0C169" w14:textId="3A71FB85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774878BE" w:rsidR="00615F8E" w:rsidRDefault="00615F8E" w:rsidP="00615F8E"/>
    <w:p w14:paraId="3E3D5F1F" w14:textId="46B5D523" w:rsidR="00615F8E" w:rsidRDefault="00615F8E" w:rsidP="00615F8E">
      <w:pPr>
        <w:pStyle w:val="Subtitle"/>
        <w:jc w:val="center"/>
      </w:pPr>
      <w:r>
        <w:t>Overview</w:t>
      </w:r>
    </w:p>
    <w:p w14:paraId="2ED8C86B" w14:textId="585214D2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64D9D125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7EE9594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0795043C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164C6D2E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="008310AF" w:rsidRPr="00C55BBE" w14:paraId="3ADBD142" w14:textId="77777777" w:rsidTr="009546B1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87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4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9546B1">
        <w:tc>
          <w:tcPr>
            <w:tcW w:w="1403" w:type="dxa"/>
          </w:tcPr>
          <w:p w14:paraId="1DF7A546" w14:textId="1EE72DB7" w:rsidR="008310AF" w:rsidRDefault="007072A0" w:rsidP="008310AF">
            <w:pPr>
              <w:jc w:val="center"/>
            </w:pPr>
            <w:r>
              <w:t>30/04</w:t>
            </w:r>
            <w:r w:rsidR="00B85781">
              <w:t>/</w:t>
            </w:r>
            <w:r w:rsidR="00A632E0">
              <w:t>2023</w:t>
            </w:r>
          </w:p>
        </w:tc>
        <w:tc>
          <w:tcPr>
            <w:tcW w:w="1382" w:type="dxa"/>
          </w:tcPr>
          <w:p w14:paraId="408C2F2B" w14:textId="1E5A241A" w:rsidR="008310AF" w:rsidRDefault="440B95C8" w:rsidP="00FD5447">
            <w:pPr>
              <w:jc w:val="both"/>
            </w:pPr>
            <w:r>
              <w:t>V</w:t>
            </w:r>
            <w:r w:rsidR="009546B1">
              <w:t>1</w:t>
            </w:r>
          </w:p>
        </w:tc>
        <w:tc>
          <w:tcPr>
            <w:tcW w:w="1787" w:type="dxa"/>
          </w:tcPr>
          <w:p w14:paraId="5CFA5C10" w14:textId="321582DC" w:rsidR="008310AF" w:rsidRDefault="00A632E0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0BAAAAAE" w14:textId="3EAA92DF" w:rsidR="008310AF" w:rsidRDefault="00A632E0" w:rsidP="00FD5447">
            <w:pPr>
              <w:jc w:val="both"/>
            </w:pPr>
            <w:r>
              <w:t>Initial document and investigation</w:t>
            </w:r>
          </w:p>
        </w:tc>
      </w:tr>
      <w:tr w:rsidR="004A7831" w14:paraId="14C68E6C" w14:textId="77777777" w:rsidTr="009546B1">
        <w:tc>
          <w:tcPr>
            <w:tcW w:w="1403" w:type="dxa"/>
          </w:tcPr>
          <w:p w14:paraId="6240F18B" w14:textId="7434E94E" w:rsidR="004A7831" w:rsidRDefault="004A7831" w:rsidP="008310AF">
            <w:pPr>
              <w:jc w:val="center"/>
            </w:pPr>
            <w:r>
              <w:t>1/05/2023</w:t>
            </w:r>
          </w:p>
        </w:tc>
        <w:tc>
          <w:tcPr>
            <w:tcW w:w="1382" w:type="dxa"/>
          </w:tcPr>
          <w:p w14:paraId="707F50E9" w14:textId="6DBFAAE1" w:rsidR="004A7831" w:rsidRDefault="004A7831" w:rsidP="00FD5447">
            <w:pPr>
              <w:jc w:val="both"/>
            </w:pPr>
            <w:r>
              <w:t>V1.2</w:t>
            </w:r>
          </w:p>
        </w:tc>
        <w:tc>
          <w:tcPr>
            <w:tcW w:w="1787" w:type="dxa"/>
          </w:tcPr>
          <w:p w14:paraId="5F4FFEAB" w14:textId="25AE96B3" w:rsidR="004A7831" w:rsidRDefault="004A7831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1AE9C210" w14:textId="70132DEC" w:rsidR="004A7831" w:rsidRDefault="004A7831" w:rsidP="00FD5447">
            <w:pPr>
              <w:jc w:val="both"/>
            </w:pPr>
            <w:r>
              <w:t>Finalize investigation and submit SAR report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F12C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F12C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F12C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F12C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F12C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F12C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F12C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F12C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F12C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F12C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3D593EBB" w14:textId="046508C1" w:rsidR="008310AF" w:rsidRPr="00C55BBE" w:rsidRDefault="008310AF" w:rsidP="00044ECC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5A1A8CEB" w14:textId="5E7B62EE" w:rsidR="008310AF" w:rsidRPr="00A815FB" w:rsidRDefault="008310AF" w:rsidP="008310AF">
      <w:pPr>
        <w:jc w:val="both"/>
        <w:rPr>
          <w:rFonts w:ascii="Calibri" w:eastAsia="Times New Roman" w:hAnsi="Calibri" w:cs="Calibri"/>
          <w:color w:val="000000"/>
          <w:lang w:eastAsia="en-AU"/>
        </w:rPr>
      </w:pPr>
      <w:r>
        <w:t xml:space="preserve">This static code analysis is limited to the </w:t>
      </w:r>
      <w:r w:rsidR="005454B4">
        <w:rPr>
          <w:b/>
          <w:bCs/>
          <w:i/>
          <w:iCs/>
        </w:rPr>
        <w:t>Out-of-bounds access</w:t>
      </w:r>
      <w:r>
        <w:t xml:space="preserve"> type defect identified in the following CIDs</w:t>
      </w:r>
      <w:r w:rsidR="001954B6">
        <w:t xml:space="preserve">: </w:t>
      </w:r>
      <w:r w:rsidR="00A815FB" w:rsidRPr="00A815FB">
        <w:rPr>
          <w:rFonts w:ascii="Calibri" w:eastAsia="Times New Roman" w:hAnsi="Calibri" w:cs="Calibri"/>
          <w:color w:val="000000"/>
          <w:lang w:eastAsia="en-AU"/>
        </w:rPr>
        <w:t>1520727</w:t>
      </w: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121606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121606">
        <w:tc>
          <w:tcPr>
            <w:tcW w:w="1797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121606">
        <w:tc>
          <w:tcPr>
            <w:tcW w:w="1797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7D613445" w:rsidR="008310AF" w:rsidRDefault="00D544F6" w:rsidP="007F601A">
      <w:pPr>
        <w:pStyle w:val="Heading2"/>
        <w:spacing w:after="0" w:line="240" w:lineRule="auto"/>
      </w:pPr>
      <w:r>
        <w:t>Introduction</w:t>
      </w:r>
    </w:p>
    <w:p w14:paraId="2C1196BD" w14:textId="19BE27EE" w:rsidR="008F5437" w:rsidRDefault="008A68DB" w:rsidP="00FA38A3">
      <w:pPr>
        <w:rPr>
          <w:rStyle w:val="SubtleEmphasis"/>
          <w:i w:val="0"/>
          <w:iCs w:val="0"/>
          <w:color w:val="auto"/>
        </w:rPr>
      </w:pPr>
      <w:r w:rsidRPr="0039704C">
        <w:rPr>
          <w:rStyle w:val="SubtleEmphasis"/>
          <w:i w:val="0"/>
          <w:iCs w:val="0"/>
          <w:color w:val="auto"/>
        </w:rPr>
        <w:t xml:space="preserve">CID </w:t>
      </w:r>
      <w:r w:rsidR="00EC7207" w:rsidRPr="00A815FB">
        <w:rPr>
          <w:rFonts w:ascii="Calibri" w:eastAsia="Times New Roman" w:hAnsi="Calibri" w:cs="Calibri"/>
          <w:color w:val="000000"/>
          <w:lang w:eastAsia="en-AU"/>
        </w:rPr>
        <w:t>1520727</w:t>
      </w:r>
      <w:r w:rsidR="00EC7207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39704C">
        <w:rPr>
          <w:rStyle w:val="SubtleEmphasis"/>
          <w:i w:val="0"/>
          <w:iCs w:val="0"/>
          <w:color w:val="auto"/>
        </w:rPr>
        <w:t xml:space="preserve">has been flagged </w:t>
      </w:r>
      <w:r w:rsidR="006E1481" w:rsidRPr="0039704C">
        <w:rPr>
          <w:rStyle w:val="SubtleEmphasis"/>
          <w:i w:val="0"/>
          <w:iCs w:val="0"/>
          <w:color w:val="auto"/>
        </w:rPr>
        <w:t xml:space="preserve">by Coverity </w:t>
      </w:r>
      <w:r w:rsidRPr="0039704C">
        <w:rPr>
          <w:rStyle w:val="SubtleEmphasis"/>
          <w:i w:val="0"/>
          <w:iCs w:val="0"/>
          <w:color w:val="auto"/>
        </w:rPr>
        <w:t xml:space="preserve">as a High impact issue </w:t>
      </w:r>
      <w:r w:rsidR="00B45F37" w:rsidRPr="0039704C">
        <w:rPr>
          <w:rStyle w:val="SubtleEmphasis"/>
          <w:i w:val="0"/>
          <w:iCs w:val="0"/>
          <w:color w:val="auto"/>
        </w:rPr>
        <w:t xml:space="preserve">of type </w:t>
      </w:r>
      <w:r w:rsidR="00A015B3">
        <w:rPr>
          <w:rStyle w:val="SubtleEmphasis"/>
          <w:color w:val="auto"/>
        </w:rPr>
        <w:t>Out-of-bounds access</w:t>
      </w:r>
      <w:r w:rsidR="006E1481" w:rsidRPr="0039704C">
        <w:rPr>
          <w:rStyle w:val="SubtleEmphasis"/>
          <w:i w:val="0"/>
          <w:iCs w:val="0"/>
          <w:color w:val="auto"/>
        </w:rPr>
        <w:t xml:space="preserve">. </w:t>
      </w:r>
      <w:r w:rsidR="009513BA">
        <w:rPr>
          <w:rStyle w:val="SubtleEmphasis"/>
          <w:i w:val="0"/>
          <w:iCs w:val="0"/>
          <w:color w:val="auto"/>
        </w:rPr>
        <w:t>This t</w:t>
      </w:r>
      <w:r w:rsidR="000F294F">
        <w:rPr>
          <w:rStyle w:val="SubtleEmphasis"/>
          <w:i w:val="0"/>
          <w:iCs w:val="0"/>
          <w:color w:val="auto"/>
        </w:rPr>
        <w:t xml:space="preserve">ype of defect typically means that the </w:t>
      </w:r>
      <w:r w:rsidR="00353619">
        <w:rPr>
          <w:rStyle w:val="SubtleEmphasis"/>
          <w:i w:val="0"/>
          <w:iCs w:val="0"/>
          <w:color w:val="auto"/>
        </w:rPr>
        <w:t xml:space="preserve">program is trying to read or write to a memory location that is outside of the boundary of the </w:t>
      </w:r>
      <w:r w:rsidR="00196109">
        <w:rPr>
          <w:rStyle w:val="SubtleEmphasis"/>
          <w:i w:val="0"/>
          <w:iCs w:val="0"/>
          <w:color w:val="auto"/>
        </w:rPr>
        <w:t xml:space="preserve">intended </w:t>
      </w:r>
      <w:r w:rsidR="00353619">
        <w:rPr>
          <w:rStyle w:val="SubtleEmphasis"/>
          <w:i w:val="0"/>
          <w:iCs w:val="0"/>
          <w:color w:val="auto"/>
        </w:rPr>
        <w:t>buffer.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8" w:name="_Toc119848730"/>
      <w:r>
        <w:t>Observations</w:t>
      </w:r>
      <w:bookmarkEnd w:id="8"/>
    </w:p>
    <w:p w14:paraId="7B33CECE" w14:textId="0B58D995" w:rsidR="00C21D13" w:rsidRDefault="00C21D13" w:rsidP="00C21D13">
      <w:pPr>
        <w:pStyle w:val="Heading3"/>
      </w:pPr>
      <w:bookmarkStart w:id="9" w:name="_Toc119848731"/>
      <w:r>
        <w:t>Introduction</w:t>
      </w:r>
    </w:p>
    <w:p w14:paraId="2DC576FF" w14:textId="6210F594" w:rsidR="00032B33" w:rsidRDefault="00FB439D" w:rsidP="00E42BF9">
      <w:r>
        <w:t>This defect has been flagged in the /bpv7/</w:t>
      </w:r>
      <w:r w:rsidR="001E3202">
        <w:t>utils/</w:t>
      </w:r>
      <w:proofErr w:type="spellStart"/>
      <w:r w:rsidR="009C115A">
        <w:t>bpadmin.c</w:t>
      </w:r>
      <w:proofErr w:type="spellEnd"/>
      <w:r w:rsidR="007059AD">
        <w:t xml:space="preserve"> </w:t>
      </w:r>
      <w:proofErr w:type="gramStart"/>
      <w:r w:rsidR="007059AD">
        <w:t>file, and</w:t>
      </w:r>
      <w:proofErr w:type="gramEnd"/>
      <w:r w:rsidR="007059AD">
        <w:t xml:space="preserve"> exists in the </w:t>
      </w:r>
      <w:proofErr w:type="spellStart"/>
      <w:r w:rsidR="009C115A">
        <w:rPr>
          <w:rFonts w:ascii="Consolas" w:hAnsi="Consolas"/>
          <w:sz w:val="20"/>
          <w:szCs w:val="20"/>
        </w:rPr>
        <w:t>listEndpoints</w:t>
      </w:r>
      <w:proofErr w:type="spellEnd"/>
      <w:r w:rsidR="007059AD">
        <w:t xml:space="preserve"> function.</w:t>
      </w:r>
      <w:r w:rsidR="00B36867">
        <w:t xml:space="preserve"> This function is part of the </w:t>
      </w:r>
      <w:r w:rsidR="00B76381">
        <w:t xml:space="preserve">Bundle Protocol (BP) administration </w:t>
      </w:r>
      <w:proofErr w:type="gramStart"/>
      <w:r w:rsidR="00B76381">
        <w:t>utility, and</w:t>
      </w:r>
      <w:proofErr w:type="gramEnd"/>
      <w:r w:rsidR="00B76381">
        <w:t xml:space="preserve"> is used to display the endpoints currently configured in the BP agent.</w:t>
      </w:r>
    </w:p>
    <w:p w14:paraId="29152829" w14:textId="77777777" w:rsidR="00923A53" w:rsidRDefault="002652FF" w:rsidP="00E42BF9">
      <w:r>
        <w:t xml:space="preserve">When </w:t>
      </w:r>
      <w:proofErr w:type="spellStart"/>
      <w:r>
        <w:t>listEndpoints</w:t>
      </w:r>
      <w:proofErr w:type="spellEnd"/>
      <w:r>
        <w:t xml:space="preserve"> is called,</w:t>
      </w:r>
      <w:r w:rsidR="00D151D9">
        <w:t xml:space="preserve"> it retrieves a list of all the endpoints currently registered with the BP agent and prints them to the console.</w:t>
      </w:r>
      <w:r w:rsidR="0088366E">
        <w:t xml:space="preserve"> The endpoint is a communication channel that can be used to send and receive bundles in the BP </w:t>
      </w:r>
      <w:proofErr w:type="spellStart"/>
      <w:proofErr w:type="gramStart"/>
      <w:r w:rsidR="0088366E">
        <w:t>angent</w:t>
      </w:r>
      <w:proofErr w:type="spellEnd"/>
      <w:r w:rsidR="0088366E">
        <w:t>, and</w:t>
      </w:r>
      <w:proofErr w:type="gramEnd"/>
      <w:r w:rsidR="0088366E">
        <w:t xml:space="preserve"> is identified by a combination of an IP address and a service number.</w:t>
      </w:r>
    </w:p>
    <w:p w14:paraId="32B6C54D" w14:textId="77777777" w:rsidR="00CD4D7C" w:rsidRDefault="00A02A9E" w:rsidP="00E42BF9">
      <w:r>
        <w:t xml:space="preserve">This function is mostly useful for debugging and monitoring the BP agent since it provides a way to see which endpoints are currently active and which ones might be causing issues or errors in the </w:t>
      </w:r>
      <w:r w:rsidR="00584066">
        <w:t>system.</w:t>
      </w:r>
    </w:p>
    <w:p w14:paraId="3F33D38E" w14:textId="076E9AD2" w:rsidR="004E20A3" w:rsidRDefault="001D2BE5" w:rsidP="00E42BF9">
      <w:pPr>
        <w:rPr>
          <w:rStyle w:val="description"/>
        </w:rPr>
      </w:pPr>
      <w:r>
        <w:t xml:space="preserve">The first occurrence of the error is </w:t>
      </w:r>
      <w:r w:rsidR="002F516D">
        <w:t xml:space="preserve">inside a for loop, </w:t>
      </w:r>
      <w:r w:rsidR="006767E2">
        <w:t xml:space="preserve">then </w:t>
      </w:r>
      <w:r w:rsidR="002F516D">
        <w:t xml:space="preserve">inside the second switch statement on line </w:t>
      </w:r>
      <w:r w:rsidR="00034ADE">
        <w:t>1091</w:t>
      </w:r>
      <w:r w:rsidR="005C3B95">
        <w:t xml:space="preserve">, </w:t>
      </w:r>
      <w:r w:rsidR="006F25C6">
        <w:t>which has</w:t>
      </w:r>
      <w:r w:rsidR="005C3B95">
        <w:t xml:space="preserve"> been demonstrated in Figure 1.</w:t>
      </w:r>
      <w:r w:rsidR="004F7003">
        <w:t xml:space="preserve"> </w:t>
      </w:r>
      <w:r w:rsidR="007D66B2">
        <w:t xml:space="preserve">We first notice that a call to </w:t>
      </w:r>
      <w:proofErr w:type="spellStart"/>
      <w:r w:rsidR="007D66B2" w:rsidRPr="007D66B2">
        <w:rPr>
          <w:rFonts w:ascii="Consolas" w:hAnsi="Consolas"/>
          <w:sz w:val="20"/>
          <w:szCs w:val="20"/>
        </w:rPr>
        <w:t>sm_list_data</w:t>
      </w:r>
      <w:proofErr w:type="spellEnd"/>
      <w:r w:rsidR="007D66B2" w:rsidRPr="007D66B2">
        <w:rPr>
          <w:rFonts w:ascii="Consolas" w:hAnsi="Consolas"/>
          <w:sz w:val="20"/>
          <w:szCs w:val="20"/>
        </w:rPr>
        <w:t>()</w:t>
      </w:r>
      <w:r w:rsidR="007D66B2">
        <w:t xml:space="preserve"> is being made, </w:t>
      </w:r>
      <w:r w:rsidR="009A7721">
        <w:t xml:space="preserve">which returns the </w:t>
      </w:r>
      <w:proofErr w:type="spellStart"/>
      <w:r w:rsidR="009A7721">
        <w:t>PsmAddress</w:t>
      </w:r>
      <w:proofErr w:type="spellEnd"/>
      <w:r w:rsidR="009A7721">
        <w:t xml:space="preserve"> that is the data value for </w:t>
      </w:r>
      <w:proofErr w:type="spellStart"/>
      <w:proofErr w:type="gramStart"/>
      <w:r w:rsidR="009A7721" w:rsidRPr="00735781">
        <w:rPr>
          <w:rFonts w:ascii="Consolas" w:hAnsi="Consolas"/>
          <w:sz w:val="20"/>
          <w:szCs w:val="20"/>
        </w:rPr>
        <w:t>elt</w:t>
      </w:r>
      <w:proofErr w:type="spellEnd"/>
      <w:r w:rsidR="00735781">
        <w:t>, or</w:t>
      </w:r>
      <w:proofErr w:type="gramEnd"/>
      <w:r w:rsidR="00735781">
        <w:t xml:space="preserve"> returns 0 on error.</w:t>
      </w:r>
      <w:r w:rsidR="00ED3937">
        <w:t xml:space="preserve"> We note that the </w:t>
      </w:r>
      <w:proofErr w:type="spellStart"/>
      <w:r w:rsidR="00B807B9" w:rsidRPr="00B807B9">
        <w:rPr>
          <w:rFonts w:ascii="Consolas" w:hAnsi="Consolas"/>
          <w:sz w:val="20"/>
          <w:szCs w:val="20"/>
        </w:rPr>
        <w:t>elt</w:t>
      </w:r>
      <w:proofErr w:type="spellEnd"/>
      <w:r w:rsidR="00B807B9">
        <w:t xml:space="preserve"> variable has been assigned </w:t>
      </w:r>
      <w:r w:rsidR="00B807B9" w:rsidRPr="00B807B9">
        <w:rPr>
          <w:rStyle w:val="description"/>
          <w:rFonts w:ascii="Consolas" w:hAnsi="Consolas"/>
          <w:sz w:val="20"/>
          <w:szCs w:val="20"/>
        </w:rPr>
        <w:t>18446744073709551615</w:t>
      </w:r>
      <w:r w:rsidR="00C67D5B">
        <w:rPr>
          <w:rStyle w:val="description"/>
        </w:rPr>
        <w:t xml:space="preserve"> from the above for loop on line 1089</w:t>
      </w:r>
      <w:r w:rsidR="00356476">
        <w:rPr>
          <w:rStyle w:val="description"/>
        </w:rPr>
        <w:t xml:space="preserve"> in a call to </w:t>
      </w:r>
      <w:proofErr w:type="spellStart"/>
      <w:r w:rsidR="00356476" w:rsidRPr="00356476">
        <w:rPr>
          <w:rStyle w:val="description"/>
          <w:rFonts w:ascii="Consolas" w:hAnsi="Consolas"/>
          <w:sz w:val="20"/>
          <w:szCs w:val="20"/>
        </w:rPr>
        <w:t>sm_list_first</w:t>
      </w:r>
      <w:proofErr w:type="spellEnd"/>
      <w:r w:rsidR="00356476" w:rsidRPr="00356476">
        <w:rPr>
          <w:rStyle w:val="description"/>
          <w:rFonts w:ascii="Consolas" w:hAnsi="Consolas"/>
          <w:sz w:val="20"/>
          <w:szCs w:val="20"/>
        </w:rPr>
        <w:t>()</w:t>
      </w:r>
      <w:r w:rsidR="00C67D5B">
        <w:rPr>
          <w:rStyle w:val="description"/>
        </w:rPr>
        <w:t>.</w:t>
      </w:r>
      <w:r w:rsidR="00D84382">
        <w:rPr>
          <w:rStyle w:val="description"/>
        </w:rPr>
        <w:t xml:space="preserve"> This function returns the first element </w:t>
      </w:r>
      <w:r w:rsidR="00290487">
        <w:rPr>
          <w:rStyle w:val="description"/>
        </w:rPr>
        <w:t xml:space="preserve">in </w:t>
      </w:r>
      <w:r w:rsidR="00410541">
        <w:rPr>
          <w:rStyle w:val="description"/>
        </w:rPr>
        <w:t xml:space="preserve">the </w:t>
      </w:r>
      <w:r w:rsidR="00290487">
        <w:rPr>
          <w:rStyle w:val="description"/>
        </w:rPr>
        <w:t xml:space="preserve">list, which </w:t>
      </w:r>
      <w:r w:rsidR="00513728">
        <w:rPr>
          <w:rStyle w:val="description"/>
        </w:rPr>
        <w:t xml:space="preserve">in this case is </w:t>
      </w:r>
      <w:proofErr w:type="spellStart"/>
      <w:r w:rsidR="00513728" w:rsidRPr="00513728">
        <w:rPr>
          <w:rStyle w:val="description"/>
          <w:rFonts w:ascii="Consolas" w:hAnsi="Consolas"/>
          <w:sz w:val="20"/>
          <w:szCs w:val="20"/>
        </w:rPr>
        <w:t>PsmAddress</w:t>
      </w:r>
      <w:proofErr w:type="spellEnd"/>
      <w:r w:rsidR="00513728" w:rsidRPr="00513728">
        <w:rPr>
          <w:rStyle w:val="description"/>
          <w:rFonts w:ascii="Consolas" w:hAnsi="Consolas"/>
          <w:sz w:val="20"/>
          <w:szCs w:val="20"/>
        </w:rPr>
        <w:t xml:space="preserve"> schemes</w:t>
      </w:r>
      <w:r w:rsidR="00513728">
        <w:rPr>
          <w:rStyle w:val="description"/>
        </w:rPr>
        <w:t>.</w:t>
      </w:r>
    </w:p>
    <w:p w14:paraId="6C20FA0C" w14:textId="4C48572A" w:rsidR="008046AC" w:rsidRDefault="008B1ED9" w:rsidP="00E42BF9">
      <w:r>
        <w:t xml:space="preserve">Due to this, when a call to </w:t>
      </w:r>
      <w:proofErr w:type="spellStart"/>
      <w:r w:rsidRPr="00EF0BBF">
        <w:rPr>
          <w:rFonts w:ascii="Consolas" w:hAnsi="Consolas"/>
          <w:sz w:val="20"/>
          <w:szCs w:val="20"/>
        </w:rPr>
        <w:t>sm_list_data</w:t>
      </w:r>
      <w:proofErr w:type="spellEnd"/>
      <w:r w:rsidRPr="00EF0BBF">
        <w:rPr>
          <w:rFonts w:ascii="Consolas" w:hAnsi="Consolas"/>
          <w:sz w:val="20"/>
          <w:szCs w:val="20"/>
        </w:rPr>
        <w:t>()</w:t>
      </w:r>
      <w:r>
        <w:t xml:space="preserve"> is made, the </w:t>
      </w:r>
      <w:proofErr w:type="spellStart"/>
      <w:r w:rsidRPr="00EF0BBF">
        <w:rPr>
          <w:rFonts w:ascii="Consolas" w:hAnsi="Consolas"/>
          <w:sz w:val="20"/>
          <w:szCs w:val="20"/>
        </w:rPr>
        <w:t>elt</w:t>
      </w:r>
      <w:proofErr w:type="spellEnd"/>
      <w:r>
        <w:t xml:space="preserve"> variable is passed in as the second argument</w:t>
      </w:r>
      <w:r w:rsidR="00EF0BBF">
        <w:t xml:space="preserve"> to the function. This is a problem given t</w:t>
      </w:r>
      <w:r w:rsidR="00595B1D">
        <w:t xml:space="preserve">hat the value for </w:t>
      </w:r>
      <w:proofErr w:type="spellStart"/>
      <w:r w:rsidR="00595B1D">
        <w:t>elt</w:t>
      </w:r>
      <w:proofErr w:type="spellEnd"/>
      <w:r w:rsidR="00595B1D">
        <w:t xml:space="preserve"> is now </w:t>
      </w:r>
      <w:r w:rsidR="00595B1D" w:rsidRPr="00B807B9">
        <w:rPr>
          <w:rStyle w:val="description"/>
          <w:rFonts w:ascii="Consolas" w:hAnsi="Consolas"/>
          <w:sz w:val="20"/>
          <w:szCs w:val="20"/>
        </w:rPr>
        <w:t>18446744073709551615</w:t>
      </w:r>
      <w:r w:rsidR="0067107B">
        <w:rPr>
          <w:rStyle w:val="description"/>
          <w:rFonts w:cstheme="minorHAnsi"/>
        </w:rPr>
        <w:t xml:space="preserve">, which is not a valid </w:t>
      </w:r>
      <w:proofErr w:type="spellStart"/>
      <w:r w:rsidR="0067107B">
        <w:rPr>
          <w:rStyle w:val="description"/>
          <w:rFonts w:cstheme="minorHAnsi"/>
        </w:rPr>
        <w:t>PsmAddress</w:t>
      </w:r>
      <w:proofErr w:type="spellEnd"/>
      <w:r w:rsidR="0067107B">
        <w:rPr>
          <w:rStyle w:val="description"/>
          <w:rFonts w:cstheme="minorHAnsi"/>
        </w:rPr>
        <w:t xml:space="preserve"> for the function.</w:t>
      </w:r>
    </w:p>
    <w:p w14:paraId="19F53E36" w14:textId="77777777" w:rsidR="00034ADE" w:rsidRDefault="00034ADE" w:rsidP="00034ADE">
      <w:pPr>
        <w:keepNext/>
      </w:pPr>
      <w:r w:rsidRPr="00034ADE">
        <w:rPr>
          <w:noProof/>
        </w:rPr>
        <w:drawing>
          <wp:inline distT="0" distB="0" distL="0" distR="0" wp14:anchorId="0BE9430F" wp14:editId="2DA9829D">
            <wp:extent cx="5731510" cy="966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C0D7" w14:textId="31723554" w:rsidR="00954FDF" w:rsidRDefault="00034ADE" w:rsidP="00DA7CAD">
      <w:pPr>
        <w:pStyle w:val="Caption"/>
        <w:jc w:val="center"/>
      </w:pPr>
      <w:r>
        <w:t xml:space="preserve">Figure </w:t>
      </w:r>
      <w:r w:rsidR="00F12C01">
        <w:fldChar w:fldCharType="begin"/>
      </w:r>
      <w:r w:rsidR="00F12C01">
        <w:instrText xml:space="preserve"> SEQ Figure \* ARABIC </w:instrText>
      </w:r>
      <w:r w:rsidR="00F12C01">
        <w:fldChar w:fldCharType="separate"/>
      </w:r>
      <w:r w:rsidR="00A12384">
        <w:rPr>
          <w:noProof/>
        </w:rPr>
        <w:t>1</w:t>
      </w:r>
      <w:r w:rsidR="00F12C01">
        <w:rPr>
          <w:noProof/>
        </w:rPr>
        <w:fldChar w:fldCharType="end"/>
      </w:r>
      <w:r>
        <w:t xml:space="preserve"> - Out-of-bounds access error</w:t>
      </w:r>
    </w:p>
    <w:p w14:paraId="13E9F660" w14:textId="77777777" w:rsidR="00A12384" w:rsidRDefault="003630D9" w:rsidP="00A12384">
      <w:pPr>
        <w:keepNext/>
      </w:pPr>
      <w:r>
        <w:lastRenderedPageBreak/>
        <w:t xml:space="preserve">Furthermore, inspecting the </w:t>
      </w:r>
      <w:proofErr w:type="spellStart"/>
      <w:r w:rsidRPr="00506641">
        <w:rPr>
          <w:rFonts w:ascii="Consolas" w:hAnsi="Consolas"/>
          <w:sz w:val="20"/>
          <w:szCs w:val="20"/>
        </w:rPr>
        <w:t>sm_list_data</w:t>
      </w:r>
      <w:proofErr w:type="spellEnd"/>
      <w:r w:rsidRPr="00506641">
        <w:rPr>
          <w:rFonts w:ascii="Consolas" w:hAnsi="Consolas"/>
          <w:sz w:val="20"/>
          <w:szCs w:val="20"/>
        </w:rPr>
        <w:t>()</w:t>
      </w:r>
      <w:r>
        <w:t xml:space="preserve"> function shows that </w:t>
      </w:r>
      <w:r w:rsidR="00506641" w:rsidRPr="00506641">
        <w:rPr>
          <w:rFonts w:ascii="Consolas" w:hAnsi="Consolas"/>
          <w:sz w:val="20"/>
          <w:szCs w:val="20"/>
        </w:rPr>
        <w:t>partition-&gt;space</w:t>
      </w:r>
      <w:r w:rsidR="00506641">
        <w:t xml:space="preserve"> is being indexed with the </w:t>
      </w:r>
      <w:proofErr w:type="spellStart"/>
      <w:r w:rsidR="00506641" w:rsidRPr="00506641">
        <w:rPr>
          <w:rFonts w:ascii="Consolas" w:hAnsi="Consolas"/>
          <w:sz w:val="20"/>
          <w:szCs w:val="20"/>
        </w:rPr>
        <w:t>elt</w:t>
      </w:r>
      <w:proofErr w:type="spellEnd"/>
      <w:r w:rsidR="00506641">
        <w:t xml:space="preserve"> variable.</w:t>
      </w:r>
      <w:r w:rsidRPr="003630D9">
        <w:drawing>
          <wp:inline distT="0" distB="0" distL="0" distR="0" wp14:anchorId="73FEF3D8" wp14:editId="16DD9EB5">
            <wp:extent cx="5696745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A1CD" w14:textId="73A248C1" w:rsidR="001536A2" w:rsidRPr="001536A2" w:rsidRDefault="00A12384" w:rsidP="00A1238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sm_list_data</w:t>
      </w:r>
      <w:proofErr w:type="spellEnd"/>
      <w:r>
        <w:t>() function</w:t>
      </w:r>
    </w:p>
    <w:p w14:paraId="76AA30E6" w14:textId="0531F323" w:rsidR="00032B33" w:rsidRDefault="00756FEE" w:rsidP="00756FEE">
      <w:pPr>
        <w:pStyle w:val="Heading3"/>
      </w:pPr>
      <w:r>
        <w:t>The defect</w:t>
      </w:r>
    </w:p>
    <w:p w14:paraId="20B2F2C7" w14:textId="44DD0BF5" w:rsidR="00DA7CAD" w:rsidRPr="00DA7CAD" w:rsidRDefault="00E9790A" w:rsidP="00DA7CAD">
      <w:r>
        <w:t xml:space="preserve">The defect has been flagged because the </w:t>
      </w:r>
      <w:proofErr w:type="spellStart"/>
      <w:r w:rsidRPr="00C71724">
        <w:rPr>
          <w:rFonts w:ascii="Consolas" w:hAnsi="Consolas"/>
          <w:sz w:val="20"/>
          <w:szCs w:val="20"/>
        </w:rPr>
        <w:t>elt</w:t>
      </w:r>
      <w:proofErr w:type="spellEnd"/>
      <w:r>
        <w:t xml:space="preserve"> variable has been assigned a very large</w:t>
      </w:r>
      <w:r w:rsidR="0041770C">
        <w:t xml:space="preserve"> index [</w:t>
      </w:r>
      <w:r w:rsidR="0041770C" w:rsidRPr="00B807B9">
        <w:rPr>
          <w:rStyle w:val="description"/>
          <w:rFonts w:ascii="Consolas" w:hAnsi="Consolas"/>
          <w:sz w:val="20"/>
          <w:szCs w:val="20"/>
        </w:rPr>
        <w:t>18446744073709551615</w:t>
      </w:r>
      <w:r w:rsidR="0041770C">
        <w:t xml:space="preserve">]. </w:t>
      </w:r>
      <w:r w:rsidR="00B04BD9">
        <w:t xml:space="preserve">If we assume that this is a valid value, then </w:t>
      </w:r>
      <w:r w:rsidR="001F3ABA">
        <w:t xml:space="preserve">this should not cause the program to crash, or introduce a security risk to the program. However, if we assume that it is indeed an incorrect value, then the program could crash, </w:t>
      </w:r>
      <w:r w:rsidR="007050F9">
        <w:t>or potentially cause a risk to the security posture of the program.</w:t>
      </w:r>
    </w:p>
    <w:p w14:paraId="53E049B3" w14:textId="3DAB7B69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9"/>
      <w:r>
        <w:tab/>
      </w:r>
    </w:p>
    <w:p w14:paraId="40FECA14" w14:textId="1A206D07" w:rsidR="007F601A" w:rsidRDefault="0043201C" w:rsidP="007F601A">
      <w:pPr>
        <w:pStyle w:val="Heading1"/>
        <w:spacing w:line="240" w:lineRule="auto"/>
      </w:pPr>
      <w:bookmarkStart w:id="10" w:name="_Toc119848732"/>
      <w:r>
        <w:t>Conclusions and Recommendations</w:t>
      </w:r>
      <w:bookmarkEnd w:id="10"/>
    </w:p>
    <w:p w14:paraId="524C364C" w14:textId="52BB9A76" w:rsidR="00C5162D" w:rsidRDefault="00C5162D" w:rsidP="00840C1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Hardhat Enterprises </w:t>
      </w:r>
      <w:r w:rsidR="00F12C01">
        <w:rPr>
          <w:rStyle w:val="SubtleEmphasis"/>
          <w:i w:val="0"/>
          <w:iCs w:val="0"/>
          <w:color w:val="auto"/>
        </w:rPr>
        <w:t xml:space="preserve">made the following discoveries, and suggest </w:t>
      </w:r>
      <w:r>
        <w:rPr>
          <w:rStyle w:val="SubtleEmphasis"/>
          <w:i w:val="0"/>
          <w:iCs w:val="0"/>
          <w:color w:val="auto"/>
        </w:rPr>
        <w:t>the following changes be implemented:</w:t>
      </w:r>
    </w:p>
    <w:p w14:paraId="65586A07" w14:textId="15CD3224" w:rsidR="0047520B" w:rsidRPr="00F12C01" w:rsidRDefault="00C5162D" w:rsidP="00CA4164">
      <w:pPr>
        <w:pStyle w:val="ListParagraph"/>
        <w:numPr>
          <w:ilvl w:val="0"/>
          <w:numId w:val="1"/>
        </w:numPr>
      </w:pPr>
      <w:r>
        <w:rPr>
          <w:rStyle w:val="SubtleEmphasis"/>
          <w:i w:val="0"/>
          <w:iCs w:val="0"/>
          <w:color w:val="auto"/>
        </w:rPr>
        <w:t xml:space="preserve">Add </w:t>
      </w:r>
      <w:r w:rsidR="000365B1">
        <w:rPr>
          <w:rStyle w:val="SubtleEmphasis"/>
          <w:i w:val="0"/>
          <w:iCs w:val="0"/>
          <w:color w:val="auto"/>
        </w:rPr>
        <w:t>a validation check to the</w:t>
      </w:r>
      <w:r w:rsidR="00B318AD" w:rsidRPr="00C5162D">
        <w:rPr>
          <w:rStyle w:val="SubtleEmphasis"/>
          <w:i w:val="0"/>
          <w:iCs w:val="0"/>
          <w:color w:val="auto"/>
        </w:rPr>
        <w:t xml:space="preserve"> </w:t>
      </w:r>
      <w:proofErr w:type="spellStart"/>
      <w:r w:rsidR="00EC1841">
        <w:rPr>
          <w:rStyle w:val="SubtleEmphasis"/>
          <w:rFonts w:ascii="Consolas" w:hAnsi="Consolas"/>
          <w:i w:val="0"/>
          <w:iCs w:val="0"/>
          <w:color w:val="auto"/>
          <w:sz w:val="20"/>
          <w:szCs w:val="20"/>
        </w:rPr>
        <w:t>sm_list_data</w:t>
      </w:r>
      <w:proofErr w:type="spellEnd"/>
      <w:r w:rsidR="00756C05" w:rsidRPr="00C5162D">
        <w:rPr>
          <w:rStyle w:val="SubtleEmphasis"/>
          <w:rFonts w:ascii="Consolas" w:hAnsi="Consolas"/>
          <w:i w:val="0"/>
          <w:iCs w:val="0"/>
          <w:color w:val="auto"/>
          <w:sz w:val="20"/>
          <w:szCs w:val="20"/>
        </w:rPr>
        <w:t>()</w:t>
      </w:r>
      <w:r w:rsidR="00756C05" w:rsidRPr="00C5162D">
        <w:rPr>
          <w:rStyle w:val="SubtleEmphasis"/>
          <w:i w:val="0"/>
          <w:iCs w:val="0"/>
          <w:color w:val="auto"/>
        </w:rPr>
        <w:t xml:space="preserve"> function</w:t>
      </w:r>
      <w:r w:rsidR="000A02EF">
        <w:rPr>
          <w:rStyle w:val="SubtleEmphasis"/>
          <w:i w:val="0"/>
          <w:iCs w:val="0"/>
          <w:color w:val="auto"/>
        </w:rPr>
        <w:t xml:space="preserve"> </w:t>
      </w:r>
      <w:r w:rsidR="000365B1">
        <w:rPr>
          <w:rStyle w:val="SubtleEmphasis"/>
          <w:i w:val="0"/>
          <w:iCs w:val="0"/>
          <w:color w:val="auto"/>
        </w:rPr>
        <w:t>that ensures only</w:t>
      </w:r>
      <w:r w:rsidR="00425D07">
        <w:rPr>
          <w:rStyle w:val="SubtleEmphasis"/>
          <w:i w:val="0"/>
          <w:iCs w:val="0"/>
          <w:color w:val="auto"/>
        </w:rPr>
        <w:t xml:space="preserve"> </w:t>
      </w:r>
      <w:r w:rsidR="00870DC1">
        <w:rPr>
          <w:rStyle w:val="SubtleEmphasis"/>
          <w:i w:val="0"/>
          <w:iCs w:val="0"/>
          <w:color w:val="auto"/>
        </w:rPr>
        <w:t xml:space="preserve">a </w:t>
      </w:r>
      <w:r w:rsidR="00425D07">
        <w:rPr>
          <w:rStyle w:val="SubtleEmphasis"/>
          <w:i w:val="0"/>
          <w:iCs w:val="0"/>
          <w:color w:val="auto"/>
        </w:rPr>
        <w:t xml:space="preserve">valid </w:t>
      </w:r>
      <w:proofErr w:type="spellStart"/>
      <w:r w:rsidR="00425D07">
        <w:rPr>
          <w:rStyle w:val="SubtleEmphasis"/>
          <w:i w:val="0"/>
          <w:iCs w:val="0"/>
          <w:color w:val="auto"/>
        </w:rPr>
        <w:t>PsmAddress</w:t>
      </w:r>
      <w:proofErr w:type="spellEnd"/>
      <w:r w:rsidR="00425D07">
        <w:rPr>
          <w:rStyle w:val="SubtleEmphasis"/>
          <w:i w:val="0"/>
          <w:iCs w:val="0"/>
          <w:color w:val="auto"/>
        </w:rPr>
        <w:t xml:space="preserve"> value is returned</w:t>
      </w:r>
      <w:r w:rsidR="00756C05" w:rsidRPr="00C5162D">
        <w:rPr>
          <w:rStyle w:val="SubtleEmphasis"/>
          <w:i w:val="0"/>
          <w:iCs w:val="0"/>
          <w:color w:val="auto"/>
        </w:rPr>
        <w:t xml:space="preserve">. </w:t>
      </w:r>
      <w:r>
        <w:rPr>
          <w:rStyle w:val="SubtleEmphasis"/>
          <w:i w:val="0"/>
          <w:iCs w:val="0"/>
          <w:color w:val="auto"/>
        </w:rPr>
        <w:t xml:space="preserve">This will prevent it from returning a very large </w:t>
      </w:r>
      <w:r w:rsidR="005E7CB5">
        <w:rPr>
          <w:rStyle w:val="SubtleEmphasis"/>
          <w:i w:val="0"/>
          <w:iCs w:val="0"/>
          <w:color w:val="auto"/>
        </w:rPr>
        <w:t xml:space="preserve">result such as </w:t>
      </w:r>
      <w:r w:rsidR="005E7CB5">
        <w:rPr>
          <w:rFonts w:ascii="Consolas" w:hAnsi="Consolas" w:cstheme="minorHAnsi"/>
          <w:sz w:val="20"/>
          <w:szCs w:val="20"/>
        </w:rPr>
        <w:t>18446744073709551615</w:t>
      </w:r>
      <w:r w:rsidR="005E7CB5" w:rsidRPr="00F819E3">
        <w:rPr>
          <w:rFonts w:cstheme="minorHAnsi"/>
        </w:rPr>
        <w:t>.</w:t>
      </w:r>
    </w:p>
    <w:p w14:paraId="5D0DB9A7" w14:textId="02AECEA1" w:rsidR="00F12C01" w:rsidRPr="0047520B" w:rsidRDefault="00F12C01" w:rsidP="00CA4164">
      <w:pPr>
        <w:pStyle w:val="ListParagraph"/>
        <w:numPr>
          <w:ilvl w:val="0"/>
          <w:numId w:val="1"/>
        </w:numPr>
      </w:pPr>
      <w:r>
        <w:t>No security risk or vulnerability exists with this CID</w:t>
      </w:r>
    </w:p>
    <w:p w14:paraId="1E6B3354" w14:textId="420627FB" w:rsidR="0032522D" w:rsidRDefault="00CF6C70" w:rsidP="00B44809">
      <w:pPr>
        <w:rPr>
          <w:rStyle w:val="Heading1Char"/>
        </w:rPr>
      </w:pPr>
      <w:bookmarkStart w:id="11" w:name="_Toc119848733"/>
      <w:r w:rsidRPr="0032522D">
        <w:rPr>
          <w:rStyle w:val="Heading1Char"/>
        </w:rPr>
        <w:t>References</w:t>
      </w:r>
      <w:bookmarkEnd w:id="11"/>
    </w:p>
    <w:p w14:paraId="129ECE72" w14:textId="03223C04" w:rsidR="008310AF" w:rsidRPr="00A178D8" w:rsidRDefault="0043201C" w:rsidP="008310AF">
      <w:bookmarkStart w:id="12" w:name="_Toc119848734"/>
      <w:r w:rsidRPr="0032522D">
        <w:rPr>
          <w:rStyle w:val="Heading1Char"/>
        </w:rPr>
        <w:t>Appendix</w:t>
      </w:r>
      <w:bookmarkEnd w:id="12"/>
    </w:p>
    <w:sectPr w:rsidR="008310AF" w:rsidRPr="00A178D8" w:rsidSect="008310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5D2" w14:textId="77777777" w:rsidR="0081148A" w:rsidRDefault="0081148A" w:rsidP="009924FC">
      <w:pPr>
        <w:spacing w:after="0" w:line="240" w:lineRule="auto"/>
      </w:pPr>
      <w:r>
        <w:separator/>
      </w:r>
    </w:p>
  </w:endnote>
  <w:endnote w:type="continuationSeparator" w:id="0">
    <w:p w14:paraId="014B1338" w14:textId="77777777" w:rsidR="0081148A" w:rsidRDefault="0081148A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C7C1" w14:textId="77777777" w:rsidR="0081148A" w:rsidRDefault="0081148A" w:rsidP="009924FC">
      <w:pPr>
        <w:spacing w:after="0" w:line="240" w:lineRule="auto"/>
      </w:pPr>
      <w:r>
        <w:separator/>
      </w:r>
    </w:p>
  </w:footnote>
  <w:footnote w:type="continuationSeparator" w:id="0">
    <w:p w14:paraId="786361E7" w14:textId="77777777" w:rsidR="0081148A" w:rsidRDefault="0081148A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78D975F7"/>
    <w:multiLevelType w:val="hybridMultilevel"/>
    <w:tmpl w:val="28A6CF6C"/>
    <w:lvl w:ilvl="0" w:tplc="136682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81510">
    <w:abstractNumId w:val="0"/>
  </w:num>
  <w:num w:numId="2" w16cid:durableId="196811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4B54"/>
    <w:rsid w:val="0001358B"/>
    <w:rsid w:val="00016FA7"/>
    <w:rsid w:val="00025003"/>
    <w:rsid w:val="00032B33"/>
    <w:rsid w:val="00034ADE"/>
    <w:rsid w:val="00034B9D"/>
    <w:rsid w:val="000365B1"/>
    <w:rsid w:val="00043C68"/>
    <w:rsid w:val="00044ECC"/>
    <w:rsid w:val="00050709"/>
    <w:rsid w:val="000952D9"/>
    <w:rsid w:val="000A02EF"/>
    <w:rsid w:val="000A419C"/>
    <w:rsid w:val="000A671B"/>
    <w:rsid w:val="000B6CED"/>
    <w:rsid w:val="000D20E9"/>
    <w:rsid w:val="000F294F"/>
    <w:rsid w:val="000F3062"/>
    <w:rsid w:val="0010309F"/>
    <w:rsid w:val="00106DF9"/>
    <w:rsid w:val="001108A8"/>
    <w:rsid w:val="00112695"/>
    <w:rsid w:val="00121606"/>
    <w:rsid w:val="001303A1"/>
    <w:rsid w:val="001373F2"/>
    <w:rsid w:val="00150F6F"/>
    <w:rsid w:val="001536A2"/>
    <w:rsid w:val="00154CAD"/>
    <w:rsid w:val="0015605C"/>
    <w:rsid w:val="00176403"/>
    <w:rsid w:val="00192806"/>
    <w:rsid w:val="001954B6"/>
    <w:rsid w:val="00196109"/>
    <w:rsid w:val="001A11F6"/>
    <w:rsid w:val="001B1D49"/>
    <w:rsid w:val="001B5AB7"/>
    <w:rsid w:val="001C4A14"/>
    <w:rsid w:val="001D2BE5"/>
    <w:rsid w:val="001E3202"/>
    <w:rsid w:val="001E6247"/>
    <w:rsid w:val="001F3ABA"/>
    <w:rsid w:val="002079A7"/>
    <w:rsid w:val="002177DE"/>
    <w:rsid w:val="002358D6"/>
    <w:rsid w:val="00255003"/>
    <w:rsid w:val="00256723"/>
    <w:rsid w:val="0026298E"/>
    <w:rsid w:val="002652FF"/>
    <w:rsid w:val="00265636"/>
    <w:rsid w:val="00271952"/>
    <w:rsid w:val="002729BE"/>
    <w:rsid w:val="00282B03"/>
    <w:rsid w:val="00290487"/>
    <w:rsid w:val="002B3DF4"/>
    <w:rsid w:val="002C42F4"/>
    <w:rsid w:val="002C7870"/>
    <w:rsid w:val="002D2994"/>
    <w:rsid w:val="002D710C"/>
    <w:rsid w:val="002D73B9"/>
    <w:rsid w:val="002F516D"/>
    <w:rsid w:val="003013CE"/>
    <w:rsid w:val="00313D20"/>
    <w:rsid w:val="00317D2C"/>
    <w:rsid w:val="00323B04"/>
    <w:rsid w:val="0032522D"/>
    <w:rsid w:val="00342FF6"/>
    <w:rsid w:val="00351596"/>
    <w:rsid w:val="00352E8C"/>
    <w:rsid w:val="00353619"/>
    <w:rsid w:val="00356476"/>
    <w:rsid w:val="003630D9"/>
    <w:rsid w:val="0038035D"/>
    <w:rsid w:val="00385495"/>
    <w:rsid w:val="00385F9E"/>
    <w:rsid w:val="0039043F"/>
    <w:rsid w:val="003906CE"/>
    <w:rsid w:val="00391C7B"/>
    <w:rsid w:val="00394A7D"/>
    <w:rsid w:val="0039704C"/>
    <w:rsid w:val="003A1C44"/>
    <w:rsid w:val="003A2229"/>
    <w:rsid w:val="003B6928"/>
    <w:rsid w:val="00401DBE"/>
    <w:rsid w:val="00410541"/>
    <w:rsid w:val="00414445"/>
    <w:rsid w:val="0041770C"/>
    <w:rsid w:val="00425D07"/>
    <w:rsid w:val="004264B1"/>
    <w:rsid w:val="0043201C"/>
    <w:rsid w:val="00432546"/>
    <w:rsid w:val="00444FFB"/>
    <w:rsid w:val="00445FEE"/>
    <w:rsid w:val="00462DEE"/>
    <w:rsid w:val="00463141"/>
    <w:rsid w:val="0047520B"/>
    <w:rsid w:val="00491ACD"/>
    <w:rsid w:val="0049237C"/>
    <w:rsid w:val="004950C4"/>
    <w:rsid w:val="004A2730"/>
    <w:rsid w:val="004A3E6D"/>
    <w:rsid w:val="004A7831"/>
    <w:rsid w:val="004B4079"/>
    <w:rsid w:val="004B4275"/>
    <w:rsid w:val="004B641F"/>
    <w:rsid w:val="004B792E"/>
    <w:rsid w:val="004C2308"/>
    <w:rsid w:val="004C4DBC"/>
    <w:rsid w:val="004C5EB7"/>
    <w:rsid w:val="004C6F18"/>
    <w:rsid w:val="004C7329"/>
    <w:rsid w:val="004D7119"/>
    <w:rsid w:val="004E1283"/>
    <w:rsid w:val="004E20A3"/>
    <w:rsid w:val="004F566B"/>
    <w:rsid w:val="004F7003"/>
    <w:rsid w:val="005051A7"/>
    <w:rsid w:val="00506641"/>
    <w:rsid w:val="00513728"/>
    <w:rsid w:val="00514DBF"/>
    <w:rsid w:val="00515EFE"/>
    <w:rsid w:val="0052414B"/>
    <w:rsid w:val="005332DF"/>
    <w:rsid w:val="00533DC5"/>
    <w:rsid w:val="00536E41"/>
    <w:rsid w:val="005454B4"/>
    <w:rsid w:val="00551113"/>
    <w:rsid w:val="005516A3"/>
    <w:rsid w:val="00555CE1"/>
    <w:rsid w:val="00560CC6"/>
    <w:rsid w:val="00566EBC"/>
    <w:rsid w:val="00573B8A"/>
    <w:rsid w:val="00584066"/>
    <w:rsid w:val="00586568"/>
    <w:rsid w:val="00595B1D"/>
    <w:rsid w:val="005B6DCC"/>
    <w:rsid w:val="005C3B95"/>
    <w:rsid w:val="005E7CB5"/>
    <w:rsid w:val="005F2517"/>
    <w:rsid w:val="005F43D4"/>
    <w:rsid w:val="00610A44"/>
    <w:rsid w:val="0061135E"/>
    <w:rsid w:val="00611B7B"/>
    <w:rsid w:val="00615F8E"/>
    <w:rsid w:val="00633986"/>
    <w:rsid w:val="00654F14"/>
    <w:rsid w:val="00656892"/>
    <w:rsid w:val="006618F7"/>
    <w:rsid w:val="0067107B"/>
    <w:rsid w:val="006767E2"/>
    <w:rsid w:val="006855AD"/>
    <w:rsid w:val="00686EE8"/>
    <w:rsid w:val="00687BB0"/>
    <w:rsid w:val="006928EC"/>
    <w:rsid w:val="006934E7"/>
    <w:rsid w:val="006A4ABA"/>
    <w:rsid w:val="006B4ADA"/>
    <w:rsid w:val="006C2FB9"/>
    <w:rsid w:val="006C5734"/>
    <w:rsid w:val="006D01EF"/>
    <w:rsid w:val="006D23DE"/>
    <w:rsid w:val="006D41D3"/>
    <w:rsid w:val="006E1481"/>
    <w:rsid w:val="006F25C6"/>
    <w:rsid w:val="006F7F76"/>
    <w:rsid w:val="00700A67"/>
    <w:rsid w:val="007050F9"/>
    <w:rsid w:val="007059AD"/>
    <w:rsid w:val="007072A0"/>
    <w:rsid w:val="00711133"/>
    <w:rsid w:val="00714745"/>
    <w:rsid w:val="00726A17"/>
    <w:rsid w:val="007310F3"/>
    <w:rsid w:val="0073495B"/>
    <w:rsid w:val="00735781"/>
    <w:rsid w:val="00735FCC"/>
    <w:rsid w:val="00740577"/>
    <w:rsid w:val="0075231F"/>
    <w:rsid w:val="00753C63"/>
    <w:rsid w:val="00755E34"/>
    <w:rsid w:val="00756C05"/>
    <w:rsid w:val="00756FEE"/>
    <w:rsid w:val="007B2CB9"/>
    <w:rsid w:val="007B4E58"/>
    <w:rsid w:val="007C7D9A"/>
    <w:rsid w:val="007D66B2"/>
    <w:rsid w:val="007E1506"/>
    <w:rsid w:val="007F0DE4"/>
    <w:rsid w:val="007F258F"/>
    <w:rsid w:val="007F601A"/>
    <w:rsid w:val="008046AC"/>
    <w:rsid w:val="008059C3"/>
    <w:rsid w:val="008070D4"/>
    <w:rsid w:val="008109EA"/>
    <w:rsid w:val="0081148A"/>
    <w:rsid w:val="00815958"/>
    <w:rsid w:val="00816DE6"/>
    <w:rsid w:val="008220EA"/>
    <w:rsid w:val="0082324E"/>
    <w:rsid w:val="00830E0B"/>
    <w:rsid w:val="008310AF"/>
    <w:rsid w:val="00833EE2"/>
    <w:rsid w:val="00840C1A"/>
    <w:rsid w:val="0084245C"/>
    <w:rsid w:val="00850623"/>
    <w:rsid w:val="0086080B"/>
    <w:rsid w:val="00867242"/>
    <w:rsid w:val="00870DC1"/>
    <w:rsid w:val="00871899"/>
    <w:rsid w:val="00872112"/>
    <w:rsid w:val="008737C7"/>
    <w:rsid w:val="00882590"/>
    <w:rsid w:val="0088366E"/>
    <w:rsid w:val="00883FC3"/>
    <w:rsid w:val="0088412A"/>
    <w:rsid w:val="00886A52"/>
    <w:rsid w:val="00893F1C"/>
    <w:rsid w:val="008A1CE1"/>
    <w:rsid w:val="008A45C7"/>
    <w:rsid w:val="008A49C2"/>
    <w:rsid w:val="008A4B49"/>
    <w:rsid w:val="008A68DB"/>
    <w:rsid w:val="008B0805"/>
    <w:rsid w:val="008B1ED9"/>
    <w:rsid w:val="008B4E2F"/>
    <w:rsid w:val="008B6F04"/>
    <w:rsid w:val="008C352F"/>
    <w:rsid w:val="008C7585"/>
    <w:rsid w:val="008D3988"/>
    <w:rsid w:val="008F31D3"/>
    <w:rsid w:val="008F5437"/>
    <w:rsid w:val="008F66C1"/>
    <w:rsid w:val="00905654"/>
    <w:rsid w:val="00906929"/>
    <w:rsid w:val="00910854"/>
    <w:rsid w:val="009146CF"/>
    <w:rsid w:val="00914723"/>
    <w:rsid w:val="00923A53"/>
    <w:rsid w:val="009242B8"/>
    <w:rsid w:val="009319CD"/>
    <w:rsid w:val="00940FD4"/>
    <w:rsid w:val="00946AB5"/>
    <w:rsid w:val="009513BA"/>
    <w:rsid w:val="009546B1"/>
    <w:rsid w:val="00954FDF"/>
    <w:rsid w:val="009728D1"/>
    <w:rsid w:val="00982CFA"/>
    <w:rsid w:val="009924FC"/>
    <w:rsid w:val="00996880"/>
    <w:rsid w:val="009A261D"/>
    <w:rsid w:val="009A7721"/>
    <w:rsid w:val="009C115A"/>
    <w:rsid w:val="009C18B9"/>
    <w:rsid w:val="009D3F78"/>
    <w:rsid w:val="00A015B3"/>
    <w:rsid w:val="00A02A9E"/>
    <w:rsid w:val="00A06E3D"/>
    <w:rsid w:val="00A116D7"/>
    <w:rsid w:val="00A12384"/>
    <w:rsid w:val="00A178D8"/>
    <w:rsid w:val="00A30074"/>
    <w:rsid w:val="00A411BD"/>
    <w:rsid w:val="00A52D9C"/>
    <w:rsid w:val="00A576F6"/>
    <w:rsid w:val="00A57CF2"/>
    <w:rsid w:val="00A632E0"/>
    <w:rsid w:val="00A64CC3"/>
    <w:rsid w:val="00A815FB"/>
    <w:rsid w:val="00A9217C"/>
    <w:rsid w:val="00A92929"/>
    <w:rsid w:val="00A941BC"/>
    <w:rsid w:val="00A96829"/>
    <w:rsid w:val="00AA5255"/>
    <w:rsid w:val="00AA73D2"/>
    <w:rsid w:val="00AB15D9"/>
    <w:rsid w:val="00AC6718"/>
    <w:rsid w:val="00AE4533"/>
    <w:rsid w:val="00AE5AA2"/>
    <w:rsid w:val="00AF01AF"/>
    <w:rsid w:val="00B01095"/>
    <w:rsid w:val="00B04447"/>
    <w:rsid w:val="00B045F6"/>
    <w:rsid w:val="00B04B24"/>
    <w:rsid w:val="00B04BD9"/>
    <w:rsid w:val="00B06A6F"/>
    <w:rsid w:val="00B0759F"/>
    <w:rsid w:val="00B11837"/>
    <w:rsid w:val="00B13EBD"/>
    <w:rsid w:val="00B148C3"/>
    <w:rsid w:val="00B318AD"/>
    <w:rsid w:val="00B36867"/>
    <w:rsid w:val="00B44809"/>
    <w:rsid w:val="00B45F37"/>
    <w:rsid w:val="00B55BEF"/>
    <w:rsid w:val="00B57FBB"/>
    <w:rsid w:val="00B611AF"/>
    <w:rsid w:val="00B76381"/>
    <w:rsid w:val="00B807B9"/>
    <w:rsid w:val="00B85047"/>
    <w:rsid w:val="00B85781"/>
    <w:rsid w:val="00B93AEB"/>
    <w:rsid w:val="00BC45E4"/>
    <w:rsid w:val="00BE049E"/>
    <w:rsid w:val="00BE1C15"/>
    <w:rsid w:val="00BF06A9"/>
    <w:rsid w:val="00BF0DE9"/>
    <w:rsid w:val="00C03123"/>
    <w:rsid w:val="00C037A1"/>
    <w:rsid w:val="00C075D1"/>
    <w:rsid w:val="00C1772B"/>
    <w:rsid w:val="00C21D13"/>
    <w:rsid w:val="00C258AE"/>
    <w:rsid w:val="00C33504"/>
    <w:rsid w:val="00C4306C"/>
    <w:rsid w:val="00C5162D"/>
    <w:rsid w:val="00C541C3"/>
    <w:rsid w:val="00C5460E"/>
    <w:rsid w:val="00C6665E"/>
    <w:rsid w:val="00C67D5B"/>
    <w:rsid w:val="00C71724"/>
    <w:rsid w:val="00C951A2"/>
    <w:rsid w:val="00CA1559"/>
    <w:rsid w:val="00CA4164"/>
    <w:rsid w:val="00CB7F6E"/>
    <w:rsid w:val="00CC2D65"/>
    <w:rsid w:val="00CC66F2"/>
    <w:rsid w:val="00CD3FA5"/>
    <w:rsid w:val="00CD4D7C"/>
    <w:rsid w:val="00CD7B49"/>
    <w:rsid w:val="00CE56AE"/>
    <w:rsid w:val="00CE73D4"/>
    <w:rsid w:val="00CF6C70"/>
    <w:rsid w:val="00D05B4F"/>
    <w:rsid w:val="00D125A4"/>
    <w:rsid w:val="00D151D9"/>
    <w:rsid w:val="00D17C4D"/>
    <w:rsid w:val="00D24F79"/>
    <w:rsid w:val="00D3075E"/>
    <w:rsid w:val="00D30B50"/>
    <w:rsid w:val="00D31AE8"/>
    <w:rsid w:val="00D52B74"/>
    <w:rsid w:val="00D544F6"/>
    <w:rsid w:val="00D56FBB"/>
    <w:rsid w:val="00D578FA"/>
    <w:rsid w:val="00D609C1"/>
    <w:rsid w:val="00D63693"/>
    <w:rsid w:val="00D8370B"/>
    <w:rsid w:val="00D84382"/>
    <w:rsid w:val="00D92C58"/>
    <w:rsid w:val="00DA7CAD"/>
    <w:rsid w:val="00DB7496"/>
    <w:rsid w:val="00DD2FDB"/>
    <w:rsid w:val="00DD336D"/>
    <w:rsid w:val="00DE1748"/>
    <w:rsid w:val="00DE6535"/>
    <w:rsid w:val="00DE7050"/>
    <w:rsid w:val="00DF4400"/>
    <w:rsid w:val="00E02CCA"/>
    <w:rsid w:val="00E1405C"/>
    <w:rsid w:val="00E261B5"/>
    <w:rsid w:val="00E32BB3"/>
    <w:rsid w:val="00E42BF9"/>
    <w:rsid w:val="00E43F31"/>
    <w:rsid w:val="00E44C49"/>
    <w:rsid w:val="00E5322B"/>
    <w:rsid w:val="00E56752"/>
    <w:rsid w:val="00E60198"/>
    <w:rsid w:val="00E72259"/>
    <w:rsid w:val="00E74091"/>
    <w:rsid w:val="00E9790A"/>
    <w:rsid w:val="00EA5D83"/>
    <w:rsid w:val="00EB2FCF"/>
    <w:rsid w:val="00EC1841"/>
    <w:rsid w:val="00EC7207"/>
    <w:rsid w:val="00ED0DA2"/>
    <w:rsid w:val="00ED3937"/>
    <w:rsid w:val="00EE5EEC"/>
    <w:rsid w:val="00EF0BBF"/>
    <w:rsid w:val="00EF43EF"/>
    <w:rsid w:val="00EF517D"/>
    <w:rsid w:val="00EF6B93"/>
    <w:rsid w:val="00F00DA7"/>
    <w:rsid w:val="00F0369B"/>
    <w:rsid w:val="00F12C01"/>
    <w:rsid w:val="00F17CC1"/>
    <w:rsid w:val="00F22872"/>
    <w:rsid w:val="00F239E5"/>
    <w:rsid w:val="00F23A10"/>
    <w:rsid w:val="00F25CCC"/>
    <w:rsid w:val="00F2601D"/>
    <w:rsid w:val="00F33DE6"/>
    <w:rsid w:val="00F42BB7"/>
    <w:rsid w:val="00F4702A"/>
    <w:rsid w:val="00F64C27"/>
    <w:rsid w:val="00F64E8E"/>
    <w:rsid w:val="00F778EE"/>
    <w:rsid w:val="00F819E3"/>
    <w:rsid w:val="00F836D3"/>
    <w:rsid w:val="00F84EBD"/>
    <w:rsid w:val="00F9694E"/>
    <w:rsid w:val="00FA22CB"/>
    <w:rsid w:val="00FA38A3"/>
    <w:rsid w:val="00FA510E"/>
    <w:rsid w:val="00FA73D0"/>
    <w:rsid w:val="00FB439D"/>
    <w:rsid w:val="00FB5130"/>
    <w:rsid w:val="00FB5F98"/>
    <w:rsid w:val="00FB62F8"/>
    <w:rsid w:val="00FC441C"/>
    <w:rsid w:val="00FC666B"/>
    <w:rsid w:val="00FE5FC2"/>
    <w:rsid w:val="00FF03D3"/>
    <w:rsid w:val="00FF2222"/>
    <w:rsid w:val="00FF570A"/>
    <w:rsid w:val="00FF5B49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5FE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1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escription">
    <w:name w:val="description"/>
    <w:basedOn w:val="DefaultParagraphFont"/>
    <w:rsid w:val="00B8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6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395</cp:revision>
  <dcterms:created xsi:type="dcterms:W3CDTF">2023-03-27T12:08:00Z</dcterms:created>
  <dcterms:modified xsi:type="dcterms:W3CDTF">2023-05-01T12:14:00Z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