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052F0802" w:rsidR="009924FC" w:rsidRDefault="009924FC"/>
        <w:p w14:paraId="070A707A" w14:textId="324CF820" w:rsidR="009924FC" w:rsidRDefault="00AA73D2" w:rsidP="1D5DD4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E440F66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1408978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946AB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pt;margin-top:110.9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IMYFG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362351C9" w14:textId="465C6FFA" w:rsidR="009924FC" w:rsidRDefault="00946AB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92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248BF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85BB5" w14:textId="77777777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619873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0DA85BB5" w14:textId="77777777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619873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830540A" w14:textId="77777777" w:rsidR="00AA73D2" w:rsidRDefault="00AA73D2" w:rsidP="00615F8E">
      <w:pPr>
        <w:pStyle w:val="Title"/>
        <w:jc w:val="center"/>
      </w:pPr>
    </w:p>
    <w:p w14:paraId="3AF3E070" w14:textId="77777777" w:rsidR="00AA73D2" w:rsidRDefault="00AA73D2" w:rsidP="00615F8E">
      <w:pPr>
        <w:pStyle w:val="Title"/>
        <w:jc w:val="center"/>
      </w:pPr>
    </w:p>
    <w:p w14:paraId="4E53632A" w14:textId="77777777" w:rsidR="00AA73D2" w:rsidRDefault="00AA73D2" w:rsidP="00615F8E">
      <w:pPr>
        <w:pStyle w:val="Title"/>
        <w:jc w:val="center"/>
      </w:pPr>
    </w:p>
    <w:p w14:paraId="38A4D3A1" w14:textId="77777777" w:rsidR="00AA73D2" w:rsidRDefault="00AA73D2" w:rsidP="00615F8E">
      <w:pPr>
        <w:pStyle w:val="Title"/>
        <w:jc w:val="center"/>
      </w:pPr>
    </w:p>
    <w:p w14:paraId="09D7F092" w14:textId="77777777" w:rsidR="00AA73D2" w:rsidRDefault="00AA73D2" w:rsidP="00615F8E">
      <w:pPr>
        <w:pStyle w:val="Title"/>
        <w:jc w:val="center"/>
      </w:pPr>
    </w:p>
    <w:p w14:paraId="51ED7066" w14:textId="77777777" w:rsidR="00AA73D2" w:rsidRDefault="00AA73D2" w:rsidP="00615F8E">
      <w:pPr>
        <w:pStyle w:val="Title"/>
        <w:jc w:val="center"/>
      </w:pPr>
    </w:p>
    <w:p w14:paraId="4EE70001" w14:textId="77777777" w:rsidR="00AA73D2" w:rsidRDefault="00AA73D2" w:rsidP="00615F8E">
      <w:pPr>
        <w:pStyle w:val="Title"/>
        <w:jc w:val="center"/>
      </w:pPr>
    </w:p>
    <w:p w14:paraId="5A85E410" w14:textId="77777777" w:rsidR="00AA73D2" w:rsidRDefault="00AA73D2" w:rsidP="00615F8E">
      <w:pPr>
        <w:pStyle w:val="Title"/>
        <w:jc w:val="center"/>
      </w:pPr>
    </w:p>
    <w:p w14:paraId="3CBFB0DB" w14:textId="77777777" w:rsidR="00AA73D2" w:rsidRDefault="00AA73D2" w:rsidP="00615F8E">
      <w:pPr>
        <w:pStyle w:val="Title"/>
        <w:jc w:val="center"/>
      </w:pPr>
    </w:p>
    <w:p w14:paraId="49472C92" w14:textId="77777777" w:rsidR="00AA73D2" w:rsidRDefault="00AA73D2" w:rsidP="00615F8E">
      <w:pPr>
        <w:pStyle w:val="Title"/>
        <w:jc w:val="center"/>
      </w:pPr>
    </w:p>
    <w:p w14:paraId="08CB1023" w14:textId="77777777" w:rsidR="00AA73D2" w:rsidRDefault="00AA73D2" w:rsidP="00615F8E">
      <w:pPr>
        <w:pStyle w:val="Title"/>
        <w:jc w:val="center"/>
      </w:pPr>
    </w:p>
    <w:p w14:paraId="5AC4FA7E" w14:textId="77777777" w:rsidR="00AA73D2" w:rsidRDefault="00AA73D2" w:rsidP="00615F8E">
      <w:pPr>
        <w:pStyle w:val="Title"/>
        <w:jc w:val="center"/>
      </w:pPr>
    </w:p>
    <w:p w14:paraId="63488A77" w14:textId="77777777" w:rsidR="00AA73D2" w:rsidRDefault="00AA73D2" w:rsidP="00615F8E">
      <w:pPr>
        <w:pStyle w:val="Title"/>
        <w:jc w:val="center"/>
      </w:pPr>
    </w:p>
    <w:p w14:paraId="7ADD3305" w14:textId="77777777" w:rsidR="00AA73D2" w:rsidRDefault="00AA73D2" w:rsidP="00615F8E">
      <w:pPr>
        <w:pStyle w:val="Title"/>
        <w:jc w:val="center"/>
      </w:pPr>
    </w:p>
    <w:p w14:paraId="49F4FE30" w14:textId="77777777" w:rsidR="00AA73D2" w:rsidRDefault="00AA73D2" w:rsidP="00615F8E">
      <w:pPr>
        <w:pStyle w:val="Title"/>
        <w:jc w:val="center"/>
      </w:pPr>
    </w:p>
    <w:p w14:paraId="5E757BDE" w14:textId="77777777" w:rsidR="00AA73D2" w:rsidRDefault="00AA73D2" w:rsidP="00615F8E">
      <w:pPr>
        <w:pStyle w:val="Title"/>
        <w:jc w:val="center"/>
      </w:pPr>
    </w:p>
    <w:p w14:paraId="014F4455" w14:textId="77777777" w:rsidR="00AA73D2" w:rsidRDefault="00AA73D2" w:rsidP="00615F8E">
      <w:pPr>
        <w:pStyle w:val="Title"/>
        <w:jc w:val="center"/>
      </w:pPr>
    </w:p>
    <w:p w14:paraId="0220ABF8" w14:textId="77777777" w:rsidR="00AA73D2" w:rsidRDefault="00AA73D2" w:rsidP="00615F8E">
      <w:pPr>
        <w:pStyle w:val="Title"/>
        <w:jc w:val="center"/>
      </w:pPr>
    </w:p>
    <w:p w14:paraId="41CB0086" w14:textId="77777777" w:rsidR="00AA73D2" w:rsidRDefault="00AA73D2" w:rsidP="00615F8E">
      <w:pPr>
        <w:pStyle w:val="Title"/>
        <w:jc w:val="center"/>
      </w:pPr>
    </w:p>
    <w:p w14:paraId="0BC0C169" w14:textId="3A71FB85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774878BE" w:rsidR="00615F8E" w:rsidRDefault="00615F8E" w:rsidP="00615F8E"/>
    <w:p w14:paraId="3E3D5F1F" w14:textId="46B5D523" w:rsidR="00615F8E" w:rsidRDefault="00615F8E" w:rsidP="00615F8E">
      <w:pPr>
        <w:pStyle w:val="Subtitle"/>
        <w:jc w:val="center"/>
      </w:pPr>
      <w:r>
        <w:t>Overview</w:t>
      </w:r>
    </w:p>
    <w:p w14:paraId="2ED8C86B" w14:textId="585214D2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64D9D125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7EE9594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0795043C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164C6D2E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="008310AF" w:rsidRPr="00C55BBE" w14:paraId="3ADBD142" w14:textId="77777777" w:rsidTr="009546B1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87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4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9546B1">
        <w:tc>
          <w:tcPr>
            <w:tcW w:w="1403" w:type="dxa"/>
          </w:tcPr>
          <w:p w14:paraId="1DF7A546" w14:textId="387C17C5" w:rsidR="008310AF" w:rsidRDefault="00B85781" w:rsidP="008310AF">
            <w:pPr>
              <w:jc w:val="center"/>
            </w:pPr>
            <w:r>
              <w:t>25/04/</w:t>
            </w:r>
            <w:r w:rsidR="00A632E0">
              <w:t>2023</w:t>
            </w:r>
          </w:p>
        </w:tc>
        <w:tc>
          <w:tcPr>
            <w:tcW w:w="1382" w:type="dxa"/>
          </w:tcPr>
          <w:p w14:paraId="408C2F2B" w14:textId="1E5A241A" w:rsidR="008310AF" w:rsidRDefault="440B95C8" w:rsidP="00FD5447">
            <w:pPr>
              <w:jc w:val="both"/>
            </w:pPr>
            <w:r>
              <w:t>V</w:t>
            </w:r>
            <w:r w:rsidR="009546B1">
              <w:t>1</w:t>
            </w:r>
          </w:p>
        </w:tc>
        <w:tc>
          <w:tcPr>
            <w:tcW w:w="1787" w:type="dxa"/>
          </w:tcPr>
          <w:p w14:paraId="5CFA5C10" w14:textId="321582DC" w:rsidR="008310AF" w:rsidRDefault="00A632E0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0BAAAAAE" w14:textId="3EAA92DF" w:rsidR="008310AF" w:rsidRDefault="00A632E0" w:rsidP="00FD5447">
            <w:pPr>
              <w:jc w:val="both"/>
            </w:pPr>
            <w:r>
              <w:t>Initial document and investigation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946A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946A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946A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946A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946A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946A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946A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946A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946A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946A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3D593EBB" w14:textId="046508C1" w:rsidR="008310AF" w:rsidRPr="00C55BBE" w:rsidRDefault="008310AF" w:rsidP="00044ECC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5A1A8CEB" w14:textId="253E6563" w:rsidR="008310AF" w:rsidRPr="00025003" w:rsidRDefault="008310AF" w:rsidP="008310AF">
      <w:pPr>
        <w:jc w:val="both"/>
      </w:pPr>
      <w:r>
        <w:t xml:space="preserve">This static code analysis is limited to the </w:t>
      </w:r>
      <w:r w:rsidR="00735FCC">
        <w:rPr>
          <w:b/>
          <w:bCs/>
          <w:i/>
          <w:iCs/>
        </w:rPr>
        <w:t xml:space="preserve">Use of 32-bit </w:t>
      </w:r>
      <w:proofErr w:type="spellStart"/>
      <w:r w:rsidR="00735FCC">
        <w:rPr>
          <w:b/>
          <w:bCs/>
          <w:i/>
          <w:iCs/>
        </w:rPr>
        <w:t>time_t</w:t>
      </w:r>
      <w:proofErr w:type="spellEnd"/>
      <w:r>
        <w:t xml:space="preserve"> type defect identified in the following CIDs</w:t>
      </w:r>
      <w:r w:rsidR="001954B6">
        <w:t xml:space="preserve">: </w:t>
      </w:r>
      <w:r w:rsidR="00B85781" w:rsidRPr="00B85781">
        <w:t>1520792</w:t>
      </w: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121606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121606">
        <w:tc>
          <w:tcPr>
            <w:tcW w:w="1797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121606">
        <w:tc>
          <w:tcPr>
            <w:tcW w:w="1797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7D613445" w:rsidR="008310AF" w:rsidRDefault="00D544F6" w:rsidP="007F601A">
      <w:pPr>
        <w:pStyle w:val="Heading2"/>
        <w:spacing w:after="0" w:line="240" w:lineRule="auto"/>
      </w:pPr>
      <w:r>
        <w:t>Introduction</w:t>
      </w:r>
    </w:p>
    <w:p w14:paraId="2C1196BD" w14:textId="4D47FB09" w:rsidR="008F5437" w:rsidRDefault="008A68DB" w:rsidP="00FA38A3">
      <w:pPr>
        <w:rPr>
          <w:rStyle w:val="SubtleEmphasis"/>
          <w:i w:val="0"/>
          <w:iCs w:val="0"/>
          <w:color w:val="auto"/>
        </w:rPr>
      </w:pPr>
      <w:r w:rsidRPr="0039704C">
        <w:rPr>
          <w:rStyle w:val="SubtleEmphasis"/>
          <w:i w:val="0"/>
          <w:iCs w:val="0"/>
          <w:color w:val="auto"/>
        </w:rPr>
        <w:t xml:space="preserve">CID </w:t>
      </w:r>
      <w:r w:rsidR="00C5460E" w:rsidRPr="00B85781">
        <w:t>1520792</w:t>
      </w:r>
      <w:r w:rsidR="00C5460E">
        <w:t xml:space="preserve"> </w:t>
      </w:r>
      <w:r w:rsidRPr="0039704C">
        <w:rPr>
          <w:rStyle w:val="SubtleEmphasis"/>
          <w:i w:val="0"/>
          <w:iCs w:val="0"/>
          <w:color w:val="auto"/>
        </w:rPr>
        <w:t xml:space="preserve">has been flagged </w:t>
      </w:r>
      <w:r w:rsidR="006E1481" w:rsidRPr="0039704C">
        <w:rPr>
          <w:rStyle w:val="SubtleEmphasis"/>
          <w:i w:val="0"/>
          <w:iCs w:val="0"/>
          <w:color w:val="auto"/>
        </w:rPr>
        <w:t xml:space="preserve">by Coverity </w:t>
      </w:r>
      <w:r w:rsidRPr="0039704C">
        <w:rPr>
          <w:rStyle w:val="SubtleEmphasis"/>
          <w:i w:val="0"/>
          <w:iCs w:val="0"/>
          <w:color w:val="auto"/>
        </w:rPr>
        <w:t xml:space="preserve">as a High impact issue </w:t>
      </w:r>
      <w:r w:rsidR="00B45F37" w:rsidRPr="0039704C">
        <w:rPr>
          <w:rStyle w:val="SubtleEmphasis"/>
          <w:i w:val="0"/>
          <w:iCs w:val="0"/>
          <w:color w:val="auto"/>
        </w:rPr>
        <w:t xml:space="preserve">of type </w:t>
      </w:r>
      <w:r w:rsidR="00C5460E">
        <w:rPr>
          <w:rStyle w:val="SubtleEmphasis"/>
          <w:color w:val="auto"/>
        </w:rPr>
        <w:t xml:space="preserve">Use of 32-bit </w:t>
      </w:r>
      <w:proofErr w:type="spellStart"/>
      <w:r w:rsidR="00C5460E">
        <w:rPr>
          <w:rStyle w:val="SubtleEmphasis"/>
          <w:color w:val="auto"/>
        </w:rPr>
        <w:t>time_t</w:t>
      </w:r>
      <w:proofErr w:type="spellEnd"/>
      <w:r w:rsidR="006E1481" w:rsidRPr="0039704C">
        <w:rPr>
          <w:rStyle w:val="SubtleEmphasis"/>
          <w:i w:val="0"/>
          <w:iCs w:val="0"/>
          <w:color w:val="auto"/>
        </w:rPr>
        <w:t xml:space="preserve">. </w:t>
      </w:r>
      <w:r w:rsidR="00C037A1">
        <w:rPr>
          <w:rStyle w:val="SubtleEmphasis"/>
          <w:i w:val="0"/>
          <w:iCs w:val="0"/>
          <w:color w:val="auto"/>
        </w:rPr>
        <w:t xml:space="preserve">This type of defect typically means that a time value has </w:t>
      </w:r>
      <w:r w:rsidR="00FB5F98">
        <w:rPr>
          <w:rStyle w:val="SubtleEmphasis"/>
          <w:i w:val="0"/>
          <w:iCs w:val="0"/>
          <w:color w:val="auto"/>
        </w:rPr>
        <w:t>been stored in an integer that may represent a</w:t>
      </w:r>
      <w:r w:rsidR="00351596">
        <w:rPr>
          <w:rStyle w:val="SubtleEmphasis"/>
          <w:i w:val="0"/>
          <w:iCs w:val="0"/>
          <w:color w:val="auto"/>
        </w:rPr>
        <w:t xml:space="preserve"> different but valid time value.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8" w:name="_Toc119848730"/>
      <w:r>
        <w:t>Observations</w:t>
      </w:r>
      <w:bookmarkEnd w:id="8"/>
    </w:p>
    <w:p w14:paraId="7B33CECE" w14:textId="0B58D995" w:rsidR="00C21D13" w:rsidRDefault="00C21D13" w:rsidP="00C21D13">
      <w:pPr>
        <w:pStyle w:val="Heading3"/>
      </w:pPr>
      <w:bookmarkStart w:id="9" w:name="_Toc119848731"/>
      <w:r>
        <w:t>Introduction</w:t>
      </w:r>
    </w:p>
    <w:p w14:paraId="2DC576FF" w14:textId="77777777" w:rsidR="00032B33" w:rsidRDefault="00FB439D" w:rsidP="00E42BF9">
      <w:r>
        <w:t>This defect has been flagged in the /bpv7/</w:t>
      </w:r>
      <w:proofErr w:type="spellStart"/>
      <w:r>
        <w:t>cgr</w:t>
      </w:r>
      <w:proofErr w:type="spellEnd"/>
      <w:r w:rsidR="007059AD">
        <w:t>/</w:t>
      </w:r>
      <w:proofErr w:type="spellStart"/>
      <w:r w:rsidR="007059AD">
        <w:t>libcgr.c</w:t>
      </w:r>
      <w:proofErr w:type="spellEnd"/>
      <w:r w:rsidR="007059AD">
        <w:t xml:space="preserve"> </w:t>
      </w:r>
      <w:proofErr w:type="gramStart"/>
      <w:r w:rsidR="007059AD">
        <w:t>file, and</w:t>
      </w:r>
      <w:proofErr w:type="gramEnd"/>
      <w:r w:rsidR="007059AD">
        <w:t xml:space="preserve"> exists in the </w:t>
      </w:r>
      <w:proofErr w:type="spellStart"/>
      <w:r w:rsidR="007059AD" w:rsidRPr="007059AD">
        <w:rPr>
          <w:rFonts w:ascii="Consolas" w:hAnsi="Consolas"/>
          <w:sz w:val="20"/>
          <w:szCs w:val="20"/>
        </w:rPr>
        <w:t>computeRoute</w:t>
      </w:r>
      <w:proofErr w:type="spellEnd"/>
      <w:r w:rsidR="007059AD">
        <w:t xml:space="preserve"> function.</w:t>
      </w:r>
      <w:r w:rsidR="000A671B">
        <w:t xml:space="preserve"> This function is responsible </w:t>
      </w:r>
      <w:r w:rsidR="00112695">
        <w:t>for computing the best possible route for the given destination based on the available network topology and other routing constraints.</w:t>
      </w:r>
      <w:r w:rsidR="001C4A14">
        <w:t xml:space="preserve"> It computes the reachability of each </w:t>
      </w:r>
      <w:r w:rsidR="00FA73D0">
        <w:t xml:space="preserve">next-hop node, which is a measure of the probability that the destination can be reached through that node. It then uses a scoring algorithm to evaluate the potential routes based on </w:t>
      </w:r>
      <w:r w:rsidR="00317D2C">
        <w:t>route quality, link quality, and hop count. The function will then select the best route from the list of candidate routes and returns it to the calling function.</w:t>
      </w:r>
      <w:r w:rsidR="00032B33">
        <w:t xml:space="preserve"> </w:t>
      </w:r>
    </w:p>
    <w:p w14:paraId="76AA30E6" w14:textId="0531F323" w:rsidR="00032B33" w:rsidRDefault="00756FEE" w:rsidP="00756FEE">
      <w:pPr>
        <w:pStyle w:val="Heading3"/>
      </w:pPr>
      <w:r>
        <w:t>The defect</w:t>
      </w:r>
    </w:p>
    <w:p w14:paraId="74B2742E" w14:textId="0A437E41" w:rsidR="00515EFE" w:rsidRDefault="00432546" w:rsidP="00515EFE">
      <w:r>
        <w:rPr>
          <w:lang w:val="en-US"/>
        </w:rPr>
        <w:t xml:space="preserve">We </w:t>
      </w:r>
      <w:r w:rsidR="00D8370B">
        <w:rPr>
          <w:lang w:val="en-US"/>
        </w:rPr>
        <w:t>notice the first and only occurrence of this error on line 901, inside th</w:t>
      </w:r>
      <w:r w:rsidR="004B792E">
        <w:rPr>
          <w:lang w:val="en-US"/>
        </w:rPr>
        <w:t xml:space="preserve">e last </w:t>
      </w:r>
      <w:r w:rsidR="004B792E" w:rsidRPr="004B792E">
        <w:rPr>
          <w:rFonts w:ascii="Consolas" w:hAnsi="Consolas"/>
          <w:sz w:val="20"/>
          <w:szCs w:val="20"/>
          <w:lang w:val="en-US"/>
        </w:rPr>
        <w:t>else</w:t>
      </w:r>
      <w:r w:rsidR="004B792E">
        <w:rPr>
          <w:lang w:val="en-US"/>
        </w:rPr>
        <w:t xml:space="preserve"> statement.</w:t>
      </w:r>
      <w:r w:rsidR="00A96829">
        <w:rPr>
          <w:lang w:val="en-US"/>
        </w:rPr>
        <w:t xml:space="preserve"> The error indicates that </w:t>
      </w:r>
      <w:r w:rsidR="007E1506">
        <w:rPr>
          <w:lang w:val="en-US"/>
        </w:rPr>
        <w:t xml:space="preserve">the code is casting </w:t>
      </w:r>
      <w:r w:rsidR="0086080B">
        <w:rPr>
          <w:lang w:val="en-US"/>
        </w:rPr>
        <w:t xml:space="preserve">an </w:t>
      </w:r>
      <w:r w:rsidR="003A2229">
        <w:rPr>
          <w:rFonts w:ascii="Consolas" w:hAnsi="Consolas"/>
          <w:sz w:val="20"/>
          <w:szCs w:val="20"/>
          <w:lang w:val="en-US"/>
        </w:rPr>
        <w:t>int</w:t>
      </w:r>
      <w:r w:rsidR="0086080B">
        <w:rPr>
          <w:lang w:val="en-US"/>
        </w:rPr>
        <w:t xml:space="preserve"> </w:t>
      </w:r>
      <w:proofErr w:type="gramStart"/>
      <w:r w:rsidR="0086080B">
        <w:rPr>
          <w:lang w:val="en-US"/>
        </w:rPr>
        <w:t>data-type</w:t>
      </w:r>
      <w:proofErr w:type="gramEnd"/>
      <w:r w:rsidR="0086080B">
        <w:rPr>
          <w:lang w:val="en-US"/>
        </w:rPr>
        <w:t xml:space="preserve"> to an </w:t>
      </w:r>
      <w:r w:rsidR="0086080B" w:rsidRPr="003A2229">
        <w:rPr>
          <w:rFonts w:ascii="Consolas" w:hAnsi="Consolas"/>
          <w:sz w:val="20"/>
          <w:szCs w:val="20"/>
          <w:lang w:val="en-US"/>
        </w:rPr>
        <w:t>unsigned int</w:t>
      </w:r>
      <w:r w:rsidR="0086080B">
        <w:rPr>
          <w:lang w:val="en-US"/>
        </w:rPr>
        <w:t xml:space="preserve"> data-type. Specifically, </w:t>
      </w:r>
      <w:r w:rsidR="007E1506">
        <w:rPr>
          <w:lang w:val="en-US"/>
        </w:rPr>
        <w:t xml:space="preserve">the </w:t>
      </w:r>
      <w:r w:rsidR="007E1506" w:rsidRPr="008F66C1">
        <w:rPr>
          <w:rFonts w:ascii="Consolas" w:hAnsi="Consolas"/>
          <w:sz w:val="20"/>
          <w:szCs w:val="20"/>
          <w:lang w:val="en-US"/>
        </w:rPr>
        <w:t>route-&gt;</w:t>
      </w:r>
      <w:proofErr w:type="spellStart"/>
      <w:r w:rsidR="008F66C1" w:rsidRPr="008F66C1">
        <w:rPr>
          <w:rFonts w:ascii="Consolas" w:hAnsi="Consolas"/>
          <w:sz w:val="20"/>
          <w:szCs w:val="20"/>
          <w:lang w:val="en-US"/>
        </w:rPr>
        <w:t>arrivalTime</w:t>
      </w:r>
      <w:proofErr w:type="spellEnd"/>
      <w:r w:rsidR="008F66C1">
        <w:rPr>
          <w:lang w:val="en-US"/>
        </w:rPr>
        <w:t xml:space="preserve"> to an </w:t>
      </w:r>
      <w:r w:rsidR="008F66C1" w:rsidRPr="003A2229">
        <w:rPr>
          <w:rFonts w:ascii="Consolas" w:hAnsi="Consolas"/>
          <w:sz w:val="20"/>
          <w:szCs w:val="20"/>
          <w:lang w:val="en-US"/>
        </w:rPr>
        <w:t xml:space="preserve">unsigned </w:t>
      </w:r>
      <w:r w:rsidR="003A2229" w:rsidRPr="003A2229">
        <w:rPr>
          <w:rFonts w:ascii="Consolas" w:hAnsi="Consolas"/>
          <w:sz w:val="20"/>
          <w:szCs w:val="20"/>
          <w:lang w:val="en-US"/>
        </w:rPr>
        <w:t>int</w:t>
      </w:r>
      <w:r w:rsidR="008F66C1">
        <w:rPr>
          <w:lang w:val="en-US"/>
        </w:rPr>
        <w:t>.</w:t>
      </w:r>
      <w:r w:rsidR="00F4702A">
        <w:rPr>
          <w:lang w:val="en-US"/>
        </w:rPr>
        <w:t xml:space="preserve"> </w:t>
      </w:r>
      <w:r w:rsidR="008B0805">
        <w:rPr>
          <w:lang w:val="en-US"/>
        </w:rPr>
        <w:t xml:space="preserve">The </w:t>
      </w:r>
      <w:r w:rsidR="008B0805" w:rsidRPr="00E43F31">
        <w:rPr>
          <w:rFonts w:ascii="Consolas" w:hAnsi="Consolas"/>
          <w:sz w:val="20"/>
          <w:szCs w:val="20"/>
          <w:lang w:val="en-US"/>
        </w:rPr>
        <w:t>unsigned int</w:t>
      </w:r>
      <w:r w:rsidR="008B0805">
        <w:rPr>
          <w:lang w:val="en-US"/>
        </w:rPr>
        <w:t xml:space="preserve"> </w:t>
      </w:r>
      <w:proofErr w:type="gramStart"/>
      <w:r w:rsidR="00F4702A">
        <w:rPr>
          <w:lang w:val="en-US"/>
        </w:rPr>
        <w:t>data-type</w:t>
      </w:r>
      <w:proofErr w:type="gramEnd"/>
      <w:r w:rsidR="00F4702A">
        <w:rPr>
          <w:lang w:val="en-US"/>
        </w:rPr>
        <w:t xml:space="preserve"> in the C language can only </w:t>
      </w:r>
      <w:r w:rsidR="000952D9">
        <w:rPr>
          <w:lang w:val="en-US"/>
        </w:rPr>
        <w:t xml:space="preserve">store values in the range from [0 </w:t>
      </w:r>
      <w:r w:rsidR="008B0805">
        <w:rPr>
          <w:lang w:val="en-US"/>
        </w:rPr>
        <w:t>–</w:t>
      </w:r>
      <w:r w:rsidR="000952D9">
        <w:rPr>
          <w:lang w:val="en-US"/>
        </w:rPr>
        <w:t xml:space="preserve"> </w:t>
      </w:r>
      <w:r w:rsidR="008B0805">
        <w:rPr>
          <w:lang w:val="en-US"/>
        </w:rPr>
        <w:t xml:space="preserve">65,535] or [0 - </w:t>
      </w:r>
      <w:r w:rsidR="008B0805" w:rsidRPr="008B0805">
        <w:t>4,294,967,295</w:t>
      </w:r>
      <w:r w:rsidR="008B0805">
        <w:t>].</w:t>
      </w:r>
    </w:p>
    <w:p w14:paraId="2E434127" w14:textId="4F64277E" w:rsidR="00DE1748" w:rsidRDefault="00E74091" w:rsidP="00515EFE">
      <w:pPr>
        <w:rPr>
          <w:lang w:val="en-US"/>
        </w:rPr>
      </w:pPr>
      <w:r>
        <w:t xml:space="preserve">Both </w:t>
      </w:r>
      <w:r w:rsidRPr="00E74091">
        <w:rPr>
          <w:rFonts w:ascii="Consolas" w:hAnsi="Consolas"/>
          <w:sz w:val="20"/>
          <w:szCs w:val="20"/>
        </w:rPr>
        <w:t>int</w:t>
      </w:r>
      <w:r>
        <w:t xml:space="preserve"> and </w:t>
      </w:r>
      <w:r w:rsidRPr="00E74091">
        <w:rPr>
          <w:rFonts w:ascii="Consolas" w:hAnsi="Consolas"/>
          <w:sz w:val="20"/>
          <w:szCs w:val="20"/>
        </w:rPr>
        <w:t>unsigned int</w:t>
      </w:r>
      <w:r>
        <w:t xml:space="preserve"> types are typically the same size, either 2 or 4 bytes.</w:t>
      </w:r>
      <w:r w:rsidR="00106DF9">
        <w:t xml:space="preserve"> However, the main difference between the two is that an </w:t>
      </w:r>
      <w:r w:rsidR="00106DF9" w:rsidRPr="002C7870">
        <w:rPr>
          <w:rFonts w:ascii="Consolas" w:hAnsi="Consolas"/>
          <w:sz w:val="20"/>
          <w:szCs w:val="20"/>
        </w:rPr>
        <w:t>int</w:t>
      </w:r>
      <w:r w:rsidR="00106DF9">
        <w:t xml:space="preserve"> can represent both positive and negative numbers, while an </w:t>
      </w:r>
      <w:r w:rsidR="00106DF9" w:rsidRPr="002C7870">
        <w:rPr>
          <w:rFonts w:ascii="Consolas" w:hAnsi="Consolas"/>
          <w:sz w:val="20"/>
          <w:szCs w:val="20"/>
        </w:rPr>
        <w:t>unsigned int</w:t>
      </w:r>
      <w:r w:rsidR="00106DF9">
        <w:t xml:space="preserve"> can only store</w:t>
      </w:r>
      <w:r w:rsidR="002C7870">
        <w:t xml:space="preserve"> non-negative numbers.</w:t>
      </w:r>
      <w:r w:rsidR="00342FF6">
        <w:t xml:space="preserve"> This can be a problem, as noted by the error that’s flagged: </w:t>
      </w:r>
      <w:r w:rsidR="00342FF6" w:rsidRPr="0015605C">
        <w:rPr>
          <w:i/>
          <w:iCs/>
        </w:rPr>
        <w:t xml:space="preserve">“In </w:t>
      </w:r>
      <w:proofErr w:type="spellStart"/>
      <w:r w:rsidR="00342FF6" w:rsidRPr="0015605C">
        <w:rPr>
          <w:i/>
          <w:iCs/>
        </w:rPr>
        <w:t>computeRoute</w:t>
      </w:r>
      <w:proofErr w:type="spellEnd"/>
      <w:r w:rsidR="0015605C" w:rsidRPr="0015605C">
        <w:rPr>
          <w:i/>
          <w:iCs/>
        </w:rPr>
        <w:t xml:space="preserve">: A 64-bit t </w:t>
      </w:r>
      <w:proofErr w:type="spellStart"/>
      <w:r w:rsidR="0015605C" w:rsidRPr="0015605C">
        <w:rPr>
          <w:i/>
          <w:iCs/>
        </w:rPr>
        <w:t>ime_t</w:t>
      </w:r>
      <w:proofErr w:type="spellEnd"/>
      <w:r w:rsidR="0015605C" w:rsidRPr="0015605C">
        <w:rPr>
          <w:i/>
          <w:iCs/>
        </w:rPr>
        <w:t xml:space="preserve"> value is stored in a smaller width integer</w:t>
      </w:r>
      <w:r w:rsidR="00342FF6" w:rsidRPr="0015605C">
        <w:rPr>
          <w:i/>
          <w:iCs/>
        </w:rPr>
        <w:t>”</w:t>
      </w:r>
      <w:r w:rsidR="0015605C">
        <w:t>.</w:t>
      </w:r>
      <w:r w:rsidR="00DD336D">
        <w:t xml:space="preserve"> If we assume that a negative time value </w:t>
      </w:r>
      <w:r w:rsidR="00DE7050">
        <w:t xml:space="preserve">has </w:t>
      </w:r>
      <w:r w:rsidR="001373F2">
        <w:t xml:space="preserve">been </w:t>
      </w:r>
      <w:r w:rsidR="00DE7050">
        <w:t xml:space="preserve">stored in an </w:t>
      </w:r>
      <w:r w:rsidR="00DE7050" w:rsidRPr="001373F2">
        <w:rPr>
          <w:rFonts w:ascii="Consolas" w:hAnsi="Consolas"/>
          <w:sz w:val="20"/>
          <w:szCs w:val="20"/>
        </w:rPr>
        <w:t>int</w:t>
      </w:r>
      <w:r w:rsidR="00DE7050">
        <w:t xml:space="preserve"> and then cast to an </w:t>
      </w:r>
      <w:r w:rsidR="00DE7050" w:rsidRPr="001373F2">
        <w:rPr>
          <w:rFonts w:ascii="Consolas" w:hAnsi="Consolas"/>
          <w:sz w:val="20"/>
          <w:szCs w:val="20"/>
        </w:rPr>
        <w:t>unsigned int</w:t>
      </w:r>
      <w:r w:rsidR="00DE7050">
        <w:t xml:space="preserve">, then this value would sit outside the allowed range </w:t>
      </w:r>
      <w:r w:rsidR="001373F2">
        <w:t xml:space="preserve">for </w:t>
      </w:r>
      <w:r w:rsidR="00DE7050">
        <w:t xml:space="preserve">the </w:t>
      </w:r>
      <w:r w:rsidR="00DE7050" w:rsidRPr="001373F2">
        <w:rPr>
          <w:rFonts w:ascii="Consolas" w:hAnsi="Consolas"/>
          <w:sz w:val="20"/>
          <w:szCs w:val="20"/>
        </w:rPr>
        <w:t>unsigned int</w:t>
      </w:r>
      <w:r w:rsidR="00DE7050">
        <w:t xml:space="preserve"> type.</w:t>
      </w:r>
    </w:p>
    <w:p w14:paraId="30812172" w14:textId="77777777" w:rsidR="009C18B9" w:rsidRDefault="009C18B9" w:rsidP="009C18B9">
      <w:pPr>
        <w:keepNext/>
        <w:jc w:val="center"/>
      </w:pPr>
      <w:r w:rsidRPr="009C18B9">
        <w:rPr>
          <w:noProof/>
          <w:lang w:val="en-US"/>
        </w:rPr>
        <w:drawing>
          <wp:inline distT="0" distB="0" distL="0" distR="0" wp14:anchorId="737EFAA3" wp14:editId="3E8C0108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4E4E" w14:textId="35EBC05F" w:rsidR="009C18B9" w:rsidRPr="00515EFE" w:rsidRDefault="009C18B9" w:rsidP="009C18B9">
      <w:pPr>
        <w:pStyle w:val="Caption"/>
        <w:jc w:val="center"/>
        <w:rPr>
          <w:lang w:val="en-US"/>
        </w:rPr>
      </w:pPr>
      <w:r>
        <w:t xml:space="preserve">Figure </w:t>
      </w:r>
      <w:r w:rsidR="00946AB5">
        <w:fldChar w:fldCharType="begin"/>
      </w:r>
      <w:r w:rsidR="00946AB5">
        <w:instrText xml:space="preserve"> SEQ Figure \* ARABIC </w:instrText>
      </w:r>
      <w:r w:rsidR="00946AB5">
        <w:fldChar w:fldCharType="separate"/>
      </w:r>
      <w:r>
        <w:rPr>
          <w:noProof/>
        </w:rPr>
        <w:t>1</w:t>
      </w:r>
      <w:r w:rsidR="00946AB5">
        <w:rPr>
          <w:noProof/>
        </w:rPr>
        <w:fldChar w:fldCharType="end"/>
      </w:r>
      <w:r>
        <w:t xml:space="preserve"> - </w:t>
      </w:r>
      <w:proofErr w:type="spellStart"/>
      <w:r>
        <w:t>store_truncates_time_t</w:t>
      </w:r>
      <w:proofErr w:type="spellEnd"/>
      <w:r>
        <w:t xml:space="preserve"> error</w:t>
      </w:r>
    </w:p>
    <w:p w14:paraId="53E049B3" w14:textId="3DAB7B69" w:rsidR="007F601A" w:rsidRDefault="008310AF" w:rsidP="007F601A">
      <w:pPr>
        <w:pStyle w:val="Heading2"/>
        <w:spacing w:after="0" w:line="240" w:lineRule="auto"/>
      </w:pPr>
      <w:r>
        <w:lastRenderedPageBreak/>
        <w:t>Supporting Evidence</w:t>
      </w:r>
      <w:bookmarkEnd w:id="9"/>
      <w:r>
        <w:tab/>
      </w:r>
    </w:p>
    <w:p w14:paraId="40FECA14" w14:textId="1A206D07" w:rsidR="007F601A" w:rsidRDefault="0043201C" w:rsidP="007F601A">
      <w:pPr>
        <w:pStyle w:val="Heading1"/>
        <w:spacing w:line="240" w:lineRule="auto"/>
      </w:pPr>
      <w:bookmarkStart w:id="10" w:name="_Toc119848732"/>
      <w:r>
        <w:t>Conclusions and Recommendations</w:t>
      </w:r>
      <w:bookmarkEnd w:id="10"/>
    </w:p>
    <w:p w14:paraId="524C364C" w14:textId="77777777" w:rsidR="00C5162D" w:rsidRDefault="00C5162D" w:rsidP="00840C1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Hardhat Enterprises recommends the following changes be implemented: </w:t>
      </w:r>
    </w:p>
    <w:p w14:paraId="65586A07" w14:textId="4639CB4D" w:rsidR="0047520B" w:rsidRPr="0047520B" w:rsidRDefault="00C5162D" w:rsidP="00CA4164">
      <w:pPr>
        <w:pStyle w:val="ListParagraph"/>
        <w:numPr>
          <w:ilvl w:val="0"/>
          <w:numId w:val="1"/>
        </w:numPr>
      </w:pPr>
      <w:r>
        <w:rPr>
          <w:rStyle w:val="SubtleEmphasis"/>
          <w:i w:val="0"/>
          <w:iCs w:val="0"/>
          <w:color w:val="auto"/>
        </w:rPr>
        <w:t xml:space="preserve">Add </w:t>
      </w:r>
      <w:r w:rsidR="00840C1A" w:rsidRPr="00C5162D">
        <w:rPr>
          <w:rStyle w:val="SubtleEmphasis"/>
          <w:i w:val="0"/>
          <w:iCs w:val="0"/>
          <w:color w:val="auto"/>
        </w:rPr>
        <w:t xml:space="preserve">input validation in </w:t>
      </w:r>
      <w:r w:rsidR="00B318AD" w:rsidRPr="00C5162D">
        <w:rPr>
          <w:rStyle w:val="SubtleEmphasis"/>
          <w:i w:val="0"/>
          <w:iCs w:val="0"/>
          <w:color w:val="auto"/>
        </w:rPr>
        <w:t xml:space="preserve">the </w:t>
      </w:r>
      <w:proofErr w:type="spellStart"/>
      <w:r w:rsidR="00756C05" w:rsidRPr="00C5162D">
        <w:rPr>
          <w:rStyle w:val="SubtleEmphasis"/>
          <w:rFonts w:ascii="Consolas" w:hAnsi="Consolas"/>
          <w:i w:val="0"/>
          <w:iCs w:val="0"/>
          <w:color w:val="auto"/>
          <w:sz w:val="20"/>
          <w:szCs w:val="20"/>
        </w:rPr>
        <w:t>bsl_sdr_list_first</w:t>
      </w:r>
      <w:proofErr w:type="spellEnd"/>
      <w:r w:rsidR="00756C05" w:rsidRPr="00C5162D">
        <w:rPr>
          <w:rStyle w:val="SubtleEmphasis"/>
          <w:rFonts w:ascii="Consolas" w:hAnsi="Consolas"/>
          <w:i w:val="0"/>
          <w:iCs w:val="0"/>
          <w:color w:val="auto"/>
          <w:sz w:val="20"/>
          <w:szCs w:val="20"/>
        </w:rPr>
        <w:t>()</w:t>
      </w:r>
      <w:r w:rsidR="00756C05" w:rsidRPr="00C5162D">
        <w:rPr>
          <w:rStyle w:val="SubtleEmphasis"/>
          <w:i w:val="0"/>
          <w:iCs w:val="0"/>
          <w:color w:val="auto"/>
        </w:rPr>
        <w:t xml:space="preserve"> function</w:t>
      </w:r>
      <w:r w:rsidR="000A02EF">
        <w:rPr>
          <w:rStyle w:val="SubtleEmphasis"/>
          <w:i w:val="0"/>
          <w:iCs w:val="0"/>
          <w:color w:val="auto"/>
        </w:rPr>
        <w:t xml:space="preserve"> to ensure that </w:t>
      </w:r>
      <w:r w:rsidR="008F31D3">
        <w:rPr>
          <w:rStyle w:val="SubtleEmphasis"/>
          <w:i w:val="0"/>
          <w:iCs w:val="0"/>
          <w:color w:val="auto"/>
        </w:rPr>
        <w:t xml:space="preserve">only </w:t>
      </w:r>
      <w:r w:rsidR="00265636">
        <w:rPr>
          <w:rStyle w:val="SubtleEmphasis"/>
          <w:i w:val="0"/>
          <w:iCs w:val="0"/>
          <w:color w:val="auto"/>
        </w:rPr>
        <w:t xml:space="preserve">non-negative numbers are </w:t>
      </w:r>
      <w:r w:rsidR="008F31D3">
        <w:rPr>
          <w:rStyle w:val="SubtleEmphasis"/>
          <w:i w:val="0"/>
          <w:iCs w:val="0"/>
          <w:color w:val="auto"/>
        </w:rPr>
        <w:t>being used for date/time values</w:t>
      </w:r>
      <w:r w:rsidR="00756C05" w:rsidRPr="00C5162D">
        <w:rPr>
          <w:rStyle w:val="SubtleEmphasis"/>
          <w:i w:val="0"/>
          <w:iCs w:val="0"/>
          <w:color w:val="auto"/>
        </w:rPr>
        <w:t xml:space="preserve">. </w:t>
      </w:r>
      <w:r>
        <w:rPr>
          <w:rStyle w:val="SubtleEmphasis"/>
          <w:i w:val="0"/>
          <w:iCs w:val="0"/>
          <w:color w:val="auto"/>
        </w:rPr>
        <w:t xml:space="preserve">This will prevent it from returning a very large </w:t>
      </w:r>
      <w:r w:rsidR="005E7CB5">
        <w:rPr>
          <w:rStyle w:val="SubtleEmphasis"/>
          <w:i w:val="0"/>
          <w:iCs w:val="0"/>
          <w:color w:val="auto"/>
        </w:rPr>
        <w:t xml:space="preserve">result such as </w:t>
      </w:r>
      <w:r w:rsidR="005E7CB5">
        <w:rPr>
          <w:rFonts w:ascii="Consolas" w:hAnsi="Consolas" w:cstheme="minorHAnsi"/>
          <w:sz w:val="20"/>
          <w:szCs w:val="20"/>
        </w:rPr>
        <w:t>18446744073709551615</w:t>
      </w:r>
      <w:r w:rsidR="005E7CB5" w:rsidRPr="00F819E3">
        <w:rPr>
          <w:rFonts w:cstheme="minorHAnsi"/>
        </w:rPr>
        <w:t>.</w:t>
      </w:r>
    </w:p>
    <w:p w14:paraId="69616A42" w14:textId="29713160" w:rsidR="00CA4164" w:rsidRPr="0049237C" w:rsidRDefault="00D24F79" w:rsidP="0049237C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Furthermore, o</w:t>
      </w:r>
      <w:r w:rsidR="00CA4164" w:rsidRPr="0049237C">
        <w:rPr>
          <w:rStyle w:val="SubtleEmphasis"/>
          <w:i w:val="0"/>
          <w:iCs w:val="0"/>
          <w:color w:val="auto"/>
        </w:rPr>
        <w:t xml:space="preserve">ut-of-bounds access issues can introduce a risk to the security posture of the application. </w:t>
      </w:r>
      <w:r w:rsidR="00176403">
        <w:rPr>
          <w:rStyle w:val="SubtleEmphasis"/>
          <w:i w:val="0"/>
          <w:iCs w:val="0"/>
          <w:color w:val="auto"/>
        </w:rPr>
        <w:t xml:space="preserve">Whilst no immediate vulnerability has been found with this defect, it should be noted that </w:t>
      </w:r>
      <w:r w:rsidR="00946AB5">
        <w:rPr>
          <w:rStyle w:val="SubtleEmphasis"/>
          <w:i w:val="0"/>
          <w:iCs w:val="0"/>
          <w:color w:val="auto"/>
        </w:rPr>
        <w:t>these types of defects can be security risks. For example,</w:t>
      </w:r>
      <w:r w:rsidR="00CA4164" w:rsidRPr="0049237C">
        <w:rPr>
          <w:rStyle w:val="SubtleEmphasis"/>
          <w:i w:val="0"/>
          <w:iCs w:val="0"/>
          <w:color w:val="auto"/>
        </w:rPr>
        <w:t xml:space="preserve"> </w:t>
      </w:r>
      <w:r w:rsidR="00886A52" w:rsidRPr="0049237C">
        <w:rPr>
          <w:rStyle w:val="SubtleEmphasis"/>
          <w:i w:val="0"/>
          <w:iCs w:val="0"/>
          <w:color w:val="auto"/>
        </w:rPr>
        <w:t xml:space="preserve">they may be able to execute </w:t>
      </w:r>
      <w:proofErr w:type="spellStart"/>
      <w:r w:rsidR="00886A52" w:rsidRPr="0049237C">
        <w:rPr>
          <w:rStyle w:val="SubtleEmphasis"/>
          <w:i w:val="0"/>
          <w:iCs w:val="0"/>
          <w:color w:val="auto"/>
        </w:rPr>
        <w:t>artbitrary</w:t>
      </w:r>
      <w:proofErr w:type="spellEnd"/>
      <w:r w:rsidR="00886A52" w:rsidRPr="0049237C">
        <w:rPr>
          <w:rStyle w:val="SubtleEmphasis"/>
          <w:i w:val="0"/>
          <w:iCs w:val="0"/>
          <w:color w:val="auto"/>
        </w:rPr>
        <w:t xml:space="preserve"> code, </w:t>
      </w:r>
      <w:r w:rsidR="00BF0DE9" w:rsidRPr="0049237C">
        <w:rPr>
          <w:rStyle w:val="SubtleEmphasis"/>
          <w:i w:val="0"/>
          <w:iCs w:val="0"/>
          <w:color w:val="auto"/>
        </w:rPr>
        <w:t>read values from the application, or cause the system to crash.</w:t>
      </w:r>
    </w:p>
    <w:p w14:paraId="1E6B3354" w14:textId="420627FB" w:rsidR="0032522D" w:rsidRDefault="00CF6C70" w:rsidP="00B44809">
      <w:pPr>
        <w:rPr>
          <w:rStyle w:val="Heading1Char"/>
        </w:rPr>
      </w:pPr>
      <w:bookmarkStart w:id="11" w:name="_Toc119848733"/>
      <w:r w:rsidRPr="0032522D">
        <w:rPr>
          <w:rStyle w:val="Heading1Char"/>
        </w:rPr>
        <w:t>References</w:t>
      </w:r>
      <w:bookmarkEnd w:id="11"/>
    </w:p>
    <w:p w14:paraId="129ECE72" w14:textId="03223C04" w:rsidR="008310AF" w:rsidRPr="00A178D8" w:rsidRDefault="0043201C" w:rsidP="008310AF">
      <w:bookmarkStart w:id="12" w:name="_Toc119848734"/>
      <w:r w:rsidRPr="0032522D">
        <w:rPr>
          <w:rStyle w:val="Heading1Char"/>
        </w:rPr>
        <w:t>Appendix</w:t>
      </w:r>
      <w:bookmarkEnd w:id="12"/>
    </w:p>
    <w:sectPr w:rsidR="008310AF" w:rsidRPr="00A178D8" w:rsidSect="00831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5D2" w14:textId="77777777" w:rsidR="0081148A" w:rsidRDefault="0081148A" w:rsidP="009924FC">
      <w:pPr>
        <w:spacing w:after="0" w:line="240" w:lineRule="auto"/>
      </w:pPr>
      <w:r>
        <w:separator/>
      </w:r>
    </w:p>
  </w:endnote>
  <w:endnote w:type="continuationSeparator" w:id="0">
    <w:p w14:paraId="014B1338" w14:textId="77777777" w:rsidR="0081148A" w:rsidRDefault="0081148A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C7C1" w14:textId="77777777" w:rsidR="0081148A" w:rsidRDefault="0081148A" w:rsidP="009924FC">
      <w:pPr>
        <w:spacing w:after="0" w:line="240" w:lineRule="auto"/>
      </w:pPr>
      <w:r>
        <w:separator/>
      </w:r>
    </w:p>
  </w:footnote>
  <w:footnote w:type="continuationSeparator" w:id="0">
    <w:p w14:paraId="786361E7" w14:textId="77777777" w:rsidR="0081148A" w:rsidRDefault="0081148A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78D975F7"/>
    <w:multiLevelType w:val="hybridMultilevel"/>
    <w:tmpl w:val="28A6CF6C"/>
    <w:lvl w:ilvl="0" w:tplc="136682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81510">
    <w:abstractNumId w:val="0"/>
  </w:num>
  <w:num w:numId="2" w16cid:durableId="196811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4B54"/>
    <w:rsid w:val="0001358B"/>
    <w:rsid w:val="00016FA7"/>
    <w:rsid w:val="00025003"/>
    <w:rsid w:val="00032B33"/>
    <w:rsid w:val="00034B9D"/>
    <w:rsid w:val="00043C68"/>
    <w:rsid w:val="00044ECC"/>
    <w:rsid w:val="00050709"/>
    <w:rsid w:val="000952D9"/>
    <w:rsid w:val="000A02EF"/>
    <w:rsid w:val="000A419C"/>
    <w:rsid w:val="000A671B"/>
    <w:rsid w:val="000B6CED"/>
    <w:rsid w:val="000D20E9"/>
    <w:rsid w:val="000F3062"/>
    <w:rsid w:val="0010309F"/>
    <w:rsid w:val="00106DF9"/>
    <w:rsid w:val="001108A8"/>
    <w:rsid w:val="00112695"/>
    <w:rsid w:val="00121606"/>
    <w:rsid w:val="001303A1"/>
    <w:rsid w:val="001373F2"/>
    <w:rsid w:val="00150F6F"/>
    <w:rsid w:val="00154CAD"/>
    <w:rsid w:val="0015605C"/>
    <w:rsid w:val="00176403"/>
    <w:rsid w:val="00192806"/>
    <w:rsid w:val="001954B6"/>
    <w:rsid w:val="001A11F6"/>
    <w:rsid w:val="001B1D49"/>
    <w:rsid w:val="001B5AB7"/>
    <w:rsid w:val="001C4A14"/>
    <w:rsid w:val="001E6247"/>
    <w:rsid w:val="002079A7"/>
    <w:rsid w:val="002177DE"/>
    <w:rsid w:val="002358D6"/>
    <w:rsid w:val="00255003"/>
    <w:rsid w:val="00256723"/>
    <w:rsid w:val="0026298E"/>
    <w:rsid w:val="00265636"/>
    <w:rsid w:val="00271952"/>
    <w:rsid w:val="002729BE"/>
    <w:rsid w:val="00282B03"/>
    <w:rsid w:val="002B3DF4"/>
    <w:rsid w:val="002C42F4"/>
    <w:rsid w:val="002C7870"/>
    <w:rsid w:val="002D2994"/>
    <w:rsid w:val="002D710C"/>
    <w:rsid w:val="002D73B9"/>
    <w:rsid w:val="003013CE"/>
    <w:rsid w:val="00313D20"/>
    <w:rsid w:val="00317D2C"/>
    <w:rsid w:val="00323B04"/>
    <w:rsid w:val="0032522D"/>
    <w:rsid w:val="00342FF6"/>
    <w:rsid w:val="00351596"/>
    <w:rsid w:val="00352E8C"/>
    <w:rsid w:val="0038035D"/>
    <w:rsid w:val="00385495"/>
    <w:rsid w:val="00385F9E"/>
    <w:rsid w:val="0039043F"/>
    <w:rsid w:val="00391C7B"/>
    <w:rsid w:val="00394A7D"/>
    <w:rsid w:val="0039704C"/>
    <w:rsid w:val="003A1C44"/>
    <w:rsid w:val="003A2229"/>
    <w:rsid w:val="003B6928"/>
    <w:rsid w:val="00414445"/>
    <w:rsid w:val="004264B1"/>
    <w:rsid w:val="0043201C"/>
    <w:rsid w:val="00432546"/>
    <w:rsid w:val="00444FFB"/>
    <w:rsid w:val="00445FEE"/>
    <w:rsid w:val="00462DEE"/>
    <w:rsid w:val="00463141"/>
    <w:rsid w:val="0047520B"/>
    <w:rsid w:val="00491ACD"/>
    <w:rsid w:val="0049237C"/>
    <w:rsid w:val="004950C4"/>
    <w:rsid w:val="004A2730"/>
    <w:rsid w:val="004A3E6D"/>
    <w:rsid w:val="004B4079"/>
    <w:rsid w:val="004B641F"/>
    <w:rsid w:val="004B792E"/>
    <w:rsid w:val="004C2308"/>
    <w:rsid w:val="004C4DBC"/>
    <w:rsid w:val="004C5EB7"/>
    <w:rsid w:val="004C6F18"/>
    <w:rsid w:val="004C7329"/>
    <w:rsid w:val="004D7119"/>
    <w:rsid w:val="004E1283"/>
    <w:rsid w:val="004F566B"/>
    <w:rsid w:val="005051A7"/>
    <w:rsid w:val="00514DBF"/>
    <w:rsid w:val="00515EFE"/>
    <w:rsid w:val="0052414B"/>
    <w:rsid w:val="005332DF"/>
    <w:rsid w:val="00533DC5"/>
    <w:rsid w:val="00551113"/>
    <w:rsid w:val="005516A3"/>
    <w:rsid w:val="00555CE1"/>
    <w:rsid w:val="00560CC6"/>
    <w:rsid w:val="00566EBC"/>
    <w:rsid w:val="00573B8A"/>
    <w:rsid w:val="00586568"/>
    <w:rsid w:val="005B6DCC"/>
    <w:rsid w:val="005E7CB5"/>
    <w:rsid w:val="005F2517"/>
    <w:rsid w:val="005F43D4"/>
    <w:rsid w:val="00610A44"/>
    <w:rsid w:val="0061135E"/>
    <w:rsid w:val="00611B7B"/>
    <w:rsid w:val="00615F8E"/>
    <w:rsid w:val="00633986"/>
    <w:rsid w:val="00654F14"/>
    <w:rsid w:val="00656892"/>
    <w:rsid w:val="006618F7"/>
    <w:rsid w:val="006855AD"/>
    <w:rsid w:val="00686EE8"/>
    <w:rsid w:val="006934E7"/>
    <w:rsid w:val="006A4ABA"/>
    <w:rsid w:val="006B4ADA"/>
    <w:rsid w:val="006C2FB9"/>
    <w:rsid w:val="006C5734"/>
    <w:rsid w:val="006D01EF"/>
    <w:rsid w:val="006D23DE"/>
    <w:rsid w:val="006D41D3"/>
    <w:rsid w:val="006E1481"/>
    <w:rsid w:val="006F7F76"/>
    <w:rsid w:val="00700A67"/>
    <w:rsid w:val="007059AD"/>
    <w:rsid w:val="00711133"/>
    <w:rsid w:val="00714745"/>
    <w:rsid w:val="00726A17"/>
    <w:rsid w:val="007310F3"/>
    <w:rsid w:val="00735FCC"/>
    <w:rsid w:val="00740577"/>
    <w:rsid w:val="0075231F"/>
    <w:rsid w:val="00753C63"/>
    <w:rsid w:val="00755E34"/>
    <w:rsid w:val="00756C05"/>
    <w:rsid w:val="00756FEE"/>
    <w:rsid w:val="007B2CB9"/>
    <w:rsid w:val="007B4E58"/>
    <w:rsid w:val="007C7D9A"/>
    <w:rsid w:val="007E1506"/>
    <w:rsid w:val="007F0DE4"/>
    <w:rsid w:val="007F258F"/>
    <w:rsid w:val="007F601A"/>
    <w:rsid w:val="008059C3"/>
    <w:rsid w:val="008070D4"/>
    <w:rsid w:val="008109EA"/>
    <w:rsid w:val="0081148A"/>
    <w:rsid w:val="00815958"/>
    <w:rsid w:val="008220EA"/>
    <w:rsid w:val="0082324E"/>
    <w:rsid w:val="00830E0B"/>
    <w:rsid w:val="008310AF"/>
    <w:rsid w:val="00833EE2"/>
    <w:rsid w:val="00840C1A"/>
    <w:rsid w:val="0084245C"/>
    <w:rsid w:val="00850623"/>
    <w:rsid w:val="0086080B"/>
    <w:rsid w:val="00867242"/>
    <w:rsid w:val="00871899"/>
    <w:rsid w:val="00872112"/>
    <w:rsid w:val="00882590"/>
    <w:rsid w:val="00883FC3"/>
    <w:rsid w:val="0088412A"/>
    <w:rsid w:val="00886A52"/>
    <w:rsid w:val="00893F1C"/>
    <w:rsid w:val="008A1CE1"/>
    <w:rsid w:val="008A45C7"/>
    <w:rsid w:val="008A49C2"/>
    <w:rsid w:val="008A4B49"/>
    <w:rsid w:val="008A68DB"/>
    <w:rsid w:val="008B0805"/>
    <w:rsid w:val="008B4E2F"/>
    <w:rsid w:val="008B6F04"/>
    <w:rsid w:val="008C7585"/>
    <w:rsid w:val="008D3988"/>
    <w:rsid w:val="008F31D3"/>
    <w:rsid w:val="008F5437"/>
    <w:rsid w:val="008F66C1"/>
    <w:rsid w:val="00906929"/>
    <w:rsid w:val="00910854"/>
    <w:rsid w:val="009146CF"/>
    <w:rsid w:val="00914723"/>
    <w:rsid w:val="009242B8"/>
    <w:rsid w:val="009319CD"/>
    <w:rsid w:val="00940FD4"/>
    <w:rsid w:val="00946AB5"/>
    <w:rsid w:val="009546B1"/>
    <w:rsid w:val="009728D1"/>
    <w:rsid w:val="00982CFA"/>
    <w:rsid w:val="009924FC"/>
    <w:rsid w:val="00996880"/>
    <w:rsid w:val="009A261D"/>
    <w:rsid w:val="009C18B9"/>
    <w:rsid w:val="009D3F78"/>
    <w:rsid w:val="00A06E3D"/>
    <w:rsid w:val="00A116D7"/>
    <w:rsid w:val="00A178D8"/>
    <w:rsid w:val="00A30074"/>
    <w:rsid w:val="00A411BD"/>
    <w:rsid w:val="00A52D9C"/>
    <w:rsid w:val="00A576F6"/>
    <w:rsid w:val="00A57CF2"/>
    <w:rsid w:val="00A632E0"/>
    <w:rsid w:val="00A64CC3"/>
    <w:rsid w:val="00A9217C"/>
    <w:rsid w:val="00A92929"/>
    <w:rsid w:val="00A941BC"/>
    <w:rsid w:val="00A96829"/>
    <w:rsid w:val="00AA5255"/>
    <w:rsid w:val="00AA73D2"/>
    <w:rsid w:val="00AB15D9"/>
    <w:rsid w:val="00AC6718"/>
    <w:rsid w:val="00AE4533"/>
    <w:rsid w:val="00AE5AA2"/>
    <w:rsid w:val="00AF01AF"/>
    <w:rsid w:val="00B01095"/>
    <w:rsid w:val="00B04447"/>
    <w:rsid w:val="00B045F6"/>
    <w:rsid w:val="00B04B24"/>
    <w:rsid w:val="00B06A6F"/>
    <w:rsid w:val="00B0759F"/>
    <w:rsid w:val="00B11837"/>
    <w:rsid w:val="00B13EBD"/>
    <w:rsid w:val="00B148C3"/>
    <w:rsid w:val="00B318AD"/>
    <w:rsid w:val="00B44809"/>
    <w:rsid w:val="00B45F37"/>
    <w:rsid w:val="00B55BEF"/>
    <w:rsid w:val="00B57FBB"/>
    <w:rsid w:val="00B611AF"/>
    <w:rsid w:val="00B85047"/>
    <w:rsid w:val="00B85781"/>
    <w:rsid w:val="00B93AEB"/>
    <w:rsid w:val="00BC45E4"/>
    <w:rsid w:val="00BE049E"/>
    <w:rsid w:val="00BE1C15"/>
    <w:rsid w:val="00BF06A9"/>
    <w:rsid w:val="00BF0DE9"/>
    <w:rsid w:val="00C03123"/>
    <w:rsid w:val="00C037A1"/>
    <w:rsid w:val="00C075D1"/>
    <w:rsid w:val="00C1772B"/>
    <w:rsid w:val="00C21D13"/>
    <w:rsid w:val="00C258AE"/>
    <w:rsid w:val="00C33504"/>
    <w:rsid w:val="00C4306C"/>
    <w:rsid w:val="00C5162D"/>
    <w:rsid w:val="00C541C3"/>
    <w:rsid w:val="00C5460E"/>
    <w:rsid w:val="00C6665E"/>
    <w:rsid w:val="00C951A2"/>
    <w:rsid w:val="00CA1559"/>
    <w:rsid w:val="00CA4164"/>
    <w:rsid w:val="00CB7F6E"/>
    <w:rsid w:val="00CC2D65"/>
    <w:rsid w:val="00CC66F2"/>
    <w:rsid w:val="00CD3FA5"/>
    <w:rsid w:val="00CD7B49"/>
    <w:rsid w:val="00CE56AE"/>
    <w:rsid w:val="00CE73D4"/>
    <w:rsid w:val="00CF6C70"/>
    <w:rsid w:val="00D05B4F"/>
    <w:rsid w:val="00D125A4"/>
    <w:rsid w:val="00D17C4D"/>
    <w:rsid w:val="00D24F79"/>
    <w:rsid w:val="00D3075E"/>
    <w:rsid w:val="00D30B50"/>
    <w:rsid w:val="00D31AE8"/>
    <w:rsid w:val="00D52B74"/>
    <w:rsid w:val="00D544F6"/>
    <w:rsid w:val="00D56FBB"/>
    <w:rsid w:val="00D578FA"/>
    <w:rsid w:val="00D609C1"/>
    <w:rsid w:val="00D63693"/>
    <w:rsid w:val="00D8370B"/>
    <w:rsid w:val="00DB7496"/>
    <w:rsid w:val="00DD2FDB"/>
    <w:rsid w:val="00DD336D"/>
    <w:rsid w:val="00DE1748"/>
    <w:rsid w:val="00DE7050"/>
    <w:rsid w:val="00DF4400"/>
    <w:rsid w:val="00E02CCA"/>
    <w:rsid w:val="00E1405C"/>
    <w:rsid w:val="00E261B5"/>
    <w:rsid w:val="00E32BB3"/>
    <w:rsid w:val="00E42BF9"/>
    <w:rsid w:val="00E43F31"/>
    <w:rsid w:val="00E44C49"/>
    <w:rsid w:val="00E5322B"/>
    <w:rsid w:val="00E56752"/>
    <w:rsid w:val="00E60198"/>
    <w:rsid w:val="00E72259"/>
    <w:rsid w:val="00E74091"/>
    <w:rsid w:val="00EA5D83"/>
    <w:rsid w:val="00ED0DA2"/>
    <w:rsid w:val="00EE5EEC"/>
    <w:rsid w:val="00EF43EF"/>
    <w:rsid w:val="00EF517D"/>
    <w:rsid w:val="00EF6B93"/>
    <w:rsid w:val="00F00DA7"/>
    <w:rsid w:val="00F17CC1"/>
    <w:rsid w:val="00F22872"/>
    <w:rsid w:val="00F239E5"/>
    <w:rsid w:val="00F23A10"/>
    <w:rsid w:val="00F25CCC"/>
    <w:rsid w:val="00F2601D"/>
    <w:rsid w:val="00F33DE6"/>
    <w:rsid w:val="00F42BB7"/>
    <w:rsid w:val="00F4702A"/>
    <w:rsid w:val="00F64C27"/>
    <w:rsid w:val="00F64E8E"/>
    <w:rsid w:val="00F819E3"/>
    <w:rsid w:val="00F836D3"/>
    <w:rsid w:val="00F84EBD"/>
    <w:rsid w:val="00F9694E"/>
    <w:rsid w:val="00FA22CB"/>
    <w:rsid w:val="00FA38A3"/>
    <w:rsid w:val="00FA510E"/>
    <w:rsid w:val="00FA73D0"/>
    <w:rsid w:val="00FB439D"/>
    <w:rsid w:val="00FB5130"/>
    <w:rsid w:val="00FB5F98"/>
    <w:rsid w:val="00FB62F8"/>
    <w:rsid w:val="00FC666B"/>
    <w:rsid w:val="00FE5FC2"/>
    <w:rsid w:val="00FF03D3"/>
    <w:rsid w:val="00FF2222"/>
    <w:rsid w:val="00FF570A"/>
    <w:rsid w:val="00FF5B49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5FE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1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6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314</cp:revision>
  <dcterms:created xsi:type="dcterms:W3CDTF">2023-03-27T12:08:00Z</dcterms:created>
  <dcterms:modified xsi:type="dcterms:W3CDTF">2023-04-30T11:40:00Z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