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3"/>
        <w:gridCol w:w="1381"/>
        <w:gridCol w:w="2071"/>
        <w:gridCol w:w="4161"/>
      </w:tblGrid>
      <w:tr w:rsidR="008310AF" w:rsidRPr="00C55BBE" w14:paraId="3ADBD142" w14:textId="77777777" w:rsidTr="00F87ECF">
        <w:tc>
          <w:tcPr>
            <w:tcW w:w="140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1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2071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161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F87ECF">
        <w:tc>
          <w:tcPr>
            <w:tcW w:w="1403" w:type="dxa"/>
          </w:tcPr>
          <w:p w14:paraId="1DF7A546" w14:textId="3FD28582" w:rsidR="008310AF" w:rsidRDefault="005F4EAC" w:rsidP="008310AF">
            <w:pPr>
              <w:jc w:val="center"/>
            </w:pPr>
            <w:r>
              <w:t>22</w:t>
            </w:r>
            <w:r w:rsidR="00F87ECF">
              <w:t>/0</w:t>
            </w:r>
            <w:r>
              <w:t>4</w:t>
            </w:r>
            <w:r w:rsidR="00F87ECF">
              <w:t>/2023</w:t>
            </w:r>
          </w:p>
        </w:tc>
        <w:tc>
          <w:tcPr>
            <w:tcW w:w="1381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2071" w:type="dxa"/>
          </w:tcPr>
          <w:p w14:paraId="5CFA5C10" w14:textId="17543D5B" w:rsidR="008310AF" w:rsidRDefault="00F87ECF" w:rsidP="00632907">
            <w:pPr>
              <w:jc w:val="both"/>
            </w:pPr>
            <w:r>
              <w:t>Adharshaan Devaraj</w:t>
            </w:r>
          </w:p>
        </w:tc>
        <w:tc>
          <w:tcPr>
            <w:tcW w:w="4161" w:type="dxa"/>
          </w:tcPr>
          <w:p w14:paraId="0BAAAAAE" w14:textId="573639D6" w:rsidR="008310AF" w:rsidRDefault="00F87ECF" w:rsidP="00632907">
            <w:pPr>
              <w:jc w:val="both"/>
            </w:pPr>
            <w:r>
              <w:t>Initial Document</w:t>
            </w:r>
          </w:p>
        </w:tc>
      </w:tr>
      <w:tr w:rsidR="008310AF" w14:paraId="7CAAB99E" w14:textId="77777777" w:rsidTr="00F87ECF">
        <w:tc>
          <w:tcPr>
            <w:tcW w:w="140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381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2071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161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00F87ECF">
        <w:tc>
          <w:tcPr>
            <w:tcW w:w="140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381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2071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161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232AF36C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31283B6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2597065E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364759DB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2AF3F6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4C6B0A3B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27DD7FD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95A519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49C8BA67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BD9E195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46F87EFA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0FA7097D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F87ECF" w:rsidRPr="00F87ECF">
        <w:rPr>
          <w:b/>
          <w:bCs/>
          <w:i/>
          <w:iCs/>
        </w:rPr>
        <w:t xml:space="preserve">High Impact Quality </w:t>
      </w:r>
      <w:r>
        <w:t>type defect identified in the following CIDs:</w:t>
      </w:r>
      <w:r>
        <w:br/>
      </w:r>
      <w:proofErr w:type="gramStart"/>
      <w:r w:rsidR="00F87ECF" w:rsidRPr="00F87ECF">
        <w:rPr>
          <w:b/>
          <w:bCs/>
          <w:i/>
          <w:iCs/>
        </w:rPr>
        <w:t>1520</w:t>
      </w:r>
      <w:r w:rsidR="005F4EAC">
        <w:rPr>
          <w:b/>
          <w:bCs/>
          <w:i/>
          <w:iCs/>
        </w:rPr>
        <w:t>79</w:t>
      </w:r>
      <w:r w:rsidR="00F87ECF">
        <w:rPr>
          <w:b/>
          <w:bCs/>
          <w:i/>
          <w:iCs/>
        </w:rPr>
        <w:t>3</w:t>
      </w:r>
      <w:proofErr w:type="gramEnd"/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1F06DE4A" w14:textId="670978EA" w:rsidR="00F87ECF" w:rsidRPr="00F87ECF" w:rsidRDefault="001C3FA1" w:rsidP="00C13904">
      <w:pPr>
        <w:jc w:val="both"/>
        <w:rPr>
          <w:i/>
          <w:iCs/>
          <w:lang w:val="en-US"/>
        </w:rPr>
      </w:pPr>
      <w:bookmarkStart w:id="9" w:name="_Toc119848730"/>
      <w:r>
        <w:rPr>
          <w:lang w:val="en-US"/>
        </w:rPr>
        <w:t>By</w:t>
      </w:r>
      <w:r w:rsidR="00F87ECF" w:rsidRPr="00F87ECF">
        <w:rPr>
          <w:lang w:val="en-US"/>
        </w:rPr>
        <w:t xml:space="preserve"> </w:t>
      </w:r>
      <w:r w:rsidRPr="00F87ECF">
        <w:rPr>
          <w:lang w:val="en-US"/>
        </w:rPr>
        <w:t>anal</w:t>
      </w:r>
      <w:r>
        <w:rPr>
          <w:lang w:val="en-US"/>
        </w:rPr>
        <w:t>yz</w:t>
      </w:r>
      <w:r w:rsidRPr="00F87ECF">
        <w:rPr>
          <w:lang w:val="en-US"/>
        </w:rPr>
        <w:t>ing</w:t>
      </w:r>
      <w:r w:rsidR="00F87ECF" w:rsidRPr="00F87ECF">
        <w:rPr>
          <w:lang w:val="en-US"/>
        </w:rPr>
        <w:t xml:space="preserve"> </w:t>
      </w:r>
      <w:r w:rsidR="00C13904">
        <w:rPr>
          <w:lang w:val="en-US"/>
        </w:rPr>
        <w:t>“</w:t>
      </w:r>
      <w:proofErr w:type="spellStart"/>
      <w:r w:rsidR="006B0FAD" w:rsidRPr="006B0FAD">
        <w:rPr>
          <w:b/>
          <w:bCs/>
          <w:lang w:val="en-US"/>
        </w:rPr>
        <w:t>adm_bpsec_impl.c</w:t>
      </w:r>
      <w:proofErr w:type="spellEnd"/>
      <w:r w:rsidR="006B0FAD">
        <w:rPr>
          <w:b/>
          <w:bCs/>
          <w:lang w:val="en-US"/>
        </w:rPr>
        <w:t xml:space="preserve">” </w:t>
      </w:r>
      <w:r w:rsidR="00F87ECF" w:rsidRPr="00F87ECF">
        <w:rPr>
          <w:lang w:val="en-US"/>
        </w:rPr>
        <w:t>code base within the</w:t>
      </w:r>
      <w:r>
        <w:rPr>
          <w:lang w:val="en-US"/>
        </w:rPr>
        <w:t xml:space="preserve"> “</w:t>
      </w:r>
      <w:proofErr w:type="spellStart"/>
      <w:r w:rsidR="00F036AC">
        <w:rPr>
          <w:b/>
          <w:bCs/>
          <w:lang w:val="en-US"/>
        </w:rPr>
        <w:t>adm</w:t>
      </w:r>
      <w:proofErr w:type="spellEnd"/>
      <w:r>
        <w:rPr>
          <w:lang w:val="en-US"/>
        </w:rPr>
        <w:t xml:space="preserve">” </w:t>
      </w:r>
      <w:r w:rsidR="00F036AC">
        <w:rPr>
          <w:lang w:val="en-US"/>
        </w:rPr>
        <w:t xml:space="preserve">folder of the Bundle Protocol v7 directory. </w:t>
      </w:r>
      <w:r w:rsidR="00F87ECF" w:rsidRPr="00F87ECF">
        <w:rPr>
          <w:lang w:val="en-US"/>
        </w:rPr>
        <w:t>Coverity highlighted a “</w:t>
      </w:r>
      <w:r w:rsidR="00F87ECF" w:rsidRPr="00C13904">
        <w:rPr>
          <w:b/>
          <w:bCs/>
          <w:lang w:val="en-US"/>
        </w:rPr>
        <w:t>high impact quality”</w:t>
      </w:r>
      <w:r w:rsidR="00F87ECF" w:rsidRPr="00F87ECF">
        <w:rPr>
          <w:lang w:val="en-US"/>
        </w:rPr>
        <w:t xml:space="preserve"> vulnerability with the use of casting INT to the</w:t>
      </w:r>
      <w:r w:rsidR="00C13904">
        <w:rPr>
          <w:lang w:val="en-US"/>
        </w:rPr>
        <w:t xml:space="preserve"> 32-bit</w:t>
      </w:r>
      <w:r w:rsidR="00F87ECF" w:rsidRPr="00F87ECF">
        <w:rPr>
          <w:lang w:val="en-US"/>
        </w:rPr>
        <w:t xml:space="preserve"> time_t data type at line 4</w:t>
      </w:r>
      <w:r w:rsidR="000D3374">
        <w:rPr>
          <w:lang w:val="en-US"/>
        </w:rPr>
        <w:t>22</w:t>
      </w:r>
      <w:r w:rsidR="00F87ECF" w:rsidRPr="00F87ECF">
        <w:rPr>
          <w:lang w:val="en-US"/>
        </w:rPr>
        <w:t xml:space="preserve"> in </w:t>
      </w:r>
      <w:r w:rsidR="00F87ECF">
        <w:rPr>
          <w:lang w:val="en-US"/>
        </w:rPr>
        <w:t>the</w:t>
      </w:r>
      <w:r w:rsidR="000D3374">
        <w:rPr>
          <w:rFonts w:ascii="Consolas" w:hAnsi="Consolas" w:cs="Consolas"/>
          <w:color w:val="4472C4" w:themeColor="accent1"/>
          <w:sz w:val="20"/>
          <w:szCs w:val="20"/>
          <w:lang w:val="en-US"/>
        </w:rPr>
        <w:t xml:space="preserve"> </w:t>
      </w:r>
      <w:proofErr w:type="spellStart"/>
      <w:r w:rsidR="00A14D28" w:rsidRPr="00A14D28">
        <w:rPr>
          <w:b/>
          <w:bCs/>
          <w:lang w:val="en-US"/>
        </w:rPr>
        <w:t>tnv_t</w:t>
      </w:r>
      <w:proofErr w:type="spellEnd"/>
      <w:r w:rsidR="00A14D28" w:rsidRPr="00A14D28">
        <w:rPr>
          <w:b/>
          <w:bCs/>
          <w:lang w:val="en-US"/>
        </w:rPr>
        <w:t xml:space="preserve"> *</w:t>
      </w:r>
      <w:proofErr w:type="spellStart"/>
      <w:r w:rsidR="00A14D28" w:rsidRPr="00A14D28">
        <w:rPr>
          <w:b/>
          <w:bCs/>
          <w:lang w:val="en-US"/>
        </w:rPr>
        <w:t>dtn_bpsec_get_last_update_</w:t>
      </w:r>
      <w:proofErr w:type="gramStart"/>
      <w:r w:rsidR="00A14D28" w:rsidRPr="00A14D28">
        <w:rPr>
          <w:b/>
          <w:bCs/>
          <w:lang w:val="en-US"/>
        </w:rPr>
        <w:t>src</w:t>
      </w:r>
      <w:proofErr w:type="spellEnd"/>
      <w:r w:rsidR="00A14D28" w:rsidRPr="00A14D28">
        <w:rPr>
          <w:b/>
          <w:bCs/>
          <w:lang w:val="en-US"/>
        </w:rPr>
        <w:t>(</w:t>
      </w:r>
      <w:proofErr w:type="spellStart"/>
      <w:proofErr w:type="gramEnd"/>
      <w:r w:rsidR="00A14D28" w:rsidRPr="00A14D28">
        <w:rPr>
          <w:b/>
          <w:bCs/>
          <w:lang w:val="en-US"/>
        </w:rPr>
        <w:t>tnvc_t</w:t>
      </w:r>
      <w:proofErr w:type="spellEnd"/>
      <w:r w:rsidR="00A14D28" w:rsidRPr="00A14D28">
        <w:rPr>
          <w:b/>
          <w:bCs/>
          <w:lang w:val="en-US"/>
        </w:rPr>
        <w:t xml:space="preserve"> *parms)</w:t>
      </w:r>
      <w:r w:rsidR="00F87ECF">
        <w:rPr>
          <w:lang w:val="en-US"/>
        </w:rPr>
        <w:t xml:space="preserve"> functio</w:t>
      </w:r>
      <w:r w:rsidR="00A14D28">
        <w:rPr>
          <w:lang w:val="en-US"/>
        </w:rPr>
        <w:t>n which collects the last BPSEC update from the source node.</w:t>
      </w:r>
    </w:p>
    <w:p w14:paraId="0B5E6717" w14:textId="77777777" w:rsidR="00F87ECF" w:rsidRDefault="00F87ECF" w:rsidP="00F87ECF">
      <w:pPr>
        <w:pStyle w:val="Heading2"/>
        <w:spacing w:after="0" w:line="240" w:lineRule="auto"/>
        <w:rPr>
          <w:rStyle w:val="SubtleEmphasis"/>
          <w:rFonts w:asciiTheme="minorHAnsi" w:eastAsiaTheme="minorHAnsi" w:hAnsiTheme="minorHAnsi" w:cstheme="minorBidi"/>
          <w:sz w:val="22"/>
          <w:szCs w:val="22"/>
          <w:lang w:val="en-AU"/>
        </w:rPr>
      </w:pPr>
    </w:p>
    <w:p w14:paraId="218AF9A3" w14:textId="658A72AE" w:rsidR="008310AF" w:rsidRDefault="008310AF" w:rsidP="00F87ECF">
      <w:pPr>
        <w:pStyle w:val="Heading2"/>
        <w:spacing w:after="0" w:line="240" w:lineRule="auto"/>
      </w:pPr>
      <w:r>
        <w:t>Observations</w:t>
      </w:r>
      <w:bookmarkEnd w:id="9"/>
    </w:p>
    <w:p w14:paraId="29319E23" w14:textId="70C49769" w:rsidR="0043201C" w:rsidRDefault="00C13904" w:rsidP="0043201C">
      <w:pPr>
        <w:rPr>
          <w:rStyle w:val="SubtleEmphasis"/>
          <w:i w:val="0"/>
          <w:iCs w:val="0"/>
          <w:lang w:val="en-US"/>
        </w:rPr>
      </w:pPr>
      <w:r w:rsidRPr="00C13904">
        <w:rPr>
          <w:rStyle w:val="SubtleEmphasis"/>
          <w:i w:val="0"/>
          <w:iCs w:val="0"/>
          <w:lang w:val="en-US"/>
        </w:rPr>
        <w:t xml:space="preserve">A 32-bit unsigned integer encodes a non-negative integer </w:t>
      </w:r>
      <w:r>
        <w:rPr>
          <w:rStyle w:val="SubtleEmphasis"/>
          <w:i w:val="0"/>
          <w:iCs w:val="0"/>
          <w:lang w:val="en-US"/>
        </w:rPr>
        <w:t>within the</w:t>
      </w:r>
      <w:r w:rsidRPr="00C13904">
        <w:rPr>
          <w:rStyle w:val="SubtleEmphasis"/>
          <w:i w:val="0"/>
          <w:iCs w:val="0"/>
          <w:lang w:val="en-US"/>
        </w:rPr>
        <w:t xml:space="preserve"> range 0 </w:t>
      </w:r>
      <w:r>
        <w:rPr>
          <w:rStyle w:val="SubtleEmphasis"/>
          <w:i w:val="0"/>
          <w:iCs w:val="0"/>
          <w:lang w:val="en-US"/>
        </w:rPr>
        <w:t>to</w:t>
      </w:r>
      <w:r w:rsidRPr="00C13904">
        <w:rPr>
          <w:rStyle w:val="SubtleEmphasis"/>
          <w:i w:val="0"/>
          <w:iCs w:val="0"/>
          <w:lang w:val="en-US"/>
        </w:rPr>
        <w:t xml:space="preserve"> 4294967295. The challenge here is that if a primitive data structure is given a value greater than what it can hold, the program may lose data. As a result, if the </w:t>
      </w:r>
      <w:r>
        <w:rPr>
          <w:rStyle w:val="SubtleEmphasis"/>
          <w:i w:val="0"/>
          <w:iCs w:val="0"/>
          <w:lang w:val="en-US"/>
        </w:rPr>
        <w:t>“</w:t>
      </w:r>
      <w:r w:rsidR="005F4EAC">
        <w:rPr>
          <w:rStyle w:val="SubtleEmphasis"/>
          <w:b/>
          <w:bCs/>
          <w:i w:val="0"/>
          <w:iCs w:val="0"/>
          <w:lang w:val="en-US"/>
        </w:rPr>
        <w:t>result</w:t>
      </w:r>
      <w:r w:rsidRPr="00C13904">
        <w:rPr>
          <w:rStyle w:val="SubtleEmphasis"/>
          <w:b/>
          <w:bCs/>
          <w:i w:val="0"/>
          <w:iCs w:val="0"/>
          <w:lang w:val="en-US"/>
        </w:rPr>
        <w:t>-&gt;</w:t>
      </w:r>
      <w:r w:rsidR="005F4EAC">
        <w:rPr>
          <w:rStyle w:val="SubtleEmphasis"/>
          <w:b/>
          <w:bCs/>
          <w:i w:val="0"/>
          <w:iCs w:val="0"/>
          <w:lang w:val="en-US"/>
        </w:rPr>
        <w:t>value.as_uint = time</w:t>
      </w:r>
      <w:r>
        <w:rPr>
          <w:rStyle w:val="SubtleEmphasis"/>
          <w:b/>
          <w:bCs/>
          <w:i w:val="0"/>
          <w:iCs w:val="0"/>
          <w:lang w:val="en-US"/>
        </w:rPr>
        <w:t>”</w:t>
      </w:r>
      <w:r>
        <w:rPr>
          <w:rStyle w:val="SubtleEmphasis"/>
          <w:i w:val="0"/>
          <w:iCs w:val="0"/>
          <w:lang w:val="en-US"/>
        </w:rPr>
        <w:t xml:space="preserve"> </w:t>
      </w:r>
      <w:r w:rsidR="000E61B1">
        <w:rPr>
          <w:rStyle w:val="SubtleEmphasis"/>
          <w:i w:val="0"/>
          <w:iCs w:val="0"/>
          <w:lang w:val="en-US"/>
        </w:rPr>
        <w:t>condition</w:t>
      </w:r>
      <w:r w:rsidRPr="00C13904">
        <w:rPr>
          <w:rStyle w:val="SubtleEmphasis"/>
          <w:i w:val="0"/>
          <w:iCs w:val="0"/>
          <w:lang w:val="en-US"/>
        </w:rPr>
        <w:t xml:space="preserve"> gets a value that the unsigned integer data type cannot hold, the program's execution may fail.</w:t>
      </w:r>
    </w:p>
    <w:p w14:paraId="47BB4B34" w14:textId="77777777" w:rsidR="00C13904" w:rsidRPr="00C13904" w:rsidRDefault="00C13904" w:rsidP="0043201C">
      <w:pPr>
        <w:rPr>
          <w:rStyle w:val="SubtleEmphasis"/>
          <w:i w:val="0"/>
          <w:iCs w:val="0"/>
          <w:lang w:val="en-US"/>
        </w:rPr>
      </w:pPr>
    </w:p>
    <w:p w14:paraId="3E1F7C6B" w14:textId="45A9FFD4" w:rsidR="0043201C" w:rsidRDefault="008310AF" w:rsidP="00C13904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25C84288" w14:textId="77777777" w:rsidR="00C13904" w:rsidRPr="00C13904" w:rsidRDefault="00C13904" w:rsidP="00C13904">
      <w:pPr>
        <w:rPr>
          <w:lang w:val="en-US"/>
        </w:rPr>
      </w:pPr>
    </w:p>
    <w:p w14:paraId="00EBBCC5" w14:textId="0CA916BA" w:rsidR="00C13904" w:rsidRDefault="005F4EAC" w:rsidP="00C13904">
      <w:pPr>
        <w:keepNext/>
        <w:spacing w:line="240" w:lineRule="auto"/>
        <w:jc w:val="both"/>
      </w:pPr>
      <w:r w:rsidRPr="005F4EAC">
        <w:rPr>
          <w:noProof/>
        </w:rPr>
        <w:drawing>
          <wp:inline distT="0" distB="0" distL="0" distR="0" wp14:anchorId="4DD988BA" wp14:editId="20122B8A">
            <wp:extent cx="5731510" cy="1342390"/>
            <wp:effectExtent l="0" t="0" r="2540" b="0"/>
            <wp:docPr id="13447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3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642" w14:textId="286EA086" w:rsidR="00C13904" w:rsidRDefault="00C13904" w:rsidP="00C13904">
      <w:pPr>
        <w:pStyle w:val="Caption"/>
        <w:jc w:val="center"/>
        <w:rPr>
          <w:rStyle w:val="SubtleEmphasis"/>
          <w:i/>
          <w:i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r w:rsidR="005F4EAC">
        <w:t>Value</w:t>
      </w:r>
      <w:r>
        <w:t xml:space="preserve"> is assigned to </w:t>
      </w:r>
      <w:r w:rsidR="005F4EAC">
        <w:t>U</w:t>
      </w:r>
      <w:r>
        <w:t>nsigned INT</w:t>
      </w:r>
      <w:r w:rsidR="005F4EAC">
        <w:t>EGER</w:t>
      </w:r>
    </w:p>
    <w:p w14:paraId="5AF5203B" w14:textId="4E772C02" w:rsidR="00C13904" w:rsidRPr="00E64D61" w:rsidRDefault="00E64D61" w:rsidP="007F601A">
      <w:pPr>
        <w:spacing w:line="240" w:lineRule="auto"/>
        <w:jc w:val="both"/>
        <w:rPr>
          <w:rStyle w:val="SubtleEmphasis"/>
          <w:i w:val="0"/>
          <w:iCs w:val="0"/>
        </w:rPr>
      </w:pPr>
      <w:r w:rsidRPr="00E64D61">
        <w:rPr>
          <w:rStyle w:val="SubtleEmphasis"/>
          <w:i w:val="0"/>
          <w:iCs w:val="0"/>
        </w:rPr>
        <w:t>The above scre</w:t>
      </w:r>
      <w:r>
        <w:rPr>
          <w:rStyle w:val="SubtleEmphasis"/>
          <w:i w:val="0"/>
          <w:iCs w:val="0"/>
        </w:rPr>
        <w:t xml:space="preserve">enshot represents that </w:t>
      </w:r>
      <w:proofErr w:type="spellStart"/>
      <w:r>
        <w:rPr>
          <w:rStyle w:val="SubtleEmphasis"/>
          <w:i w:val="0"/>
          <w:iCs w:val="0"/>
        </w:rPr>
        <w:t>as_uint</w:t>
      </w:r>
      <w:proofErr w:type="spellEnd"/>
      <w:r>
        <w:rPr>
          <w:rStyle w:val="SubtleEmphasis"/>
          <w:i w:val="0"/>
          <w:iCs w:val="0"/>
        </w:rPr>
        <w:t xml:space="preserve"> is an unsigned integer which cannot hold a larger value than the maximum integer value can hence the error being thrown which was identified by Coverity.</w:t>
      </w:r>
      <w:sdt>
        <w:sdtPr>
          <w:rPr>
            <w:rStyle w:val="SubtleEmphasis"/>
            <w:i w:val="0"/>
            <w:iCs w:val="0"/>
          </w:rPr>
          <w:id w:val="805515673"/>
          <w:citation/>
        </w:sdtPr>
        <w:sdtContent>
          <w:r w:rsidR="00115DD7">
            <w:rPr>
              <w:rStyle w:val="SubtleEmphasis"/>
              <w:i w:val="0"/>
              <w:iCs w:val="0"/>
            </w:rPr>
            <w:fldChar w:fldCharType="begin"/>
          </w:r>
          <w:r w:rsidR="00115DD7">
            <w:rPr>
              <w:rStyle w:val="SubtleEmphasis"/>
              <w:i w:val="0"/>
              <w:iCs w:val="0"/>
              <w:lang w:val="en-US"/>
            </w:rPr>
            <w:instrText xml:space="preserve"> CITATION CWE23 \l 1033 </w:instrText>
          </w:r>
          <w:r w:rsidR="00115DD7">
            <w:rPr>
              <w:rStyle w:val="SubtleEmphasis"/>
              <w:i w:val="0"/>
              <w:iCs w:val="0"/>
            </w:rPr>
            <w:fldChar w:fldCharType="separate"/>
          </w:r>
          <w:r w:rsidR="00115DD7">
            <w:rPr>
              <w:rStyle w:val="SubtleEmphasis"/>
              <w:i w:val="0"/>
              <w:iCs w:val="0"/>
              <w:noProof/>
              <w:lang w:val="en-US"/>
            </w:rPr>
            <w:t xml:space="preserve"> </w:t>
          </w:r>
          <w:r w:rsidR="00115DD7" w:rsidRPr="00115DD7">
            <w:rPr>
              <w:noProof/>
              <w:color w:val="404040" w:themeColor="text1" w:themeTint="BF"/>
              <w:lang w:val="en-US"/>
            </w:rPr>
            <w:t>(CWE-197: Numeric Truncation Error, 2023)</w:t>
          </w:r>
          <w:r w:rsidR="00115DD7">
            <w:rPr>
              <w:rStyle w:val="SubtleEmphasis"/>
              <w:i w:val="0"/>
              <w:iCs w:val="0"/>
            </w:rPr>
            <w:fldChar w:fldCharType="end"/>
          </w:r>
        </w:sdtContent>
      </w:sdt>
      <w:r>
        <w:rPr>
          <w:rStyle w:val="SubtleEmphasis"/>
          <w:i w:val="0"/>
          <w:iCs w:val="0"/>
        </w:rPr>
        <w:t xml:space="preserve"> </w:t>
      </w: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1" w:name="_Toc119848732"/>
      <w:r>
        <w:t>Conclusions and Recommendations</w:t>
      </w:r>
      <w:bookmarkEnd w:id="11"/>
    </w:p>
    <w:p w14:paraId="51EAC3C1" w14:textId="7240744E" w:rsidR="00C13904" w:rsidRDefault="00DD66C2" w:rsidP="00DD66C2">
      <w:pPr>
        <w:jc w:val="both"/>
        <w:rPr>
          <w:rStyle w:val="SubtleEmphasis"/>
          <w:i w:val="0"/>
          <w:iCs w:val="0"/>
        </w:rPr>
      </w:pPr>
      <w:r w:rsidRPr="00DD66C2">
        <w:rPr>
          <w:rStyle w:val="SubtleEmphasis"/>
          <w:i w:val="0"/>
          <w:iCs w:val="0"/>
        </w:rPr>
        <w:t xml:space="preserve">This is not an exploitable vulnerability. </w:t>
      </w:r>
      <w:r w:rsidR="00C13904" w:rsidRPr="00C13904">
        <w:rPr>
          <w:rStyle w:val="SubtleEmphasis"/>
          <w:i w:val="0"/>
          <w:iCs w:val="0"/>
        </w:rPr>
        <w:t xml:space="preserve">The solution to that issue would be to convert the </w:t>
      </w:r>
      <w:r w:rsidR="00C13904">
        <w:rPr>
          <w:rStyle w:val="SubtleEmphasis"/>
          <w:i w:val="0"/>
          <w:iCs w:val="0"/>
          <w:lang w:val="en-US"/>
        </w:rPr>
        <w:t>“</w:t>
      </w:r>
      <w:r w:rsidR="005F4EAC">
        <w:rPr>
          <w:rStyle w:val="SubtleEmphasis"/>
          <w:b/>
          <w:bCs/>
          <w:i w:val="0"/>
          <w:iCs w:val="0"/>
          <w:lang w:val="en-US"/>
        </w:rPr>
        <w:t>result</w:t>
      </w:r>
      <w:r w:rsidR="005F4EAC" w:rsidRPr="00C13904">
        <w:rPr>
          <w:rStyle w:val="SubtleEmphasis"/>
          <w:b/>
          <w:bCs/>
          <w:i w:val="0"/>
          <w:iCs w:val="0"/>
          <w:lang w:val="en-US"/>
        </w:rPr>
        <w:t>-&gt;</w:t>
      </w:r>
      <w:r w:rsidR="005F4EAC">
        <w:rPr>
          <w:rStyle w:val="SubtleEmphasis"/>
          <w:b/>
          <w:bCs/>
          <w:i w:val="0"/>
          <w:iCs w:val="0"/>
          <w:lang w:val="en-US"/>
        </w:rPr>
        <w:t>value.as_uint = time”</w:t>
      </w:r>
      <w:r w:rsidR="005F4EAC">
        <w:rPr>
          <w:rStyle w:val="SubtleEmphasis"/>
          <w:i w:val="0"/>
          <w:iCs w:val="0"/>
          <w:lang w:val="en-US"/>
        </w:rPr>
        <w:t xml:space="preserve"> </w:t>
      </w:r>
      <w:r w:rsidR="00C13904" w:rsidRPr="00C13904">
        <w:rPr>
          <w:rStyle w:val="SubtleEmphasis"/>
          <w:i w:val="0"/>
          <w:iCs w:val="0"/>
        </w:rPr>
        <w:t>function to a signed integer data type. A signed integer can include both positive and negative integers. This must then be verified to confirm that the code is still valid.</w:t>
      </w:r>
      <w:r>
        <w:rPr>
          <w:rStyle w:val="SubtleEmphasis"/>
          <w:i w:val="0"/>
          <w:iCs w:val="0"/>
        </w:rPr>
        <w:t xml:space="preserve"> Another solution to rectify the issue would be to use a function such as gmtime().</w:t>
      </w:r>
    </w:p>
    <w:sdt>
      <w:sdtPr>
        <w:rPr>
          <w:lang w:val="en-GB"/>
        </w:rPr>
        <w:id w:val="69783076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</w:sdtEndPr>
      <w:sdtContent>
        <w:p w14:paraId="4415B366" w14:textId="56805869" w:rsidR="00115DD7" w:rsidRDefault="00115DD7">
          <w:pPr>
            <w:pStyle w:val="Heading1"/>
          </w:pPr>
          <w:r>
            <w:rPr>
              <w:lang w:val="en-GB"/>
            </w:rPr>
            <w:t>References</w:t>
          </w:r>
        </w:p>
        <w:sdt>
          <w:sdtPr>
            <w:id w:val="-573587230"/>
            <w:bibliography/>
          </w:sdtPr>
          <w:sdtContent>
            <w:p w14:paraId="358C4C7B" w14:textId="77777777" w:rsidR="00115DD7" w:rsidRDefault="00115DD7" w:rsidP="00115DD7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GB"/>
                </w:rPr>
                <w:t>CWE-197: Numeric Truncation Error</w:t>
              </w:r>
              <w:r>
                <w:rPr>
                  <w:noProof/>
                  <w:lang w:val="en-GB"/>
                </w:rPr>
                <w:t>. (2023, April 20). Retrieved from Common Weakness Enumeration: https://cwe.mitre.org/data/definitions/197.html</w:t>
              </w:r>
            </w:p>
            <w:p w14:paraId="1E6B3354" w14:textId="6508CE49" w:rsidR="0032522D" w:rsidRPr="00115DD7" w:rsidRDefault="00115DD7" w:rsidP="00CF6C70">
              <w:pPr>
                <w:rPr>
                  <w:rStyle w:val="Heading1Char"/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12CE0C2" w14:textId="119CF0D7" w:rsidR="008310AF" w:rsidRPr="0043201C" w:rsidRDefault="0043201C" w:rsidP="00CF6C70">
      <w:bookmarkStart w:id="12" w:name="_Toc119848734"/>
      <w:r w:rsidRPr="0032522D">
        <w:rPr>
          <w:rStyle w:val="Heading1Char"/>
        </w:rPr>
        <w:t>Appendix</w:t>
      </w:r>
      <w:bookmarkEnd w:id="12"/>
    </w:p>
    <w:p w14:paraId="129ECE72" w14:textId="1DDEBD0F" w:rsidR="008310AF" w:rsidRPr="00115DD7" w:rsidRDefault="00271952" w:rsidP="008310AF">
      <w:pPr>
        <w:rPr>
          <w:i/>
          <w:iCs/>
          <w:color w:val="404040" w:themeColor="text1" w:themeTint="BF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sectPr w:rsidR="008310AF" w:rsidRPr="00115DD7" w:rsidSect="00690363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5B1B3" w14:textId="77777777" w:rsidR="00236552" w:rsidRDefault="00236552" w:rsidP="009924FC">
      <w:pPr>
        <w:spacing w:after="0" w:line="240" w:lineRule="auto"/>
      </w:pPr>
      <w:r>
        <w:separator/>
      </w:r>
    </w:p>
  </w:endnote>
  <w:endnote w:type="continuationSeparator" w:id="0">
    <w:p w14:paraId="6107908C" w14:textId="77777777" w:rsidR="00236552" w:rsidRDefault="00236552" w:rsidP="009924FC">
      <w:pPr>
        <w:spacing w:after="0" w:line="240" w:lineRule="auto"/>
      </w:pPr>
      <w:r>
        <w:continuationSeparator/>
      </w:r>
    </w:p>
  </w:endnote>
  <w:endnote w:type="continuationNotice" w:id="1">
    <w:p w14:paraId="347C66E9" w14:textId="77777777" w:rsidR="00236552" w:rsidRDefault="002365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2BAE" w14:textId="77777777" w:rsidR="00236552" w:rsidRDefault="00236552" w:rsidP="009924FC">
      <w:pPr>
        <w:spacing w:after="0" w:line="240" w:lineRule="auto"/>
      </w:pPr>
      <w:r>
        <w:separator/>
      </w:r>
    </w:p>
  </w:footnote>
  <w:footnote w:type="continuationSeparator" w:id="0">
    <w:p w14:paraId="03FD7D2A" w14:textId="77777777" w:rsidR="00236552" w:rsidRDefault="00236552" w:rsidP="009924FC">
      <w:pPr>
        <w:spacing w:after="0" w:line="240" w:lineRule="auto"/>
      </w:pPr>
      <w:r>
        <w:continuationSeparator/>
      </w:r>
    </w:p>
  </w:footnote>
  <w:footnote w:type="continuationNotice" w:id="1">
    <w:p w14:paraId="4ED0F4EC" w14:textId="77777777" w:rsidR="00236552" w:rsidRDefault="002365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0D3374"/>
    <w:rsid w:val="000E61B1"/>
    <w:rsid w:val="00115DD7"/>
    <w:rsid w:val="001C3FA1"/>
    <w:rsid w:val="002079A7"/>
    <w:rsid w:val="00236552"/>
    <w:rsid w:val="00271952"/>
    <w:rsid w:val="0032522D"/>
    <w:rsid w:val="003934F3"/>
    <w:rsid w:val="003E26D0"/>
    <w:rsid w:val="0043201C"/>
    <w:rsid w:val="00435289"/>
    <w:rsid w:val="00560CC6"/>
    <w:rsid w:val="005B1F36"/>
    <w:rsid w:val="005F4EAC"/>
    <w:rsid w:val="00615F8E"/>
    <w:rsid w:val="00632907"/>
    <w:rsid w:val="00690363"/>
    <w:rsid w:val="006B0FAD"/>
    <w:rsid w:val="00714745"/>
    <w:rsid w:val="00797A72"/>
    <w:rsid w:val="007F601A"/>
    <w:rsid w:val="008310AF"/>
    <w:rsid w:val="008D2540"/>
    <w:rsid w:val="009924FC"/>
    <w:rsid w:val="009B6721"/>
    <w:rsid w:val="009E2EBA"/>
    <w:rsid w:val="00A14D28"/>
    <w:rsid w:val="00AB15D9"/>
    <w:rsid w:val="00AB162B"/>
    <w:rsid w:val="00B13EBD"/>
    <w:rsid w:val="00C13904"/>
    <w:rsid w:val="00C31A32"/>
    <w:rsid w:val="00CF6C70"/>
    <w:rsid w:val="00D17601"/>
    <w:rsid w:val="00D42633"/>
    <w:rsid w:val="00DB13F7"/>
    <w:rsid w:val="00DD0173"/>
    <w:rsid w:val="00DD66C2"/>
    <w:rsid w:val="00DF273E"/>
    <w:rsid w:val="00E261B5"/>
    <w:rsid w:val="00E64D61"/>
    <w:rsid w:val="00F036AC"/>
    <w:rsid w:val="00F121FD"/>
    <w:rsid w:val="00F23A10"/>
    <w:rsid w:val="00F4012F"/>
    <w:rsid w:val="00F64C27"/>
    <w:rsid w:val="00F87ECF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paragraph" w:styleId="Caption">
    <w:name w:val="caption"/>
    <w:basedOn w:val="Normal"/>
    <w:next w:val="Normal"/>
    <w:uiPriority w:val="35"/>
    <w:unhideWhenUsed/>
    <w:qFormat/>
    <w:rsid w:val="00C139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5DD7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15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CWE23</b:Tag>
    <b:SourceType>InternetSite</b:SourceType>
    <b:Guid>{8AAE643A-5249-4E23-9A9E-738F85DBDB76}</b:Guid>
    <b:Title>CWE-197: Numeric Truncation Error</b:Title>
    <b:InternetSiteTitle>Common Weakness Enumeration</b:InternetSiteTitle>
    <b:Year>2023</b:Year>
    <b:Month>April</b:Month>
    <b:Day>20</b:Day>
    <b:URL>https://cwe.mitre.org/data/definitions/197.html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4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35DAC1D-D644-4593-A0D4-44B0B45C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ADHARSHAAN DEVARAJ</cp:lastModifiedBy>
  <cp:revision>7</cp:revision>
  <dcterms:created xsi:type="dcterms:W3CDTF">2023-03-31T18:04:00Z</dcterms:created>
  <dcterms:modified xsi:type="dcterms:W3CDTF">2023-04-22T17:18:00Z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