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5366" w14:textId="724578BE" w:rsidR="005E14E1" w:rsidRDefault="005E14E1">
      <w:proofErr w:type="spellStart"/>
      <w:r>
        <w:t>tre</w:t>
      </w:r>
      <w:proofErr w:type="spellEnd"/>
    </w:p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4842B7B4" w:rsidR="009924FC" w:rsidRDefault="009924FC"/>
        <w:p w14:paraId="070A707A" w14:textId="324CF820" w:rsidR="009924FC" w:rsidRDefault="00AA73D2" w:rsidP="1D5DD4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E440F66">
                    <wp:simplePos x="0" y="0"/>
                    <wp:positionH relativeFrom="margin">
                      <wp:posOffset>520700</wp:posOffset>
                    </wp:positionH>
                    <wp:positionV relativeFrom="page">
                      <wp:posOffset>1408978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CA48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pt;margin-top:110.9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AIMYFG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362351C9" w14:textId="465C6FFA" w:rsidR="009924FC" w:rsidRDefault="00A3643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924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248BF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5BB5" w14:textId="77777777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619873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0DA85BB5" w14:textId="77777777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619873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830540A" w14:textId="77777777" w:rsidR="00AA73D2" w:rsidRDefault="00AA73D2" w:rsidP="00615F8E">
      <w:pPr>
        <w:pStyle w:val="Title"/>
        <w:jc w:val="center"/>
      </w:pPr>
    </w:p>
    <w:p w14:paraId="3AF3E070" w14:textId="77777777" w:rsidR="00AA73D2" w:rsidRDefault="00AA73D2" w:rsidP="00615F8E">
      <w:pPr>
        <w:pStyle w:val="Title"/>
        <w:jc w:val="center"/>
      </w:pPr>
    </w:p>
    <w:p w14:paraId="4E53632A" w14:textId="77777777" w:rsidR="00AA73D2" w:rsidRDefault="00AA73D2" w:rsidP="00615F8E">
      <w:pPr>
        <w:pStyle w:val="Title"/>
        <w:jc w:val="center"/>
      </w:pPr>
    </w:p>
    <w:p w14:paraId="38A4D3A1" w14:textId="77777777" w:rsidR="00AA73D2" w:rsidRDefault="00AA73D2" w:rsidP="00615F8E">
      <w:pPr>
        <w:pStyle w:val="Title"/>
        <w:jc w:val="center"/>
      </w:pPr>
    </w:p>
    <w:p w14:paraId="09D7F092" w14:textId="77777777" w:rsidR="00AA73D2" w:rsidRDefault="00AA73D2" w:rsidP="00615F8E">
      <w:pPr>
        <w:pStyle w:val="Title"/>
        <w:jc w:val="center"/>
      </w:pPr>
    </w:p>
    <w:p w14:paraId="51ED7066" w14:textId="77777777" w:rsidR="00AA73D2" w:rsidRDefault="00AA73D2" w:rsidP="00615F8E">
      <w:pPr>
        <w:pStyle w:val="Title"/>
        <w:jc w:val="center"/>
      </w:pPr>
    </w:p>
    <w:p w14:paraId="4EE70001" w14:textId="77777777" w:rsidR="00AA73D2" w:rsidRDefault="00AA73D2" w:rsidP="00615F8E">
      <w:pPr>
        <w:pStyle w:val="Title"/>
        <w:jc w:val="center"/>
      </w:pPr>
    </w:p>
    <w:p w14:paraId="5A85E410" w14:textId="77777777" w:rsidR="00AA73D2" w:rsidRDefault="00AA73D2" w:rsidP="00615F8E">
      <w:pPr>
        <w:pStyle w:val="Title"/>
        <w:jc w:val="center"/>
      </w:pPr>
    </w:p>
    <w:p w14:paraId="3CBFB0DB" w14:textId="77777777" w:rsidR="00AA73D2" w:rsidRDefault="00AA73D2" w:rsidP="00615F8E">
      <w:pPr>
        <w:pStyle w:val="Title"/>
        <w:jc w:val="center"/>
      </w:pPr>
    </w:p>
    <w:p w14:paraId="49472C92" w14:textId="77777777" w:rsidR="00AA73D2" w:rsidRDefault="00AA73D2" w:rsidP="00615F8E">
      <w:pPr>
        <w:pStyle w:val="Title"/>
        <w:jc w:val="center"/>
      </w:pPr>
    </w:p>
    <w:p w14:paraId="08CB1023" w14:textId="77777777" w:rsidR="00AA73D2" w:rsidRDefault="00AA73D2" w:rsidP="00615F8E">
      <w:pPr>
        <w:pStyle w:val="Title"/>
        <w:jc w:val="center"/>
      </w:pPr>
    </w:p>
    <w:p w14:paraId="5AC4FA7E" w14:textId="77777777" w:rsidR="00AA73D2" w:rsidRDefault="00AA73D2" w:rsidP="00615F8E">
      <w:pPr>
        <w:pStyle w:val="Title"/>
        <w:jc w:val="center"/>
      </w:pPr>
    </w:p>
    <w:p w14:paraId="63488A77" w14:textId="77777777" w:rsidR="00AA73D2" w:rsidRDefault="00AA73D2" w:rsidP="00615F8E">
      <w:pPr>
        <w:pStyle w:val="Title"/>
        <w:jc w:val="center"/>
      </w:pPr>
    </w:p>
    <w:p w14:paraId="7ADD3305" w14:textId="77777777" w:rsidR="00AA73D2" w:rsidRDefault="00AA73D2" w:rsidP="00615F8E">
      <w:pPr>
        <w:pStyle w:val="Title"/>
        <w:jc w:val="center"/>
      </w:pPr>
    </w:p>
    <w:p w14:paraId="49F4FE30" w14:textId="77777777" w:rsidR="00AA73D2" w:rsidRDefault="00AA73D2" w:rsidP="00615F8E">
      <w:pPr>
        <w:pStyle w:val="Title"/>
        <w:jc w:val="center"/>
      </w:pPr>
    </w:p>
    <w:p w14:paraId="5E757BDE" w14:textId="77777777" w:rsidR="00AA73D2" w:rsidRDefault="00AA73D2" w:rsidP="00615F8E">
      <w:pPr>
        <w:pStyle w:val="Title"/>
        <w:jc w:val="center"/>
      </w:pPr>
    </w:p>
    <w:p w14:paraId="014F4455" w14:textId="77777777" w:rsidR="00AA73D2" w:rsidRDefault="00AA73D2" w:rsidP="00615F8E">
      <w:pPr>
        <w:pStyle w:val="Title"/>
        <w:jc w:val="center"/>
      </w:pPr>
    </w:p>
    <w:p w14:paraId="0220ABF8" w14:textId="77777777" w:rsidR="00AA73D2" w:rsidRDefault="00AA73D2" w:rsidP="00615F8E">
      <w:pPr>
        <w:pStyle w:val="Title"/>
        <w:jc w:val="center"/>
      </w:pPr>
    </w:p>
    <w:p w14:paraId="41CB0086" w14:textId="77777777" w:rsidR="00AA73D2" w:rsidRDefault="00AA73D2" w:rsidP="00615F8E">
      <w:pPr>
        <w:pStyle w:val="Title"/>
        <w:jc w:val="center"/>
      </w:pPr>
    </w:p>
    <w:p w14:paraId="0BC0C169" w14:textId="3A71FB85" w:rsidR="00560CC6" w:rsidRDefault="00615F8E" w:rsidP="00615F8E">
      <w:pPr>
        <w:pStyle w:val="Title"/>
        <w:jc w:val="center"/>
      </w:pPr>
      <w:r>
        <w:t>Statement of Intent</w:t>
      </w:r>
    </w:p>
    <w:p w14:paraId="35929F14" w14:textId="774878BE" w:rsidR="00615F8E" w:rsidRDefault="00615F8E" w:rsidP="00615F8E"/>
    <w:p w14:paraId="3E3D5F1F" w14:textId="46B5D523" w:rsidR="00615F8E" w:rsidRDefault="00615F8E" w:rsidP="00615F8E">
      <w:pPr>
        <w:pStyle w:val="Subtitle"/>
        <w:jc w:val="center"/>
      </w:pPr>
      <w:r>
        <w:t>Overview</w:t>
      </w:r>
    </w:p>
    <w:p w14:paraId="2ED8C86B" w14:textId="585214D2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64D9D125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7EE9594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0795043C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164C6D2E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2"/>
        <w:gridCol w:w="1787"/>
        <w:gridCol w:w="4444"/>
      </w:tblGrid>
      <w:tr w:rsidR="008310AF" w:rsidRPr="00C55BBE" w14:paraId="3ADBD142" w14:textId="77777777" w:rsidTr="009546B1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87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4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546B1">
        <w:tc>
          <w:tcPr>
            <w:tcW w:w="1403" w:type="dxa"/>
          </w:tcPr>
          <w:p w14:paraId="1DF7A546" w14:textId="0D685387" w:rsidR="008310AF" w:rsidRDefault="002C1481" w:rsidP="008310AF">
            <w:pPr>
              <w:jc w:val="center"/>
            </w:pPr>
            <w:r>
              <w:t>12</w:t>
            </w:r>
            <w:r w:rsidR="00A632E0">
              <w:t>/0</w:t>
            </w:r>
            <w:r w:rsidR="00971188">
              <w:t>5</w:t>
            </w:r>
            <w:r w:rsidR="00A632E0">
              <w:t>/2023</w:t>
            </w:r>
          </w:p>
        </w:tc>
        <w:tc>
          <w:tcPr>
            <w:tcW w:w="1382" w:type="dxa"/>
          </w:tcPr>
          <w:p w14:paraId="408C2F2B" w14:textId="2587526A" w:rsidR="008310AF" w:rsidRDefault="440B95C8" w:rsidP="00FD5447">
            <w:pPr>
              <w:jc w:val="both"/>
            </w:pPr>
            <w:r>
              <w:t>V</w:t>
            </w:r>
            <w:r w:rsidR="009546B1">
              <w:t>1</w:t>
            </w:r>
            <w:r w:rsidR="0055484A">
              <w:t>.0</w:t>
            </w:r>
          </w:p>
        </w:tc>
        <w:tc>
          <w:tcPr>
            <w:tcW w:w="1787" w:type="dxa"/>
          </w:tcPr>
          <w:p w14:paraId="5CFA5C10" w14:textId="321582DC" w:rsidR="008310AF" w:rsidRDefault="00A632E0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0BAAAAAE" w14:textId="3EAA92DF" w:rsidR="008310AF" w:rsidRDefault="00A632E0" w:rsidP="00FD5447">
            <w:pPr>
              <w:jc w:val="both"/>
            </w:pPr>
            <w:r>
              <w:t>Initial document and investigation</w:t>
            </w:r>
          </w:p>
        </w:tc>
      </w:tr>
      <w:tr w:rsidR="001F21B2" w14:paraId="086A96AE" w14:textId="77777777" w:rsidTr="009546B1">
        <w:tc>
          <w:tcPr>
            <w:tcW w:w="1403" w:type="dxa"/>
          </w:tcPr>
          <w:p w14:paraId="596A3411" w14:textId="536C22C4" w:rsidR="001F21B2" w:rsidRDefault="001F21B2" w:rsidP="008310AF">
            <w:pPr>
              <w:jc w:val="center"/>
            </w:pPr>
            <w:r>
              <w:t>15/03/2023</w:t>
            </w:r>
          </w:p>
        </w:tc>
        <w:tc>
          <w:tcPr>
            <w:tcW w:w="1382" w:type="dxa"/>
          </w:tcPr>
          <w:p w14:paraId="5A5C64FD" w14:textId="40B2A9C9" w:rsidR="001F21B2" w:rsidRDefault="001F21B2" w:rsidP="00FD5447">
            <w:pPr>
              <w:jc w:val="both"/>
            </w:pPr>
            <w:r>
              <w:t>V1.1</w:t>
            </w:r>
          </w:p>
        </w:tc>
        <w:tc>
          <w:tcPr>
            <w:tcW w:w="1787" w:type="dxa"/>
          </w:tcPr>
          <w:p w14:paraId="259B1E92" w14:textId="53C67A3C" w:rsidR="001F21B2" w:rsidRDefault="001F21B2" w:rsidP="00FD5447">
            <w:pPr>
              <w:jc w:val="both"/>
            </w:pPr>
            <w:r>
              <w:t>Jesse Ludeman</w:t>
            </w:r>
          </w:p>
        </w:tc>
        <w:tc>
          <w:tcPr>
            <w:tcW w:w="4444" w:type="dxa"/>
          </w:tcPr>
          <w:p w14:paraId="4AF086A7" w14:textId="56D851E1" w:rsidR="001F21B2" w:rsidRDefault="001F21B2" w:rsidP="00FD5447">
            <w:pPr>
              <w:jc w:val="both"/>
            </w:pPr>
            <w:r>
              <w:t>Finalize investigation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CA4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CA4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CA4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CA4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CA4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CA4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CA48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CA4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CA4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CA48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3D593EBB" w14:textId="6FE459C1" w:rsidR="008310AF" w:rsidRPr="00C55BBE" w:rsidRDefault="008310AF" w:rsidP="00CB79F3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5A1A8CEB" w14:textId="50BBA0EB" w:rsidR="008310AF" w:rsidRPr="00D636AD" w:rsidRDefault="008310AF" w:rsidP="008310AF">
      <w:pPr>
        <w:jc w:val="both"/>
      </w:pPr>
      <w:r>
        <w:t xml:space="preserve">This static code analysis is limited to the </w:t>
      </w:r>
      <w:r w:rsidR="00D049A7">
        <w:rPr>
          <w:b/>
          <w:bCs/>
          <w:i/>
          <w:iCs/>
        </w:rPr>
        <w:t>Out-of-bounds access</w:t>
      </w:r>
      <w:r>
        <w:t xml:space="preserve"> type defect identified in the following CIDs</w:t>
      </w:r>
      <w:r w:rsidR="001954B6">
        <w:t xml:space="preserve">: </w:t>
      </w:r>
      <w:r w:rsidR="0095549D" w:rsidRPr="0095549D">
        <w:t>1520800</w:t>
      </w: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121606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121606">
        <w:tc>
          <w:tcPr>
            <w:tcW w:w="1797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121606">
        <w:tc>
          <w:tcPr>
            <w:tcW w:w="1797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0E7B7F70" w:rsidR="008310AF" w:rsidRDefault="00EA4E75" w:rsidP="007F601A">
      <w:pPr>
        <w:pStyle w:val="Heading2"/>
        <w:spacing w:after="0" w:line="240" w:lineRule="auto"/>
      </w:pPr>
      <w:r>
        <w:t>Introduction</w:t>
      </w:r>
    </w:p>
    <w:p w14:paraId="3E197A82" w14:textId="2E6EE601" w:rsidR="00EF46FC" w:rsidRDefault="00D544C7" w:rsidP="009C75B7">
      <w:bookmarkStart w:id="8" w:name="_Toc119848730"/>
      <w:r>
        <w:t xml:space="preserve">CID </w:t>
      </w:r>
      <w:r w:rsidR="005200C8" w:rsidRPr="005200C8">
        <w:t xml:space="preserve">1520800 </w:t>
      </w:r>
      <w:r w:rsidR="00613144">
        <w:t xml:space="preserve">has been flagged by Coverity as a High impact issue of type </w:t>
      </w:r>
      <w:r w:rsidR="005200C8">
        <w:rPr>
          <w:i/>
          <w:iCs/>
        </w:rPr>
        <w:t>Out-of-bounds access</w:t>
      </w:r>
      <w:r w:rsidR="00C93C50">
        <w:t>.</w:t>
      </w:r>
      <w:r w:rsidR="00DB0D48">
        <w:t xml:space="preserve"> This type of defect</w:t>
      </w:r>
      <w:r w:rsidR="00380C4E">
        <w:t xml:space="preserve"> </w:t>
      </w:r>
      <w:r w:rsidR="0032345D">
        <w:t xml:space="preserve">typically indicates that the product is </w:t>
      </w:r>
      <w:r w:rsidR="00CB0969">
        <w:t>conducting</w:t>
      </w:r>
      <w:r w:rsidR="0032345D">
        <w:t xml:space="preserve"> actions on a memory buffer, but it has the capability to access or modify a memory location that </w:t>
      </w:r>
      <w:r w:rsidR="00CB0969">
        <w:t>extends</w:t>
      </w:r>
      <w:r w:rsidR="0032345D">
        <w:t xml:space="preserve"> beyond the intended limits of the buffer</w:t>
      </w:r>
      <w:r w:rsidR="00756EB8">
        <w:t>.</w:t>
      </w:r>
      <w:r w:rsidR="001C16BB">
        <w:t xml:space="preserve"> </w:t>
      </w:r>
      <w:r w:rsidR="00E24438">
        <w:t xml:space="preserve">This has been flagged in the </w:t>
      </w:r>
      <w:r w:rsidR="00E24438" w:rsidRPr="00D124B2">
        <w:rPr>
          <w:rFonts w:ascii="Consolas" w:hAnsi="Consolas"/>
          <w:sz w:val="20"/>
          <w:szCs w:val="20"/>
        </w:rPr>
        <w:t>ltpStop()</w:t>
      </w:r>
      <w:r w:rsidR="00E24438">
        <w:t xml:space="preserve"> function, which according to the documentation and my research, </w:t>
      </w:r>
      <w:r w:rsidR="00D124B2">
        <w:t xml:space="preserve">is the reverse of the </w:t>
      </w:r>
      <w:r w:rsidR="00D124B2" w:rsidRPr="00D124B2">
        <w:rPr>
          <w:rFonts w:ascii="Consolas" w:hAnsi="Consolas"/>
          <w:sz w:val="20"/>
          <w:szCs w:val="20"/>
        </w:rPr>
        <w:t>ltpStart()</w:t>
      </w:r>
      <w:r w:rsidR="00D124B2">
        <w:t xml:space="preserve"> function. </w:t>
      </w:r>
      <w:r w:rsidR="00A15D91">
        <w:t>This function</w:t>
      </w:r>
      <w:r w:rsidR="00ED605A">
        <w:t xml:space="preserve"> sits within the Licklider Transmission Protocol, which is a point-to-point protocol for use in deep space links.</w:t>
      </w:r>
    </w:p>
    <w:p w14:paraId="218AF9A3" w14:textId="3F9EA0C5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8"/>
    </w:p>
    <w:p w14:paraId="35BFDB50" w14:textId="0231F15C" w:rsidR="001B19F5" w:rsidRDefault="00172D25" w:rsidP="001B19F5">
      <w:pPr>
        <w:rPr>
          <w:rStyle w:val="description"/>
        </w:rPr>
      </w:pPr>
      <w:r>
        <w:rPr>
          <w:lang w:val="en-US"/>
        </w:rPr>
        <w:t>The first errors flagged initially occur on line 1270</w:t>
      </w:r>
      <w:r w:rsidR="00D57EDC">
        <w:rPr>
          <w:lang w:val="en-US"/>
        </w:rPr>
        <w:t xml:space="preserve">, which advise us that the function </w:t>
      </w:r>
      <w:r w:rsidR="00D57EDC" w:rsidRPr="00D57EDC">
        <w:rPr>
          <w:rFonts w:ascii="Consolas" w:hAnsi="Consolas"/>
          <w:sz w:val="20"/>
          <w:szCs w:val="20"/>
          <w:lang w:val="en-US"/>
        </w:rPr>
        <w:t>sm_list_next()</w:t>
      </w:r>
      <w:r w:rsidR="00D57EDC">
        <w:rPr>
          <w:lang w:val="en-US"/>
        </w:rPr>
        <w:t xml:space="preserve"> may return value </w:t>
      </w:r>
      <w:r w:rsidR="00D57EDC" w:rsidRPr="00D57EDC">
        <w:rPr>
          <w:rStyle w:val="description"/>
          <w:rFonts w:ascii="Consolas" w:hAnsi="Consolas"/>
          <w:sz w:val="20"/>
          <w:szCs w:val="20"/>
        </w:rPr>
        <w:t>18446744073709551615</w:t>
      </w:r>
      <w:r w:rsidR="00D57EDC">
        <w:rPr>
          <w:rStyle w:val="description"/>
        </w:rPr>
        <w:t>.</w:t>
      </w:r>
      <w:r w:rsidR="00765EE4">
        <w:rPr>
          <w:rStyle w:val="description"/>
        </w:rPr>
        <w:t xml:space="preserve"> This occurs because inside the for loop, the </w:t>
      </w:r>
      <w:r w:rsidR="00765EE4" w:rsidRPr="00FF1E5D">
        <w:rPr>
          <w:rStyle w:val="description"/>
          <w:rFonts w:ascii="Consolas" w:hAnsi="Consolas"/>
          <w:sz w:val="20"/>
          <w:szCs w:val="20"/>
        </w:rPr>
        <w:t>elt</w:t>
      </w:r>
      <w:r w:rsidR="00765EE4">
        <w:rPr>
          <w:rStyle w:val="description"/>
        </w:rPr>
        <w:t xml:space="preserve"> </w:t>
      </w:r>
      <w:r w:rsidR="00FF1E5D">
        <w:rPr>
          <w:rStyle w:val="description"/>
        </w:rPr>
        <w:t xml:space="preserve">loop variable </w:t>
      </w:r>
      <w:r w:rsidR="00765EE4">
        <w:rPr>
          <w:rStyle w:val="description"/>
        </w:rPr>
        <w:t xml:space="preserve">is </w:t>
      </w:r>
      <w:r w:rsidR="00971B1D">
        <w:rPr>
          <w:rStyle w:val="description"/>
        </w:rPr>
        <w:t xml:space="preserve">being assigned the value from the </w:t>
      </w:r>
      <w:r w:rsidR="00971B1D" w:rsidRPr="00971B1D">
        <w:rPr>
          <w:rStyle w:val="description"/>
          <w:rFonts w:ascii="Consolas" w:hAnsi="Consolas"/>
          <w:sz w:val="20"/>
          <w:szCs w:val="20"/>
        </w:rPr>
        <w:t>sm_list_first()</w:t>
      </w:r>
      <w:r w:rsidR="00971B1D">
        <w:rPr>
          <w:rStyle w:val="description"/>
        </w:rPr>
        <w:t xml:space="preserve"> function</w:t>
      </w:r>
      <w:r w:rsidR="00765EE4">
        <w:rPr>
          <w:rStyle w:val="description"/>
        </w:rPr>
        <w:t>.</w:t>
      </w:r>
      <w:r w:rsidR="00971B1D">
        <w:rPr>
          <w:rStyle w:val="description"/>
        </w:rPr>
        <w:t xml:space="preserve"> </w:t>
      </w:r>
      <w:r w:rsidR="003701EC">
        <w:rPr>
          <w:rStyle w:val="description"/>
        </w:rPr>
        <w:t>Additionally</w:t>
      </w:r>
      <w:r w:rsidR="00971B1D">
        <w:rPr>
          <w:rStyle w:val="description"/>
        </w:rPr>
        <w:t>, inside the body of the for loop, we notice that</w:t>
      </w:r>
      <w:r w:rsidR="00580BB8">
        <w:rPr>
          <w:rStyle w:val="description"/>
        </w:rPr>
        <w:t xml:space="preserve"> the </w:t>
      </w:r>
      <w:r w:rsidR="00580BB8" w:rsidRPr="00580BB8">
        <w:rPr>
          <w:rStyle w:val="description"/>
          <w:rFonts w:ascii="Consolas" w:hAnsi="Consolas"/>
          <w:sz w:val="20"/>
          <w:szCs w:val="20"/>
        </w:rPr>
        <w:t>elt</w:t>
      </w:r>
      <w:r w:rsidR="00580BB8">
        <w:rPr>
          <w:rStyle w:val="description"/>
        </w:rPr>
        <w:t xml:space="preserve"> variable is then reassigned the value from the </w:t>
      </w:r>
      <w:r w:rsidR="00580BB8" w:rsidRPr="00580BB8">
        <w:rPr>
          <w:rStyle w:val="description"/>
          <w:rFonts w:ascii="Consolas" w:hAnsi="Consolas"/>
          <w:sz w:val="20"/>
          <w:szCs w:val="20"/>
        </w:rPr>
        <w:t>sm_list_next()</w:t>
      </w:r>
      <w:r w:rsidR="00580BB8">
        <w:rPr>
          <w:rStyle w:val="description"/>
        </w:rPr>
        <w:t xml:space="preserve"> function during each iteration.</w:t>
      </w:r>
    </w:p>
    <w:p w14:paraId="647C2F67" w14:textId="36904248" w:rsidR="006C75EB" w:rsidRDefault="009C57B4" w:rsidP="006C75EB">
      <w:pPr>
        <w:keepNext/>
      </w:pPr>
      <w:r w:rsidRPr="009C57B4">
        <w:rPr>
          <w:noProof/>
        </w:rPr>
        <w:drawing>
          <wp:inline distT="0" distB="0" distL="0" distR="0" wp14:anchorId="574B8D0F" wp14:editId="1F03C37E">
            <wp:extent cx="5731510" cy="104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BFD4" w14:textId="5B5BF097" w:rsidR="006C75EB" w:rsidRDefault="006C75EB" w:rsidP="006C75EB">
      <w:pPr>
        <w:pStyle w:val="Caption"/>
        <w:jc w:val="center"/>
      </w:pPr>
      <w:r>
        <w:t xml:space="preserve">Figure </w:t>
      </w:r>
      <w:r w:rsidR="00CA489C">
        <w:fldChar w:fldCharType="begin"/>
      </w:r>
      <w:r w:rsidR="00CA489C">
        <w:instrText xml:space="preserve"> SEQ Figure \* ARABIC </w:instrText>
      </w:r>
      <w:r w:rsidR="00CA489C">
        <w:fldChar w:fldCharType="separate"/>
      </w:r>
      <w:r w:rsidR="00DD0B05">
        <w:rPr>
          <w:noProof/>
        </w:rPr>
        <w:t>1</w:t>
      </w:r>
      <w:r w:rsidR="00CA489C">
        <w:rPr>
          <w:noProof/>
        </w:rPr>
        <w:fldChar w:fldCharType="end"/>
      </w:r>
      <w:r>
        <w:t xml:space="preserve"> - The initial error</w:t>
      </w:r>
    </w:p>
    <w:p w14:paraId="6F14B8FD" w14:textId="64639AD1" w:rsidR="000F658B" w:rsidRDefault="006C6B63" w:rsidP="009F1714">
      <w:pPr>
        <w:rPr>
          <w:lang w:val="en-US"/>
        </w:rPr>
      </w:pPr>
      <w:r>
        <w:rPr>
          <w:lang w:val="en-US"/>
        </w:rPr>
        <w:t xml:space="preserve">(Manpages 2014: Description) </w:t>
      </w:r>
      <w:r w:rsidR="000F658B">
        <w:rPr>
          <w:lang w:val="en-US"/>
        </w:rPr>
        <w:t>Th</w:t>
      </w:r>
      <w:r w:rsidR="002A732D">
        <w:rPr>
          <w:lang w:val="en-US"/>
        </w:rPr>
        <w:t xml:space="preserve">e API documentation for the </w:t>
      </w:r>
      <w:r w:rsidR="002A732D" w:rsidRPr="00AD43B1">
        <w:rPr>
          <w:rFonts w:ascii="Consolas" w:hAnsi="Consolas"/>
          <w:sz w:val="20"/>
          <w:szCs w:val="20"/>
          <w:lang w:val="en-US"/>
        </w:rPr>
        <w:t>sm_list_next()</w:t>
      </w:r>
      <w:r w:rsidR="002A732D">
        <w:rPr>
          <w:lang w:val="en-US"/>
        </w:rPr>
        <w:t xml:space="preserve"> function indicates that the second parameter</w:t>
      </w:r>
      <w:r w:rsidR="00AD43B1">
        <w:rPr>
          <w:lang w:val="en-US"/>
        </w:rPr>
        <w:t xml:space="preserve"> is a </w:t>
      </w:r>
      <w:r w:rsidR="00AD43B1" w:rsidRPr="00AD43B1">
        <w:rPr>
          <w:rFonts w:ascii="Consolas" w:hAnsi="Consolas"/>
          <w:sz w:val="20"/>
          <w:szCs w:val="20"/>
          <w:lang w:val="en-US"/>
        </w:rPr>
        <w:t>PsmAddress</w:t>
      </w:r>
      <w:r w:rsidR="00AD43B1">
        <w:rPr>
          <w:lang w:val="en-US"/>
        </w:rPr>
        <w:t>.</w:t>
      </w:r>
      <w:r w:rsidR="007B0285" w:rsidRPr="007B0285">
        <w:rPr>
          <w:lang w:val="en-US"/>
        </w:rPr>
        <w:t xml:space="preserve"> </w:t>
      </w:r>
      <w:r w:rsidR="007B0285">
        <w:rPr>
          <w:lang w:val="en-US"/>
        </w:rPr>
        <w:t xml:space="preserve">Because the </w:t>
      </w:r>
      <w:r w:rsidR="007B0285" w:rsidRPr="00B15DD6">
        <w:rPr>
          <w:rFonts w:ascii="Consolas" w:hAnsi="Consolas"/>
          <w:sz w:val="20"/>
          <w:szCs w:val="20"/>
          <w:lang w:val="en-US"/>
        </w:rPr>
        <w:t>elt</w:t>
      </w:r>
      <w:r w:rsidR="007B0285">
        <w:rPr>
          <w:lang w:val="en-US"/>
        </w:rPr>
        <w:t xml:space="preserve"> variable has been assigned the value </w:t>
      </w:r>
      <w:r w:rsidR="007B0285" w:rsidRPr="00B15DD6">
        <w:rPr>
          <w:rStyle w:val="description"/>
          <w:rFonts w:ascii="Consolas" w:hAnsi="Consolas"/>
          <w:sz w:val="20"/>
          <w:szCs w:val="20"/>
        </w:rPr>
        <w:t>18446744073709551615</w:t>
      </w:r>
      <w:r w:rsidR="007B0285">
        <w:rPr>
          <w:rStyle w:val="description"/>
        </w:rPr>
        <w:t>, Coverity flags this as an error due to the large index.</w:t>
      </w:r>
    </w:p>
    <w:p w14:paraId="584EF09D" w14:textId="77777777" w:rsidR="000F658B" w:rsidRDefault="000F658B" w:rsidP="000F658B">
      <w:pPr>
        <w:keepNext/>
        <w:jc w:val="center"/>
      </w:pPr>
      <w:r w:rsidRPr="000F658B">
        <w:rPr>
          <w:noProof/>
          <w:lang w:val="en-US"/>
        </w:rPr>
        <w:drawing>
          <wp:inline distT="0" distB="0" distL="0" distR="0" wp14:anchorId="3C33A8A3" wp14:editId="01B1B477">
            <wp:extent cx="5731510" cy="970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829" w14:textId="76941645" w:rsidR="009F1714" w:rsidRPr="00B2299F" w:rsidRDefault="000F658B" w:rsidP="00B2299F">
      <w:pPr>
        <w:pStyle w:val="Caption"/>
        <w:jc w:val="center"/>
        <w:rPr>
          <w:lang w:val="en-US"/>
        </w:rPr>
      </w:pPr>
      <w:r>
        <w:t xml:space="preserve">Figure </w:t>
      </w:r>
      <w:r w:rsidR="00CA489C">
        <w:fldChar w:fldCharType="begin"/>
      </w:r>
      <w:r w:rsidR="00CA489C">
        <w:instrText xml:space="preserve"> SEQ Figure \* ARABIC </w:instrText>
      </w:r>
      <w:r w:rsidR="00CA489C">
        <w:fldChar w:fldCharType="separate"/>
      </w:r>
      <w:r w:rsidR="00DD0B05">
        <w:rPr>
          <w:noProof/>
        </w:rPr>
        <w:t>2</w:t>
      </w:r>
      <w:r w:rsidR="00CA489C">
        <w:rPr>
          <w:noProof/>
        </w:rPr>
        <w:fldChar w:fldCharType="end"/>
      </w:r>
      <w:r>
        <w:t xml:space="preserve"> - sm_list_next() function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9" w:name="_Toc119848731"/>
      <w:r>
        <w:t>Supporting Evidence</w:t>
      </w:r>
      <w:bookmarkEnd w:id="9"/>
      <w:r>
        <w:tab/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777120DD" w14:textId="779114EC" w:rsidR="00B2299F" w:rsidRDefault="00BA76B2" w:rsidP="00CF6C70">
      <w:bookmarkStart w:id="11" w:name="_Toc119848733"/>
      <w:r>
        <w:t xml:space="preserve">Observing the </w:t>
      </w:r>
      <w:r w:rsidRPr="00BA76B2">
        <w:rPr>
          <w:rFonts w:ascii="Consolas" w:hAnsi="Consolas"/>
          <w:sz w:val="20"/>
          <w:szCs w:val="20"/>
        </w:rPr>
        <w:t>sm_list_next()</w:t>
      </w:r>
      <w:r>
        <w:t xml:space="preserve"> function </w:t>
      </w:r>
      <w:r w:rsidR="00092001">
        <w:t>works as intended</w:t>
      </w:r>
      <w:r w:rsidR="00677519">
        <w:t xml:space="preserve"> as noted in Figure 3.</w:t>
      </w:r>
      <w:r w:rsidR="00092001">
        <w:t xml:space="preserve"> </w:t>
      </w:r>
      <w:r w:rsidR="00677519">
        <w:t>H</w:t>
      </w:r>
      <w:r w:rsidR="00092001">
        <w:t>owever</w:t>
      </w:r>
      <w:r w:rsidR="003F2D69">
        <w:t>,</w:t>
      </w:r>
      <w:r w:rsidR="00092001">
        <w:t xml:space="preserve"> Hardhat Enterprises </w:t>
      </w:r>
      <w:r w:rsidR="00F429A6">
        <w:t xml:space="preserve">recommend </w:t>
      </w:r>
      <w:r w:rsidR="00092001">
        <w:t>that it be updated to include</w:t>
      </w:r>
      <w:r w:rsidR="00C74E74">
        <w:t xml:space="preserve"> validation on the </w:t>
      </w:r>
      <w:r w:rsidR="00C74E74" w:rsidRPr="00C74E74">
        <w:rPr>
          <w:rFonts w:ascii="Consolas" w:hAnsi="Consolas"/>
          <w:sz w:val="20"/>
          <w:szCs w:val="20"/>
        </w:rPr>
        <w:t>elt</w:t>
      </w:r>
      <w:r w:rsidR="00C74E74">
        <w:t xml:space="preserve"> variable. For example, if </w:t>
      </w:r>
      <w:r w:rsidR="00C74E74" w:rsidRPr="00C74E74">
        <w:rPr>
          <w:rFonts w:ascii="Consolas" w:hAnsi="Consolas"/>
        </w:rPr>
        <w:t>PsmAddress</w:t>
      </w:r>
      <w:r w:rsidR="00C74E74">
        <w:t xml:space="preserve"> value has a known size, then this should be considered and added as a conditional check inside the function</w:t>
      </w:r>
      <w:r w:rsidR="00DF5B77">
        <w:t>, this has been demonstrated in Figure 4.</w:t>
      </w:r>
      <w:r w:rsidR="00FF105B">
        <w:t xml:space="preserve"> In a scenario where the </w:t>
      </w:r>
      <w:r w:rsidR="00FF105B" w:rsidRPr="00D46BA3">
        <w:rPr>
          <w:rFonts w:ascii="Consolas" w:hAnsi="Consolas"/>
          <w:sz w:val="20"/>
          <w:szCs w:val="20"/>
        </w:rPr>
        <w:t>elt</w:t>
      </w:r>
      <w:r w:rsidR="00FF105B">
        <w:t xml:space="preserve"> variable is assigned a large value, this would prevent it </w:t>
      </w:r>
      <w:r w:rsidR="00A66BDE">
        <w:t>from being used unintentionally</w:t>
      </w:r>
      <w:r w:rsidR="00D46BA3">
        <w:t xml:space="preserve"> in the application.</w:t>
      </w:r>
    </w:p>
    <w:p w14:paraId="53C1247B" w14:textId="77777777" w:rsidR="00204D84" w:rsidRDefault="00204D84" w:rsidP="00204D84">
      <w:pPr>
        <w:keepNext/>
      </w:pPr>
      <w:r w:rsidRPr="00204D84">
        <w:rPr>
          <w:noProof/>
        </w:rPr>
        <w:lastRenderedPageBreak/>
        <w:drawing>
          <wp:inline distT="0" distB="0" distL="0" distR="0" wp14:anchorId="50349862" wp14:editId="10D902AE">
            <wp:extent cx="5731510" cy="2018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FA4" w14:textId="4133EFC9" w:rsidR="00204D84" w:rsidRDefault="00204D84" w:rsidP="0078700A">
      <w:pPr>
        <w:pStyle w:val="Caption"/>
        <w:jc w:val="center"/>
      </w:pPr>
      <w:r>
        <w:t xml:space="preserve">Figure </w:t>
      </w:r>
      <w:r w:rsidR="00CA489C">
        <w:fldChar w:fldCharType="begin"/>
      </w:r>
      <w:r w:rsidR="00CA489C">
        <w:instrText xml:space="preserve"> SEQ Figure \* ARABIC </w:instrText>
      </w:r>
      <w:r w:rsidR="00CA489C">
        <w:fldChar w:fldCharType="separate"/>
      </w:r>
      <w:r w:rsidR="00DD0B05">
        <w:rPr>
          <w:noProof/>
        </w:rPr>
        <w:t>3</w:t>
      </w:r>
      <w:r w:rsidR="00CA489C">
        <w:rPr>
          <w:noProof/>
        </w:rPr>
        <w:fldChar w:fldCharType="end"/>
      </w:r>
      <w:r>
        <w:t xml:space="preserve"> sm_list_next() function</w:t>
      </w:r>
      <w:r w:rsidR="006F10D8">
        <w:t>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A17F40" w14:paraId="3C3CC452" w14:textId="77777777" w:rsidTr="00DD0B05">
        <w:trPr>
          <w:jc w:val="center"/>
        </w:trPr>
        <w:tc>
          <w:tcPr>
            <w:tcW w:w="7797" w:type="dxa"/>
          </w:tcPr>
          <w:p w14:paraId="21B662A3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  <w:t xml:space="preserve">PsmAddress </w:t>
            </w:r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sm_list_next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PsmPartition partition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,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PsmAddress elt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</w:t>
            </w:r>
          </w:p>
          <w:p w14:paraId="6CF2BC30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{</w:t>
            </w:r>
          </w:p>
          <w:p w14:paraId="372A6763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if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elt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&gt;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AU"/>
              </w:rPr>
              <w:t>10000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</w:t>
            </w:r>
          </w:p>
          <w:p w14:paraId="70CD14CF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{</w:t>
            </w:r>
          </w:p>
          <w:p w14:paraId="06A42CDC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    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printf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AU"/>
              </w:rPr>
              <w:t>"</w:t>
            </w:r>
            <w:r w:rsidRPr="00A17F40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AU"/>
              </w:rPr>
              <w:t>PsmAddress value too great</w:t>
            </w:r>
            <w:r w:rsidRPr="00A17F40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AU"/>
              </w:rPr>
              <w:t>"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);</w:t>
            </w:r>
          </w:p>
          <w:p w14:paraId="63599783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   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return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-</w:t>
            </w:r>
            <w:r w:rsidRPr="00A17F40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AU"/>
              </w:rPr>
              <w:t>1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;</w:t>
            </w:r>
          </w:p>
          <w:p w14:paraId="7F166124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}</w:t>
            </w:r>
          </w:p>
          <w:p w14:paraId="18999924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</w:p>
          <w:p w14:paraId="5794C5AE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SmListElt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*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eltBuffer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;</w:t>
            </w:r>
          </w:p>
          <w:p w14:paraId="0170889E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</w:p>
          <w:p w14:paraId="5535D829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CHKERR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partition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);</w:t>
            </w:r>
          </w:p>
          <w:p w14:paraId="0DB270AB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CHKERR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elt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);</w:t>
            </w:r>
          </w:p>
          <w:p w14:paraId="119911E9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eltBuffer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=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SmListElt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*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psp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partition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,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elt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);</w:t>
            </w:r>
          </w:p>
          <w:p w14:paraId="3850DD8E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n-AU"/>
              </w:rPr>
              <w:t>CHKERR</w:t>
            </w: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(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eltBuffer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);</w:t>
            </w:r>
          </w:p>
          <w:p w14:paraId="1150561F" w14:textId="77777777" w:rsidR="00A17F40" w:rsidRPr="00A17F40" w:rsidRDefault="00A17F40" w:rsidP="00A17F40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    </w:t>
            </w:r>
            <w:r w:rsidRPr="00A17F4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AU"/>
              </w:rPr>
              <w:t>return</w:t>
            </w:r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A17F4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AU"/>
              </w:rPr>
              <w:t>eltBuffer</w:t>
            </w:r>
            <w:proofErr w:type="spellEnd"/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-&gt;next;</w:t>
            </w:r>
          </w:p>
          <w:p w14:paraId="1BD101BF" w14:textId="70DBCBAA" w:rsidR="00A17F40" w:rsidRPr="00A17F40" w:rsidRDefault="00A17F40" w:rsidP="00DD0B05">
            <w:pPr>
              <w:keepNext/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AU"/>
              </w:rPr>
            </w:pPr>
            <w:r w:rsidRPr="00A17F4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AU"/>
              </w:rPr>
              <w:t>}</w:t>
            </w:r>
          </w:p>
        </w:tc>
      </w:tr>
    </w:tbl>
    <w:p w14:paraId="52218DD8" w14:textId="590F69AF" w:rsidR="00A17F40" w:rsidRPr="00A17F40" w:rsidRDefault="00DD0B05" w:rsidP="00DD0B05">
      <w:pPr>
        <w:pStyle w:val="Caption"/>
        <w:jc w:val="center"/>
      </w:pPr>
      <w:r>
        <w:t xml:space="preserve">Figure </w:t>
      </w:r>
      <w:r w:rsidR="00CA489C">
        <w:fldChar w:fldCharType="begin"/>
      </w:r>
      <w:r w:rsidR="00CA489C">
        <w:instrText xml:space="preserve"> SEQ Figure \* ARABIC </w:instrText>
      </w:r>
      <w:r w:rsidR="00CA489C">
        <w:fldChar w:fldCharType="separate"/>
      </w:r>
      <w:r>
        <w:rPr>
          <w:noProof/>
        </w:rPr>
        <w:t>4</w:t>
      </w:r>
      <w:r w:rsidR="00CA489C">
        <w:rPr>
          <w:noProof/>
        </w:rPr>
        <w:fldChar w:fldCharType="end"/>
      </w:r>
      <w:r>
        <w:t xml:space="preserve"> - Example fix provided</w:t>
      </w:r>
    </w:p>
    <w:p w14:paraId="0F1E84A8" w14:textId="0D041AA4" w:rsidR="00DC402F" w:rsidRPr="00DC402F" w:rsidRDefault="00DC402F" w:rsidP="00CF6C70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Whilst no security vulnerability has been identified for this defect, it’s important to realize that </w:t>
      </w:r>
      <w:r>
        <w:rPr>
          <w:i/>
          <w:iCs/>
        </w:rPr>
        <w:t>Out-of-bounds access</w:t>
      </w:r>
      <w:r>
        <w:t xml:space="preserve"> errors have the potential to be exploitable. For example, the buffer overflow and denial-of-service attacks are possible for this type of issue. However, given the context of the existing </w:t>
      </w:r>
      <w:r w:rsidR="00CA489C">
        <w:t>codebase</w:t>
      </w:r>
      <w:r>
        <w:t>, we are not able to identify any potential risks.</w:t>
      </w:r>
    </w:p>
    <w:p w14:paraId="62E989AC" w14:textId="6B6B5165" w:rsidR="00434534" w:rsidRDefault="00CF6C70" w:rsidP="00CF6C70">
      <w:pPr>
        <w:rPr>
          <w:rStyle w:val="SubtleEmphasis"/>
          <w:i w:val="0"/>
          <w:iCs w:val="0"/>
          <w:color w:val="auto"/>
        </w:rPr>
      </w:pPr>
      <w:r w:rsidRPr="0032522D">
        <w:rPr>
          <w:rStyle w:val="Heading1Char"/>
        </w:rPr>
        <w:t>References</w:t>
      </w:r>
      <w:bookmarkEnd w:id="11"/>
      <w:r>
        <w:br/>
      </w:r>
      <w:bookmarkStart w:id="12" w:name="_Toc119848734"/>
      <w:r w:rsidR="00D73707">
        <w:rPr>
          <w:rStyle w:val="SubtleEmphasis"/>
          <w:i w:val="0"/>
          <w:iCs w:val="0"/>
          <w:color w:val="auto"/>
        </w:rPr>
        <w:t>Debian Manpages (2014)</w:t>
      </w:r>
      <w:r w:rsidR="00DD0F61">
        <w:rPr>
          <w:rStyle w:val="SubtleEmphasis"/>
          <w:i w:val="0"/>
          <w:iCs w:val="0"/>
          <w:color w:val="auto"/>
        </w:rPr>
        <w:t xml:space="preserve"> </w:t>
      </w:r>
      <w:hyperlink r:id="rId16" w:history="1">
        <w:r w:rsidR="00DD0F61" w:rsidRPr="001C25BD">
          <w:rPr>
            <w:rStyle w:val="Hyperlink"/>
          </w:rPr>
          <w:t>smlist(3) – ion.doc</w:t>
        </w:r>
        <w:r w:rsidR="008C2FBE" w:rsidRPr="001C25BD">
          <w:rPr>
            <w:rStyle w:val="Hyperlink"/>
          </w:rPr>
          <w:t xml:space="preserve"> – Debian jessie </w:t>
        </w:r>
        <w:r w:rsidR="00097B5C" w:rsidRPr="001C25BD">
          <w:rPr>
            <w:rStyle w:val="Hyperlink"/>
          </w:rPr>
          <w:t>– Debian Manpages</w:t>
        </w:r>
      </w:hyperlink>
      <w:r w:rsidR="0047068C">
        <w:rPr>
          <w:rStyle w:val="SubtleEmphasis"/>
          <w:i w:val="0"/>
          <w:iCs w:val="0"/>
          <w:color w:val="auto"/>
        </w:rPr>
        <w:t>, accessed 12 May 2023.</w:t>
      </w:r>
    </w:p>
    <w:p w14:paraId="512CE0C2" w14:textId="4258DAAC" w:rsidR="008310AF" w:rsidRPr="0043201C" w:rsidRDefault="0043201C" w:rsidP="00CF6C70">
      <w:r w:rsidRPr="0032522D">
        <w:rPr>
          <w:rStyle w:val="Heading1Char"/>
        </w:rPr>
        <w:t>Appendix</w:t>
      </w:r>
      <w:bookmarkEnd w:id="12"/>
    </w:p>
    <w:p w14:paraId="129ECE72" w14:textId="6282806A" w:rsidR="008310AF" w:rsidRPr="007F2D73" w:rsidRDefault="00271952" w:rsidP="008310AF">
      <w:pPr>
        <w:rPr>
          <w:i/>
          <w:iCs/>
          <w:color w:val="404040" w:themeColor="text1" w:themeTint="BF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</w:t>
      </w:r>
      <w:r w:rsidR="007F2D73">
        <w:rPr>
          <w:rStyle w:val="SubtleEmphasis"/>
        </w:rPr>
        <w:t>.</w:t>
      </w:r>
    </w:p>
    <w:sectPr w:rsidR="008310AF" w:rsidRPr="007F2D73" w:rsidSect="008310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5D2" w14:textId="77777777" w:rsidR="0081148A" w:rsidRDefault="0081148A" w:rsidP="009924FC">
      <w:pPr>
        <w:spacing w:after="0" w:line="240" w:lineRule="auto"/>
      </w:pPr>
      <w:r>
        <w:separator/>
      </w:r>
    </w:p>
  </w:endnote>
  <w:endnote w:type="continuationSeparator" w:id="0">
    <w:p w14:paraId="014B1338" w14:textId="77777777" w:rsidR="0081148A" w:rsidRDefault="0081148A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C7C1" w14:textId="77777777" w:rsidR="0081148A" w:rsidRDefault="0081148A" w:rsidP="009924FC">
      <w:pPr>
        <w:spacing w:after="0" w:line="240" w:lineRule="auto"/>
      </w:pPr>
      <w:r>
        <w:separator/>
      </w:r>
    </w:p>
  </w:footnote>
  <w:footnote w:type="continuationSeparator" w:id="0">
    <w:p w14:paraId="786361E7" w14:textId="77777777" w:rsidR="0081148A" w:rsidRDefault="0081148A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60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11621"/>
    <w:rsid w:val="00041149"/>
    <w:rsid w:val="00064A5F"/>
    <w:rsid w:val="00092001"/>
    <w:rsid w:val="00097B5C"/>
    <w:rsid w:val="000A419C"/>
    <w:rsid w:val="000E049A"/>
    <w:rsid w:val="000E2772"/>
    <w:rsid w:val="000F4334"/>
    <w:rsid w:val="000F658B"/>
    <w:rsid w:val="001024AE"/>
    <w:rsid w:val="0011426A"/>
    <w:rsid w:val="00121606"/>
    <w:rsid w:val="0015036F"/>
    <w:rsid w:val="0015519E"/>
    <w:rsid w:val="00161F5E"/>
    <w:rsid w:val="00172D25"/>
    <w:rsid w:val="00192574"/>
    <w:rsid w:val="001954B6"/>
    <w:rsid w:val="001A2DEC"/>
    <w:rsid w:val="001A4E2D"/>
    <w:rsid w:val="001B19F5"/>
    <w:rsid w:val="001C16BB"/>
    <w:rsid w:val="001C25BD"/>
    <w:rsid w:val="001F21B2"/>
    <w:rsid w:val="001F4929"/>
    <w:rsid w:val="001F6D9B"/>
    <w:rsid w:val="00204D81"/>
    <w:rsid w:val="00204D84"/>
    <w:rsid w:val="002079A7"/>
    <w:rsid w:val="00230BE9"/>
    <w:rsid w:val="00232214"/>
    <w:rsid w:val="002460AE"/>
    <w:rsid w:val="002636D0"/>
    <w:rsid w:val="00271952"/>
    <w:rsid w:val="00294BEF"/>
    <w:rsid w:val="002A732D"/>
    <w:rsid w:val="002C1481"/>
    <w:rsid w:val="002E41E5"/>
    <w:rsid w:val="002F2EDA"/>
    <w:rsid w:val="0032345D"/>
    <w:rsid w:val="0032522D"/>
    <w:rsid w:val="0035304D"/>
    <w:rsid w:val="00356E50"/>
    <w:rsid w:val="003701EC"/>
    <w:rsid w:val="0038013E"/>
    <w:rsid w:val="00380C4E"/>
    <w:rsid w:val="003B090D"/>
    <w:rsid w:val="003B2AE7"/>
    <w:rsid w:val="003C1951"/>
    <w:rsid w:val="003C1BD9"/>
    <w:rsid w:val="003C2ACF"/>
    <w:rsid w:val="003F2D69"/>
    <w:rsid w:val="00404A07"/>
    <w:rsid w:val="004106FB"/>
    <w:rsid w:val="00426D16"/>
    <w:rsid w:val="0043201C"/>
    <w:rsid w:val="00434534"/>
    <w:rsid w:val="00447F7A"/>
    <w:rsid w:val="0046030D"/>
    <w:rsid w:val="00464F84"/>
    <w:rsid w:val="0047068C"/>
    <w:rsid w:val="004B52F0"/>
    <w:rsid w:val="004D04B0"/>
    <w:rsid w:val="004E3F3E"/>
    <w:rsid w:val="004F1E73"/>
    <w:rsid w:val="005200C8"/>
    <w:rsid w:val="00542168"/>
    <w:rsid w:val="00543BF7"/>
    <w:rsid w:val="0055484A"/>
    <w:rsid w:val="00560CC6"/>
    <w:rsid w:val="00572968"/>
    <w:rsid w:val="00580BB8"/>
    <w:rsid w:val="00581225"/>
    <w:rsid w:val="0058591D"/>
    <w:rsid w:val="005B331D"/>
    <w:rsid w:val="005C548D"/>
    <w:rsid w:val="005D1F3B"/>
    <w:rsid w:val="005E14E1"/>
    <w:rsid w:val="005F002E"/>
    <w:rsid w:val="00613144"/>
    <w:rsid w:val="00615F8E"/>
    <w:rsid w:val="00632560"/>
    <w:rsid w:val="0065709A"/>
    <w:rsid w:val="00657955"/>
    <w:rsid w:val="00677519"/>
    <w:rsid w:val="006B4F85"/>
    <w:rsid w:val="006C4586"/>
    <w:rsid w:val="006C6B63"/>
    <w:rsid w:val="006C75EB"/>
    <w:rsid w:val="006D41D3"/>
    <w:rsid w:val="006D69B8"/>
    <w:rsid w:val="006F10D8"/>
    <w:rsid w:val="006F7F76"/>
    <w:rsid w:val="00714745"/>
    <w:rsid w:val="007208AB"/>
    <w:rsid w:val="00727C9C"/>
    <w:rsid w:val="00756EB8"/>
    <w:rsid w:val="00765EE4"/>
    <w:rsid w:val="007766E2"/>
    <w:rsid w:val="0078700A"/>
    <w:rsid w:val="007B0285"/>
    <w:rsid w:val="007D1F64"/>
    <w:rsid w:val="007F2D73"/>
    <w:rsid w:val="007F601A"/>
    <w:rsid w:val="0081148A"/>
    <w:rsid w:val="0081620C"/>
    <w:rsid w:val="00826A5F"/>
    <w:rsid w:val="008310AF"/>
    <w:rsid w:val="00854F61"/>
    <w:rsid w:val="008C2FBE"/>
    <w:rsid w:val="008E16A5"/>
    <w:rsid w:val="008F14CB"/>
    <w:rsid w:val="008F5BE1"/>
    <w:rsid w:val="00915FD6"/>
    <w:rsid w:val="00937DFF"/>
    <w:rsid w:val="009546B1"/>
    <w:rsid w:val="0095549D"/>
    <w:rsid w:val="00971188"/>
    <w:rsid w:val="00971B1D"/>
    <w:rsid w:val="009924FC"/>
    <w:rsid w:val="00994EF1"/>
    <w:rsid w:val="009953EC"/>
    <w:rsid w:val="009A12B8"/>
    <w:rsid w:val="009C0A3F"/>
    <w:rsid w:val="009C57B4"/>
    <w:rsid w:val="009C72C9"/>
    <w:rsid w:val="009C75B7"/>
    <w:rsid w:val="009D50D2"/>
    <w:rsid w:val="009E5A1A"/>
    <w:rsid w:val="009F0C37"/>
    <w:rsid w:val="009F1714"/>
    <w:rsid w:val="009F3BE5"/>
    <w:rsid w:val="00A05857"/>
    <w:rsid w:val="00A15D91"/>
    <w:rsid w:val="00A17F40"/>
    <w:rsid w:val="00A23558"/>
    <w:rsid w:val="00A3643B"/>
    <w:rsid w:val="00A632E0"/>
    <w:rsid w:val="00A66BDE"/>
    <w:rsid w:val="00AA14FF"/>
    <w:rsid w:val="00AA73D2"/>
    <w:rsid w:val="00AB15D9"/>
    <w:rsid w:val="00AD43B1"/>
    <w:rsid w:val="00AF08C8"/>
    <w:rsid w:val="00B03FFD"/>
    <w:rsid w:val="00B13EBD"/>
    <w:rsid w:val="00B1413B"/>
    <w:rsid w:val="00B15DD6"/>
    <w:rsid w:val="00B2299F"/>
    <w:rsid w:val="00B3506B"/>
    <w:rsid w:val="00B35ABE"/>
    <w:rsid w:val="00B93F80"/>
    <w:rsid w:val="00BA5ABA"/>
    <w:rsid w:val="00BA76B2"/>
    <w:rsid w:val="00BC2C20"/>
    <w:rsid w:val="00C116E7"/>
    <w:rsid w:val="00C23027"/>
    <w:rsid w:val="00C32258"/>
    <w:rsid w:val="00C3453E"/>
    <w:rsid w:val="00C5358F"/>
    <w:rsid w:val="00C74E74"/>
    <w:rsid w:val="00C93C50"/>
    <w:rsid w:val="00CA489C"/>
    <w:rsid w:val="00CA7F9B"/>
    <w:rsid w:val="00CB0969"/>
    <w:rsid w:val="00CB2BD4"/>
    <w:rsid w:val="00CB79F3"/>
    <w:rsid w:val="00CC6802"/>
    <w:rsid w:val="00CC6EE6"/>
    <w:rsid w:val="00CE56AE"/>
    <w:rsid w:val="00CF5540"/>
    <w:rsid w:val="00CF6C70"/>
    <w:rsid w:val="00D049A7"/>
    <w:rsid w:val="00D05B4F"/>
    <w:rsid w:val="00D124B2"/>
    <w:rsid w:val="00D204B8"/>
    <w:rsid w:val="00D46BA3"/>
    <w:rsid w:val="00D544C7"/>
    <w:rsid w:val="00D57EDC"/>
    <w:rsid w:val="00D636AD"/>
    <w:rsid w:val="00D73707"/>
    <w:rsid w:val="00D9791F"/>
    <w:rsid w:val="00DB0D48"/>
    <w:rsid w:val="00DC402F"/>
    <w:rsid w:val="00DD0B05"/>
    <w:rsid w:val="00DD0F61"/>
    <w:rsid w:val="00DF5B77"/>
    <w:rsid w:val="00E161F2"/>
    <w:rsid w:val="00E24438"/>
    <w:rsid w:val="00E261B5"/>
    <w:rsid w:val="00E65EA1"/>
    <w:rsid w:val="00E741CE"/>
    <w:rsid w:val="00E9515A"/>
    <w:rsid w:val="00EA0953"/>
    <w:rsid w:val="00EA4E75"/>
    <w:rsid w:val="00ED605A"/>
    <w:rsid w:val="00EF46FC"/>
    <w:rsid w:val="00F23A10"/>
    <w:rsid w:val="00F429A6"/>
    <w:rsid w:val="00F61D40"/>
    <w:rsid w:val="00F64B96"/>
    <w:rsid w:val="00F64C27"/>
    <w:rsid w:val="00F94FC8"/>
    <w:rsid w:val="00FE184E"/>
    <w:rsid w:val="00FE5FC2"/>
    <w:rsid w:val="00FF105B"/>
    <w:rsid w:val="00FF1E5D"/>
    <w:rsid w:val="00FF6EDB"/>
    <w:rsid w:val="00FF6F7B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93F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scription">
    <w:name w:val="description"/>
    <w:basedOn w:val="DefaultParagraphFont"/>
    <w:rsid w:val="00D5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npages.debian.org/jessie/ion-doc/smlist.3.en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Jesse Ludeman</dc:creator>
  <cp:keywords/>
  <dc:description/>
  <cp:lastModifiedBy>JESSE LUDEMAN</cp:lastModifiedBy>
  <cp:revision>183</cp:revision>
  <dcterms:created xsi:type="dcterms:W3CDTF">2023-05-04T11:31:00Z</dcterms:created>
  <dcterms:modified xsi:type="dcterms:W3CDTF">2023-05-15T10:57:00Z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