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052F0802" w:rsidR="009924FC" w:rsidRDefault="009924FC"/>
        <w:p w14:paraId="070A707A" w14:textId="324CF820" w:rsidR="009924FC" w:rsidRDefault="00AA73D2" w:rsidP="1D5DD47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4E440F66">
                    <wp:simplePos x="0" y="0"/>
                    <wp:positionH relativeFrom="margin">
                      <wp:posOffset>520700</wp:posOffset>
                    </wp:positionH>
                    <wp:positionV relativeFrom="page">
                      <wp:posOffset>1408978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D24F7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pt;margin-top:110.9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AIMYFG4QAAAAs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362351C9" w14:textId="465C6FFA" w:rsidR="009924FC" w:rsidRDefault="00D24F7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924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248BF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A85BB5" w14:textId="77777777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6198736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0DA85BB5" w14:textId="77777777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619873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830540A" w14:textId="77777777" w:rsidR="00AA73D2" w:rsidRDefault="00AA73D2" w:rsidP="00615F8E">
      <w:pPr>
        <w:pStyle w:val="Title"/>
        <w:jc w:val="center"/>
      </w:pPr>
    </w:p>
    <w:p w14:paraId="3AF3E070" w14:textId="77777777" w:rsidR="00AA73D2" w:rsidRDefault="00AA73D2" w:rsidP="00615F8E">
      <w:pPr>
        <w:pStyle w:val="Title"/>
        <w:jc w:val="center"/>
      </w:pPr>
    </w:p>
    <w:p w14:paraId="4E53632A" w14:textId="77777777" w:rsidR="00AA73D2" w:rsidRDefault="00AA73D2" w:rsidP="00615F8E">
      <w:pPr>
        <w:pStyle w:val="Title"/>
        <w:jc w:val="center"/>
      </w:pPr>
    </w:p>
    <w:p w14:paraId="38A4D3A1" w14:textId="77777777" w:rsidR="00AA73D2" w:rsidRDefault="00AA73D2" w:rsidP="00615F8E">
      <w:pPr>
        <w:pStyle w:val="Title"/>
        <w:jc w:val="center"/>
      </w:pPr>
    </w:p>
    <w:p w14:paraId="09D7F092" w14:textId="77777777" w:rsidR="00AA73D2" w:rsidRDefault="00AA73D2" w:rsidP="00615F8E">
      <w:pPr>
        <w:pStyle w:val="Title"/>
        <w:jc w:val="center"/>
      </w:pPr>
    </w:p>
    <w:p w14:paraId="51ED7066" w14:textId="77777777" w:rsidR="00AA73D2" w:rsidRDefault="00AA73D2" w:rsidP="00615F8E">
      <w:pPr>
        <w:pStyle w:val="Title"/>
        <w:jc w:val="center"/>
      </w:pPr>
    </w:p>
    <w:p w14:paraId="4EE70001" w14:textId="77777777" w:rsidR="00AA73D2" w:rsidRDefault="00AA73D2" w:rsidP="00615F8E">
      <w:pPr>
        <w:pStyle w:val="Title"/>
        <w:jc w:val="center"/>
      </w:pPr>
    </w:p>
    <w:p w14:paraId="5A85E410" w14:textId="77777777" w:rsidR="00AA73D2" w:rsidRDefault="00AA73D2" w:rsidP="00615F8E">
      <w:pPr>
        <w:pStyle w:val="Title"/>
        <w:jc w:val="center"/>
      </w:pPr>
    </w:p>
    <w:p w14:paraId="3CBFB0DB" w14:textId="77777777" w:rsidR="00AA73D2" w:rsidRDefault="00AA73D2" w:rsidP="00615F8E">
      <w:pPr>
        <w:pStyle w:val="Title"/>
        <w:jc w:val="center"/>
      </w:pPr>
    </w:p>
    <w:p w14:paraId="49472C92" w14:textId="77777777" w:rsidR="00AA73D2" w:rsidRDefault="00AA73D2" w:rsidP="00615F8E">
      <w:pPr>
        <w:pStyle w:val="Title"/>
        <w:jc w:val="center"/>
      </w:pPr>
    </w:p>
    <w:p w14:paraId="08CB1023" w14:textId="77777777" w:rsidR="00AA73D2" w:rsidRDefault="00AA73D2" w:rsidP="00615F8E">
      <w:pPr>
        <w:pStyle w:val="Title"/>
        <w:jc w:val="center"/>
      </w:pPr>
    </w:p>
    <w:p w14:paraId="5AC4FA7E" w14:textId="77777777" w:rsidR="00AA73D2" w:rsidRDefault="00AA73D2" w:rsidP="00615F8E">
      <w:pPr>
        <w:pStyle w:val="Title"/>
        <w:jc w:val="center"/>
      </w:pPr>
    </w:p>
    <w:p w14:paraId="63488A77" w14:textId="77777777" w:rsidR="00AA73D2" w:rsidRDefault="00AA73D2" w:rsidP="00615F8E">
      <w:pPr>
        <w:pStyle w:val="Title"/>
        <w:jc w:val="center"/>
      </w:pPr>
    </w:p>
    <w:p w14:paraId="7ADD3305" w14:textId="77777777" w:rsidR="00AA73D2" w:rsidRDefault="00AA73D2" w:rsidP="00615F8E">
      <w:pPr>
        <w:pStyle w:val="Title"/>
        <w:jc w:val="center"/>
      </w:pPr>
    </w:p>
    <w:p w14:paraId="49F4FE30" w14:textId="77777777" w:rsidR="00AA73D2" w:rsidRDefault="00AA73D2" w:rsidP="00615F8E">
      <w:pPr>
        <w:pStyle w:val="Title"/>
        <w:jc w:val="center"/>
      </w:pPr>
    </w:p>
    <w:p w14:paraId="5E757BDE" w14:textId="77777777" w:rsidR="00AA73D2" w:rsidRDefault="00AA73D2" w:rsidP="00615F8E">
      <w:pPr>
        <w:pStyle w:val="Title"/>
        <w:jc w:val="center"/>
      </w:pPr>
    </w:p>
    <w:p w14:paraId="014F4455" w14:textId="77777777" w:rsidR="00AA73D2" w:rsidRDefault="00AA73D2" w:rsidP="00615F8E">
      <w:pPr>
        <w:pStyle w:val="Title"/>
        <w:jc w:val="center"/>
      </w:pPr>
    </w:p>
    <w:p w14:paraId="0220ABF8" w14:textId="77777777" w:rsidR="00AA73D2" w:rsidRDefault="00AA73D2" w:rsidP="00615F8E">
      <w:pPr>
        <w:pStyle w:val="Title"/>
        <w:jc w:val="center"/>
      </w:pPr>
    </w:p>
    <w:p w14:paraId="41CB0086" w14:textId="77777777" w:rsidR="00AA73D2" w:rsidRDefault="00AA73D2" w:rsidP="00615F8E">
      <w:pPr>
        <w:pStyle w:val="Title"/>
        <w:jc w:val="center"/>
      </w:pPr>
    </w:p>
    <w:p w14:paraId="0BC0C169" w14:textId="3A71FB85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774878BE" w:rsidR="00615F8E" w:rsidRDefault="00615F8E" w:rsidP="00615F8E"/>
    <w:p w14:paraId="3E3D5F1F" w14:textId="46B5D523" w:rsidR="00615F8E" w:rsidRDefault="00615F8E" w:rsidP="00615F8E">
      <w:pPr>
        <w:pStyle w:val="Subtitle"/>
        <w:jc w:val="center"/>
      </w:pPr>
      <w:r>
        <w:t>Overview</w:t>
      </w:r>
    </w:p>
    <w:p w14:paraId="2ED8C86B" w14:textId="585214D2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64D9D125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7EE9594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0795043C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164C6D2E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2"/>
        <w:gridCol w:w="1787"/>
        <w:gridCol w:w="4444"/>
      </w:tblGrid>
      <w:tr w:rsidR="008310AF" w:rsidRPr="00C55BBE" w14:paraId="3ADBD142" w14:textId="77777777" w:rsidTr="009546B1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87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44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9546B1">
        <w:tc>
          <w:tcPr>
            <w:tcW w:w="1403" w:type="dxa"/>
          </w:tcPr>
          <w:p w14:paraId="1DF7A546" w14:textId="2765D313" w:rsidR="008310AF" w:rsidRDefault="008220EA" w:rsidP="008310AF">
            <w:pPr>
              <w:jc w:val="center"/>
            </w:pPr>
            <w:r>
              <w:t>14</w:t>
            </w:r>
            <w:r w:rsidR="00A632E0">
              <w:t>/0</w:t>
            </w:r>
            <w:r>
              <w:t>4</w:t>
            </w:r>
            <w:r w:rsidR="00A632E0">
              <w:t>/2023</w:t>
            </w:r>
          </w:p>
        </w:tc>
        <w:tc>
          <w:tcPr>
            <w:tcW w:w="1382" w:type="dxa"/>
          </w:tcPr>
          <w:p w14:paraId="408C2F2B" w14:textId="1E5A241A" w:rsidR="008310AF" w:rsidRDefault="440B95C8" w:rsidP="00FD5447">
            <w:pPr>
              <w:jc w:val="both"/>
            </w:pPr>
            <w:r>
              <w:t>V</w:t>
            </w:r>
            <w:r w:rsidR="009546B1">
              <w:t>1</w:t>
            </w:r>
          </w:p>
        </w:tc>
        <w:tc>
          <w:tcPr>
            <w:tcW w:w="1787" w:type="dxa"/>
          </w:tcPr>
          <w:p w14:paraId="5CFA5C10" w14:textId="321582DC" w:rsidR="008310AF" w:rsidRDefault="00A632E0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0BAAAAAE" w14:textId="3EAA92DF" w:rsidR="008310AF" w:rsidRDefault="00A632E0" w:rsidP="00FD5447">
            <w:pPr>
              <w:jc w:val="both"/>
            </w:pPr>
            <w:r>
              <w:t>Initial document and investigation</w:t>
            </w:r>
          </w:p>
        </w:tc>
      </w:tr>
      <w:tr w:rsidR="008109EA" w14:paraId="404EB3F8" w14:textId="77777777" w:rsidTr="009546B1">
        <w:tc>
          <w:tcPr>
            <w:tcW w:w="1403" w:type="dxa"/>
          </w:tcPr>
          <w:p w14:paraId="27B0EE3B" w14:textId="70744E59" w:rsidR="008109EA" w:rsidRDefault="008109EA" w:rsidP="008310AF">
            <w:pPr>
              <w:jc w:val="center"/>
            </w:pPr>
            <w:r>
              <w:t>18/04/2023</w:t>
            </w:r>
          </w:p>
        </w:tc>
        <w:tc>
          <w:tcPr>
            <w:tcW w:w="1382" w:type="dxa"/>
          </w:tcPr>
          <w:p w14:paraId="49B01703" w14:textId="10B4AE29" w:rsidR="008109EA" w:rsidRDefault="008109EA" w:rsidP="00FD5447">
            <w:pPr>
              <w:jc w:val="both"/>
            </w:pPr>
            <w:r>
              <w:t>V1.1</w:t>
            </w:r>
          </w:p>
        </w:tc>
        <w:tc>
          <w:tcPr>
            <w:tcW w:w="1787" w:type="dxa"/>
          </w:tcPr>
          <w:p w14:paraId="036FB62B" w14:textId="45329126" w:rsidR="008109EA" w:rsidRDefault="008109EA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6FAC4E8F" w14:textId="65CF447B" w:rsidR="008109EA" w:rsidRDefault="008109EA" w:rsidP="00FD5447">
            <w:pPr>
              <w:jc w:val="both"/>
            </w:pPr>
            <w:r>
              <w:t>Finalize investigation and complete document</w:t>
            </w: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D24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D24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D24F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D24F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D24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D24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D24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D24F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D24F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D24F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3D593EBB" w14:textId="046508C1" w:rsidR="008310AF" w:rsidRPr="00C55BBE" w:rsidRDefault="008310AF" w:rsidP="00044ECC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5A1A8CEB" w14:textId="041800AA" w:rsidR="008310AF" w:rsidRPr="00025003" w:rsidRDefault="008310AF" w:rsidP="008310AF">
      <w:pPr>
        <w:jc w:val="both"/>
      </w:pPr>
      <w:r>
        <w:t xml:space="preserve">This static code analysis is limited to the </w:t>
      </w:r>
      <w:r w:rsidR="008070D4">
        <w:rPr>
          <w:b/>
          <w:bCs/>
          <w:i/>
          <w:iCs/>
        </w:rPr>
        <w:t>Memory – corruptions</w:t>
      </w:r>
      <w:r>
        <w:t xml:space="preserve"> type defect identified in the following CIDs</w:t>
      </w:r>
      <w:r w:rsidR="001954B6">
        <w:t xml:space="preserve">: </w:t>
      </w:r>
      <w:r w:rsidR="008D3988" w:rsidRPr="008D3988">
        <w:t>1520860</w:t>
      </w: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121606">
        <w:tc>
          <w:tcPr>
            <w:tcW w:w="1797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219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121606">
        <w:tc>
          <w:tcPr>
            <w:tcW w:w="1797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219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121606">
        <w:tc>
          <w:tcPr>
            <w:tcW w:w="1797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219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7D613445" w:rsidR="008310AF" w:rsidRDefault="00D544F6" w:rsidP="007F601A">
      <w:pPr>
        <w:pStyle w:val="Heading2"/>
        <w:spacing w:after="0" w:line="240" w:lineRule="auto"/>
      </w:pPr>
      <w:r>
        <w:t>Introduction</w:t>
      </w:r>
    </w:p>
    <w:p w14:paraId="2C1196BD" w14:textId="734ED760" w:rsidR="008F5437" w:rsidRDefault="008A68DB" w:rsidP="0043201C">
      <w:pPr>
        <w:rPr>
          <w:rStyle w:val="SubtleEmphasis"/>
          <w:i w:val="0"/>
          <w:iCs w:val="0"/>
          <w:color w:val="auto"/>
        </w:rPr>
      </w:pPr>
      <w:r w:rsidRPr="0039704C">
        <w:rPr>
          <w:rStyle w:val="SubtleEmphasis"/>
          <w:i w:val="0"/>
          <w:iCs w:val="0"/>
          <w:color w:val="auto"/>
        </w:rPr>
        <w:t xml:space="preserve">CID </w:t>
      </w:r>
      <w:r w:rsidR="00E1405C" w:rsidRPr="00D125A4">
        <w:rPr>
          <w:rStyle w:val="SubtleEmphasis"/>
          <w:i w:val="0"/>
          <w:iCs w:val="0"/>
          <w:color w:val="auto"/>
        </w:rPr>
        <w:t>1520860</w:t>
      </w:r>
      <w:r w:rsidR="00E1405C">
        <w:rPr>
          <w:rStyle w:val="SubtleEmphasis"/>
          <w:i w:val="0"/>
          <w:iCs w:val="0"/>
          <w:color w:val="auto"/>
        </w:rPr>
        <w:t xml:space="preserve"> </w:t>
      </w:r>
      <w:r w:rsidRPr="0039704C">
        <w:rPr>
          <w:rStyle w:val="SubtleEmphasis"/>
          <w:i w:val="0"/>
          <w:iCs w:val="0"/>
          <w:color w:val="auto"/>
        </w:rPr>
        <w:t xml:space="preserve">has been flagged </w:t>
      </w:r>
      <w:r w:rsidR="006E1481" w:rsidRPr="0039704C">
        <w:rPr>
          <w:rStyle w:val="SubtleEmphasis"/>
          <w:i w:val="0"/>
          <w:iCs w:val="0"/>
          <w:color w:val="auto"/>
        </w:rPr>
        <w:t xml:space="preserve">by Coverity </w:t>
      </w:r>
      <w:r w:rsidRPr="0039704C">
        <w:rPr>
          <w:rStyle w:val="SubtleEmphasis"/>
          <w:i w:val="0"/>
          <w:iCs w:val="0"/>
          <w:color w:val="auto"/>
        </w:rPr>
        <w:t xml:space="preserve">as a High impact issue </w:t>
      </w:r>
      <w:r w:rsidR="00B45F37" w:rsidRPr="0039704C">
        <w:rPr>
          <w:rStyle w:val="SubtleEmphasis"/>
          <w:i w:val="0"/>
          <w:iCs w:val="0"/>
          <w:color w:val="auto"/>
        </w:rPr>
        <w:t>of type Out-of-bounds access</w:t>
      </w:r>
      <w:r w:rsidR="006E1481" w:rsidRPr="0039704C">
        <w:rPr>
          <w:rStyle w:val="SubtleEmphasis"/>
          <w:i w:val="0"/>
          <w:iCs w:val="0"/>
          <w:color w:val="auto"/>
        </w:rPr>
        <w:t xml:space="preserve">. This type of issue </w:t>
      </w:r>
      <w:r w:rsidR="00FB5130" w:rsidRPr="0039704C">
        <w:rPr>
          <w:rStyle w:val="SubtleEmphasis"/>
          <w:i w:val="0"/>
          <w:iCs w:val="0"/>
          <w:color w:val="auto"/>
        </w:rPr>
        <w:t xml:space="preserve">generally means that the </w:t>
      </w:r>
      <w:r w:rsidR="00E32BB3" w:rsidRPr="0039704C">
        <w:rPr>
          <w:rStyle w:val="SubtleEmphasis"/>
          <w:i w:val="0"/>
          <w:iCs w:val="0"/>
          <w:color w:val="auto"/>
        </w:rPr>
        <w:t xml:space="preserve">program </w:t>
      </w:r>
      <w:r w:rsidR="00FF570A" w:rsidRPr="0039704C">
        <w:rPr>
          <w:rStyle w:val="SubtleEmphasis"/>
          <w:i w:val="0"/>
          <w:iCs w:val="0"/>
          <w:color w:val="auto"/>
        </w:rPr>
        <w:t>can read or write to a memory location that is outside of the intended boundary of the given buffer.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8" w:name="_Toc119848730"/>
      <w:r>
        <w:t>Observations</w:t>
      </w:r>
      <w:bookmarkEnd w:id="8"/>
    </w:p>
    <w:p w14:paraId="7B33CECE" w14:textId="0B58D995" w:rsidR="00C21D13" w:rsidRDefault="00C21D13" w:rsidP="00C21D13">
      <w:pPr>
        <w:pStyle w:val="Heading3"/>
      </w:pPr>
      <w:bookmarkStart w:id="9" w:name="_Toc119848731"/>
      <w:r>
        <w:t>Introduction</w:t>
      </w:r>
    </w:p>
    <w:p w14:paraId="279A87CE" w14:textId="75573987" w:rsidR="00D63693" w:rsidRDefault="00E5322B" w:rsidP="00E5322B">
      <w:pPr>
        <w:rPr>
          <w:rFonts w:cstheme="minorHAnsi"/>
        </w:rPr>
      </w:pPr>
      <w:r>
        <w:t xml:space="preserve">This </w:t>
      </w:r>
      <w:r w:rsidR="001B5AB7">
        <w:t xml:space="preserve">issue </w:t>
      </w:r>
      <w:r>
        <w:t xml:space="preserve">occurs in the </w:t>
      </w:r>
      <w:proofErr w:type="spellStart"/>
      <w:r w:rsidR="002C42F4" w:rsidRPr="007F0DE4">
        <w:rPr>
          <w:rFonts w:ascii="Consolas" w:hAnsi="Consolas"/>
          <w:sz w:val="20"/>
          <w:szCs w:val="20"/>
        </w:rPr>
        <w:t>bsl_remove_sop_target_at_sender</w:t>
      </w:r>
      <w:proofErr w:type="spellEnd"/>
      <w:r w:rsidR="007F0DE4" w:rsidRPr="00CC2D65">
        <w:rPr>
          <w:rFonts w:cstheme="minorHAnsi"/>
        </w:rPr>
        <w:t xml:space="preserve"> </w:t>
      </w:r>
      <w:r w:rsidR="002C42F4">
        <w:rPr>
          <w:rFonts w:cstheme="minorHAnsi"/>
        </w:rPr>
        <w:t xml:space="preserve">function in the </w:t>
      </w:r>
      <w:r w:rsidR="007F0DE4" w:rsidRPr="007F0DE4">
        <w:rPr>
          <w:rFonts w:ascii="Consolas" w:hAnsi="Consolas" w:cstheme="minorHAnsi"/>
          <w:sz w:val="20"/>
          <w:szCs w:val="20"/>
        </w:rPr>
        <w:t>/bpv7/library/</w:t>
      </w:r>
      <w:proofErr w:type="spellStart"/>
      <w:r w:rsidR="007F0DE4" w:rsidRPr="007F0DE4">
        <w:rPr>
          <w:rFonts w:ascii="Consolas" w:hAnsi="Consolas" w:cstheme="minorHAnsi"/>
          <w:sz w:val="20"/>
          <w:szCs w:val="20"/>
        </w:rPr>
        <w:t>ext</w:t>
      </w:r>
      <w:proofErr w:type="spellEnd"/>
      <w:r w:rsidR="007F0DE4" w:rsidRPr="007F0DE4">
        <w:rPr>
          <w:rFonts w:ascii="Consolas" w:hAnsi="Consolas" w:cstheme="minorHAnsi"/>
          <w:sz w:val="20"/>
          <w:szCs w:val="20"/>
        </w:rPr>
        <w:t>/</w:t>
      </w:r>
      <w:proofErr w:type="spellStart"/>
      <w:r w:rsidR="007F0DE4" w:rsidRPr="007F0DE4">
        <w:rPr>
          <w:rFonts w:ascii="Consolas" w:hAnsi="Consolas" w:cstheme="minorHAnsi"/>
          <w:sz w:val="20"/>
          <w:szCs w:val="20"/>
        </w:rPr>
        <w:t>bpsec</w:t>
      </w:r>
      <w:proofErr w:type="spellEnd"/>
      <w:r w:rsidR="007F0DE4" w:rsidRPr="007F0DE4">
        <w:rPr>
          <w:rFonts w:ascii="Consolas" w:hAnsi="Consolas" w:cstheme="minorHAnsi"/>
          <w:sz w:val="20"/>
          <w:szCs w:val="20"/>
        </w:rPr>
        <w:t>/</w:t>
      </w:r>
      <w:proofErr w:type="spellStart"/>
      <w:r w:rsidR="007F0DE4" w:rsidRPr="007F0DE4">
        <w:rPr>
          <w:rFonts w:ascii="Consolas" w:hAnsi="Consolas" w:cstheme="minorHAnsi"/>
          <w:sz w:val="20"/>
          <w:szCs w:val="20"/>
        </w:rPr>
        <w:t>bpsec_policy.c</w:t>
      </w:r>
      <w:proofErr w:type="spellEnd"/>
      <w:r w:rsidR="007F0DE4">
        <w:rPr>
          <w:rFonts w:cstheme="minorHAnsi"/>
        </w:rPr>
        <w:t xml:space="preserve"> file.</w:t>
      </w:r>
      <w:r w:rsidR="00B55BEF">
        <w:rPr>
          <w:rFonts w:cstheme="minorHAnsi"/>
        </w:rPr>
        <w:t xml:space="preserve"> As per the commentary in the file, this function</w:t>
      </w:r>
      <w:r w:rsidR="00491ACD">
        <w:rPr>
          <w:rFonts w:cstheme="minorHAnsi"/>
        </w:rPr>
        <w:t>’s purpose is to remove the security target of the security block provided.</w:t>
      </w:r>
    </w:p>
    <w:p w14:paraId="14F5CAF9" w14:textId="02531458" w:rsidR="00004B54" w:rsidRDefault="00004B54" w:rsidP="00E5322B">
      <w:pPr>
        <w:rPr>
          <w:rFonts w:cstheme="minorHAnsi"/>
        </w:rPr>
      </w:pPr>
      <w:r>
        <w:rPr>
          <w:rFonts w:cstheme="minorHAnsi"/>
        </w:rPr>
        <w:t xml:space="preserve">The initial error that Coverity raises is for the function </w:t>
      </w:r>
      <w:proofErr w:type="spellStart"/>
      <w:r w:rsidRPr="00004B54">
        <w:rPr>
          <w:rFonts w:ascii="Consolas" w:hAnsi="Consolas" w:cstheme="minorHAnsi"/>
          <w:sz w:val="20"/>
          <w:szCs w:val="20"/>
        </w:rPr>
        <w:t>bsl_findOutboundTarget</w:t>
      </w:r>
      <w:proofErr w:type="spellEnd"/>
      <w:r w:rsidR="0061135E">
        <w:rPr>
          <w:rFonts w:cstheme="minorHAnsi"/>
        </w:rPr>
        <w:t>,</w:t>
      </w:r>
      <w:r w:rsidR="008A1CE1">
        <w:rPr>
          <w:rFonts w:cstheme="minorHAnsi"/>
        </w:rPr>
        <w:t xml:space="preserve"> which calculates and assigns the return value into the </w:t>
      </w:r>
      <w:proofErr w:type="spellStart"/>
      <w:r w:rsidR="008A1CE1" w:rsidRPr="00882590">
        <w:rPr>
          <w:rFonts w:ascii="Consolas" w:hAnsi="Consolas" w:cstheme="minorHAnsi"/>
          <w:sz w:val="20"/>
          <w:szCs w:val="20"/>
        </w:rPr>
        <w:t>tgt</w:t>
      </w:r>
      <w:proofErr w:type="spellEnd"/>
      <w:r w:rsidR="008A1CE1">
        <w:rPr>
          <w:rFonts w:cstheme="minorHAnsi"/>
        </w:rPr>
        <w:t xml:space="preserve"> </w:t>
      </w:r>
      <w:r w:rsidR="00882590">
        <w:rPr>
          <w:rFonts w:cstheme="minorHAnsi"/>
        </w:rPr>
        <w:t>variable</w:t>
      </w:r>
      <w:r w:rsidR="0061135E">
        <w:rPr>
          <w:rFonts w:cstheme="minorHAnsi"/>
        </w:rPr>
        <w:t>.</w:t>
      </w:r>
      <w:r w:rsidR="001B1D49">
        <w:rPr>
          <w:rFonts w:cstheme="minorHAnsi"/>
        </w:rPr>
        <w:t xml:space="preserve"> Note that this function call assigns </w:t>
      </w:r>
      <w:r w:rsidR="00EF517D" w:rsidRPr="00F9694E">
        <w:rPr>
          <w:rFonts w:ascii="Consolas" w:hAnsi="Consolas" w:cstheme="minorHAnsi"/>
          <w:sz w:val="20"/>
          <w:szCs w:val="20"/>
        </w:rPr>
        <w:t>18446744073709551615</w:t>
      </w:r>
      <w:r w:rsidR="00EF517D">
        <w:rPr>
          <w:rFonts w:cstheme="minorHAnsi"/>
        </w:rPr>
        <w:t xml:space="preserve"> into the </w:t>
      </w:r>
      <w:proofErr w:type="spellStart"/>
      <w:r w:rsidR="00EF517D" w:rsidRPr="00EF517D">
        <w:rPr>
          <w:rFonts w:ascii="Consolas" w:hAnsi="Consolas" w:cstheme="minorHAnsi"/>
          <w:sz w:val="20"/>
          <w:szCs w:val="20"/>
        </w:rPr>
        <w:t>tgt</w:t>
      </w:r>
      <w:proofErr w:type="spellEnd"/>
      <w:r w:rsidR="00EF517D">
        <w:rPr>
          <w:rFonts w:cstheme="minorHAnsi"/>
        </w:rPr>
        <w:t xml:space="preserve"> variable.</w:t>
      </w:r>
    </w:p>
    <w:p w14:paraId="0AE154CB" w14:textId="77777777" w:rsidR="00566EBC" w:rsidRDefault="00566EBC" w:rsidP="00566EBC">
      <w:pPr>
        <w:keepNext/>
      </w:pPr>
      <w:r w:rsidRPr="00566EBC">
        <w:rPr>
          <w:rFonts w:cstheme="minorHAnsi"/>
          <w:noProof/>
        </w:rPr>
        <w:drawing>
          <wp:inline distT="0" distB="0" distL="0" distR="0" wp14:anchorId="7A538E8C" wp14:editId="650501CC">
            <wp:extent cx="5731510" cy="558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1175" w14:textId="7EA824AD" w:rsidR="00566EBC" w:rsidRDefault="00566EBC" w:rsidP="00566EBC">
      <w:pPr>
        <w:pStyle w:val="Caption"/>
        <w:jc w:val="center"/>
      </w:pPr>
      <w:r>
        <w:t xml:space="preserve">Figure </w:t>
      </w:r>
      <w:fldSimple w:instr=" SEQ Figure \* ARABIC ">
        <w:r w:rsidR="004264B1">
          <w:rPr>
            <w:noProof/>
          </w:rPr>
          <w:t>1</w:t>
        </w:r>
      </w:fldSimple>
      <w:r>
        <w:t xml:space="preserve"> Initial issues raised in Coverity</w:t>
      </w:r>
    </w:p>
    <w:p w14:paraId="1753A184" w14:textId="255CB2FB" w:rsidR="00463141" w:rsidRPr="00463141" w:rsidRDefault="00463141" w:rsidP="00F25CCC">
      <w:pPr>
        <w:keepNext/>
        <w:rPr>
          <w:rFonts w:cstheme="minorHAnsi"/>
        </w:rPr>
      </w:pPr>
      <w:r>
        <w:rPr>
          <w:rFonts w:cstheme="minorHAnsi"/>
        </w:rPr>
        <w:t xml:space="preserve">Whilst there’s not a lot of documentation or commentary available for the </w:t>
      </w:r>
      <w:proofErr w:type="spellStart"/>
      <w:r w:rsidRPr="00004B54">
        <w:rPr>
          <w:rFonts w:ascii="Consolas" w:hAnsi="Consolas" w:cstheme="minorHAnsi"/>
          <w:sz w:val="20"/>
          <w:szCs w:val="20"/>
        </w:rPr>
        <w:t>bsl_findOutboundTarget</w:t>
      </w:r>
      <w:proofErr w:type="spellEnd"/>
      <w:r w:rsidRPr="005F2517">
        <w:rPr>
          <w:rFonts w:cstheme="minorHAnsi"/>
          <w:sz w:val="20"/>
          <w:szCs w:val="20"/>
        </w:rPr>
        <w:t xml:space="preserve"> </w:t>
      </w:r>
      <w:r w:rsidRPr="005F2517">
        <w:rPr>
          <w:rFonts w:cstheme="minorHAnsi"/>
        </w:rPr>
        <w:t xml:space="preserve">function, </w:t>
      </w:r>
      <w:r>
        <w:rPr>
          <w:rFonts w:cstheme="minorHAnsi"/>
        </w:rPr>
        <w:t xml:space="preserve">it appears that this is designed to find an outbound security block </w:t>
      </w:r>
      <w:proofErr w:type="gramStart"/>
      <w:r>
        <w:rPr>
          <w:rFonts w:cstheme="minorHAnsi"/>
        </w:rPr>
        <w:t>in a given</w:t>
      </w:r>
      <w:proofErr w:type="gramEnd"/>
      <w:r>
        <w:rPr>
          <w:rFonts w:cstheme="minorHAnsi"/>
        </w:rPr>
        <w:t xml:space="preserve"> target bundle protocol packet.</w:t>
      </w:r>
    </w:p>
    <w:p w14:paraId="5D578CBC" w14:textId="179A3E88" w:rsidR="004E1283" w:rsidRDefault="00A57CF2" w:rsidP="00F25CCC">
      <w:pPr>
        <w:keepNext/>
      </w:pPr>
      <w:r>
        <w:t>R</w:t>
      </w:r>
      <w:r w:rsidR="00CC66F2">
        <w:t>eviewing the logic in the</w:t>
      </w:r>
      <w:r w:rsidR="00D17C4D">
        <w:t xml:space="preserve"> function</w:t>
      </w:r>
      <w:r w:rsidR="00ED0DA2">
        <w:t xml:space="preserve"> </w:t>
      </w:r>
      <w:r w:rsidR="00C33504">
        <w:t xml:space="preserve">we have confirmed there </w:t>
      </w:r>
      <w:r w:rsidR="00ED0DA2">
        <w:t>is no presence of input validation for</w:t>
      </w:r>
      <w:r w:rsidR="00391C7B">
        <w:t xml:space="preserve"> parameters</w:t>
      </w:r>
      <w:r w:rsidR="00533DC5">
        <w:t xml:space="preserve"> [</w:t>
      </w:r>
      <w:r w:rsidR="007C7D9A">
        <w:t xml:space="preserve">Bundle, int, and </w:t>
      </w:r>
      <w:proofErr w:type="spellStart"/>
      <w:r w:rsidR="007C7D9A">
        <w:t>BpBlockType</w:t>
      </w:r>
      <w:proofErr w:type="spellEnd"/>
      <w:r w:rsidR="006618F7">
        <w:t>]</w:t>
      </w:r>
      <w:r w:rsidR="00391C7B">
        <w:t>. However, if we assume that t</w:t>
      </w:r>
      <w:r w:rsidR="009A261D">
        <w:t xml:space="preserve">he </w:t>
      </w:r>
      <w:r w:rsidR="00391C7B">
        <w:t>given parameters are valid</w:t>
      </w:r>
      <w:r w:rsidR="006618F7">
        <w:t xml:space="preserve"> </w:t>
      </w:r>
      <w:r w:rsidR="006618F7">
        <w:rPr>
          <w:i/>
          <w:iCs/>
        </w:rPr>
        <w:t xml:space="preserve">and </w:t>
      </w:r>
      <w:r w:rsidR="006618F7">
        <w:t xml:space="preserve">that a valid </w:t>
      </w:r>
      <w:proofErr w:type="spellStart"/>
      <w:r w:rsidR="006618F7">
        <w:t>BPsec</w:t>
      </w:r>
      <w:proofErr w:type="spellEnd"/>
      <w:r w:rsidR="006618F7">
        <w:t xml:space="preserve"> block is provided, then the </w:t>
      </w:r>
      <w:r w:rsidR="006618F7" w:rsidRPr="006618F7">
        <w:rPr>
          <w:rFonts w:ascii="Consolas" w:hAnsi="Consolas"/>
          <w:sz w:val="20"/>
          <w:szCs w:val="20"/>
        </w:rPr>
        <w:t>elt2</w:t>
      </w:r>
      <w:r w:rsidR="006618F7">
        <w:t xml:space="preserve"> value is </w:t>
      </w:r>
      <w:r w:rsidR="00B57FBB">
        <w:t xml:space="preserve">calculated and </w:t>
      </w:r>
      <w:r w:rsidR="006618F7">
        <w:t>returned.</w:t>
      </w:r>
    </w:p>
    <w:p w14:paraId="412CEF1D" w14:textId="77777777" w:rsidR="00A57CF2" w:rsidRDefault="004D7119" w:rsidP="00A57CF2">
      <w:pPr>
        <w:keepNext/>
      </w:pPr>
      <w:r w:rsidRPr="004D7119">
        <w:rPr>
          <w:noProof/>
        </w:rPr>
        <w:drawing>
          <wp:inline distT="0" distB="0" distL="0" distR="0" wp14:anchorId="3CFD7309" wp14:editId="511FAB74">
            <wp:extent cx="5731510" cy="3009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B566" w14:textId="7EBF5606" w:rsidR="004D7119" w:rsidRPr="004D7119" w:rsidRDefault="00A57CF2" w:rsidP="00A57CF2">
      <w:pPr>
        <w:pStyle w:val="Caption"/>
        <w:jc w:val="center"/>
      </w:pPr>
      <w:r>
        <w:t xml:space="preserve">Figure </w:t>
      </w:r>
      <w:fldSimple w:instr=" SEQ Figure \* ARABIC ">
        <w:r w:rsidR="004264B1">
          <w:rPr>
            <w:noProof/>
          </w:rPr>
          <w:t>2</w:t>
        </w:r>
      </w:fldSimple>
      <w:r>
        <w:t xml:space="preserve"> - If statement for </w:t>
      </w:r>
      <w:proofErr w:type="spellStart"/>
      <w:r>
        <w:t>bsl_findOutboundTarget</w:t>
      </w:r>
      <w:proofErr w:type="spellEnd"/>
      <w:r>
        <w:t xml:space="preserve"> function</w:t>
      </w:r>
    </w:p>
    <w:p w14:paraId="3F7C741F" w14:textId="180346FA" w:rsidR="004D7119" w:rsidRDefault="00B85047" w:rsidP="00CB7F6E">
      <w:pPr>
        <w:keepNext/>
        <w:rPr>
          <w:rFonts w:cstheme="minorHAnsi"/>
        </w:rPr>
      </w:pPr>
      <w:r>
        <w:rPr>
          <w:rFonts w:cstheme="minorHAnsi"/>
        </w:rPr>
        <w:lastRenderedPageBreak/>
        <w:t>The next error we need to investigate occurs on line 729</w:t>
      </w:r>
      <w:r w:rsidR="006A4ABA">
        <w:rPr>
          <w:rFonts w:cstheme="minorHAnsi"/>
        </w:rPr>
        <w:t xml:space="preserve"> inside the </w:t>
      </w:r>
      <w:r w:rsidR="006A4ABA">
        <w:rPr>
          <w:rFonts w:cstheme="minorHAnsi"/>
          <w:sz w:val="20"/>
          <w:szCs w:val="20"/>
        </w:rPr>
        <w:t xml:space="preserve">if </w:t>
      </w:r>
      <w:r w:rsidR="006A4ABA">
        <w:rPr>
          <w:rFonts w:cstheme="minorHAnsi"/>
        </w:rPr>
        <w:t>statemen</w:t>
      </w:r>
      <w:r w:rsidR="0039043F">
        <w:rPr>
          <w:rFonts w:cstheme="minorHAnsi"/>
        </w:rPr>
        <w:t xml:space="preserve">t, for the </w:t>
      </w:r>
      <w:proofErr w:type="spellStart"/>
      <w:r w:rsidR="0039043F" w:rsidRPr="0039043F">
        <w:rPr>
          <w:rFonts w:ascii="Consolas" w:hAnsi="Consolas" w:cstheme="minorHAnsi"/>
          <w:sz w:val="20"/>
          <w:szCs w:val="20"/>
        </w:rPr>
        <w:t>sdr_list_delete</w:t>
      </w:r>
      <w:proofErr w:type="spellEnd"/>
      <w:r w:rsidR="0039043F" w:rsidRPr="0039043F">
        <w:rPr>
          <w:rFonts w:ascii="Consolas" w:hAnsi="Consolas" w:cstheme="minorHAnsi"/>
          <w:sz w:val="20"/>
          <w:szCs w:val="20"/>
        </w:rPr>
        <w:t>()</w:t>
      </w:r>
      <w:r w:rsidR="0039043F">
        <w:rPr>
          <w:rFonts w:cstheme="minorHAnsi"/>
        </w:rPr>
        <w:t xml:space="preserve"> function.</w:t>
      </w:r>
      <w:r w:rsidR="00633986">
        <w:rPr>
          <w:rFonts w:cstheme="minorHAnsi"/>
        </w:rPr>
        <w:t xml:space="preserve"> As the name suggests, this deletes an </w:t>
      </w:r>
      <w:proofErr w:type="spellStart"/>
      <w:r w:rsidR="00633986">
        <w:rPr>
          <w:rFonts w:cstheme="minorHAnsi"/>
        </w:rPr>
        <w:t>elt</w:t>
      </w:r>
      <w:proofErr w:type="spellEnd"/>
      <w:r w:rsidR="00633986">
        <w:rPr>
          <w:rFonts w:cstheme="minorHAnsi"/>
        </w:rPr>
        <w:t xml:space="preserve"> object from the list if it’s present. </w:t>
      </w:r>
      <w:r w:rsidR="00755E34">
        <w:rPr>
          <w:rFonts w:cstheme="minorHAnsi"/>
        </w:rPr>
        <w:t xml:space="preserve">Additionally, on line 475 a call to the </w:t>
      </w:r>
      <w:proofErr w:type="spellStart"/>
      <w:r w:rsidR="00755E34" w:rsidRPr="00755E34">
        <w:rPr>
          <w:rFonts w:ascii="Consolas" w:hAnsi="Consolas" w:cstheme="minorHAnsi"/>
          <w:sz w:val="20"/>
          <w:szCs w:val="20"/>
        </w:rPr>
        <w:t>sdrFetch</w:t>
      </w:r>
      <w:proofErr w:type="spellEnd"/>
      <w:r w:rsidR="00755E34" w:rsidRPr="00755E34">
        <w:rPr>
          <w:rFonts w:ascii="Consolas" w:hAnsi="Consolas" w:cstheme="minorHAnsi"/>
          <w:sz w:val="20"/>
          <w:szCs w:val="20"/>
        </w:rPr>
        <w:t>()</w:t>
      </w:r>
      <w:r w:rsidR="00755E34">
        <w:rPr>
          <w:rFonts w:cstheme="minorHAnsi"/>
        </w:rPr>
        <w:t xml:space="preserve"> function is made</w:t>
      </w:r>
      <w:r w:rsidR="000D20E9">
        <w:rPr>
          <w:rFonts w:cstheme="minorHAnsi"/>
        </w:rPr>
        <w:t xml:space="preserve"> with the index set to </w:t>
      </w:r>
      <w:proofErr w:type="spellStart"/>
      <w:r w:rsidR="000D20E9" w:rsidRPr="004C4DBC">
        <w:rPr>
          <w:rFonts w:ascii="Consolas" w:hAnsi="Consolas" w:cstheme="minorHAnsi"/>
          <w:sz w:val="20"/>
          <w:szCs w:val="20"/>
        </w:rPr>
        <w:t>elt</w:t>
      </w:r>
      <w:proofErr w:type="spellEnd"/>
      <w:r w:rsidR="000D20E9">
        <w:rPr>
          <w:rFonts w:cstheme="minorHAnsi"/>
        </w:rPr>
        <w:t xml:space="preserve">, which we previously know was set to </w:t>
      </w:r>
      <w:r w:rsidR="000D20E9" w:rsidRPr="00F9694E">
        <w:rPr>
          <w:rFonts w:ascii="Consolas" w:hAnsi="Consolas" w:cstheme="minorHAnsi"/>
          <w:sz w:val="20"/>
          <w:szCs w:val="20"/>
        </w:rPr>
        <w:t>18446744073709551615</w:t>
      </w:r>
      <w:r w:rsidR="000D20E9" w:rsidRPr="00313D20">
        <w:rPr>
          <w:rFonts w:cstheme="minorHAnsi"/>
          <w:sz w:val="20"/>
          <w:szCs w:val="20"/>
        </w:rPr>
        <w:t>.</w:t>
      </w:r>
    </w:p>
    <w:p w14:paraId="17DA6AE4" w14:textId="77777777" w:rsidR="0084245C" w:rsidRDefault="001303A1" w:rsidP="0084245C">
      <w:pPr>
        <w:keepNext/>
      </w:pPr>
      <w:r w:rsidRPr="001303A1">
        <w:rPr>
          <w:rFonts w:cstheme="minorHAnsi"/>
          <w:noProof/>
        </w:rPr>
        <w:drawing>
          <wp:inline distT="0" distB="0" distL="0" distR="0" wp14:anchorId="0940E816" wp14:editId="649C1C0F">
            <wp:extent cx="5731510" cy="5893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84C" w14:textId="2E36497E" w:rsidR="0088412A" w:rsidRDefault="0084245C" w:rsidP="0084245C">
      <w:pPr>
        <w:pStyle w:val="Caption"/>
        <w:jc w:val="center"/>
      </w:pPr>
      <w:r>
        <w:t xml:space="preserve">Figure </w:t>
      </w:r>
      <w:fldSimple w:instr=" SEQ Figure \* ARABIC ">
        <w:r w:rsidR="004264B1">
          <w:rPr>
            <w:noProof/>
          </w:rPr>
          <w:t>3</w:t>
        </w:r>
      </w:fldSimple>
      <w:r>
        <w:t xml:space="preserve"> - </w:t>
      </w:r>
      <w:proofErr w:type="spellStart"/>
      <w:r>
        <w:t>Sdr_list_delete</w:t>
      </w:r>
      <w:proofErr w:type="spellEnd"/>
      <w:r>
        <w:t xml:space="preserve"> function</w:t>
      </w:r>
    </w:p>
    <w:p w14:paraId="70794027" w14:textId="77777777" w:rsidR="00A9217C" w:rsidRDefault="00A9217C" w:rsidP="00D3075E"/>
    <w:p w14:paraId="50150AA8" w14:textId="77777777" w:rsidR="00A9217C" w:rsidRDefault="00A9217C" w:rsidP="00D3075E"/>
    <w:p w14:paraId="7AC69052" w14:textId="77777777" w:rsidR="00A9217C" w:rsidRDefault="00A9217C" w:rsidP="00D3075E"/>
    <w:p w14:paraId="20758DC9" w14:textId="77777777" w:rsidR="00A9217C" w:rsidRDefault="00A9217C" w:rsidP="00D3075E"/>
    <w:p w14:paraId="4DAEF3C4" w14:textId="77777777" w:rsidR="00A9217C" w:rsidRDefault="00A9217C" w:rsidP="00D3075E"/>
    <w:p w14:paraId="56DBF0DC" w14:textId="77777777" w:rsidR="00A9217C" w:rsidRDefault="00A9217C" w:rsidP="00D3075E"/>
    <w:p w14:paraId="28F948E9" w14:textId="7FE6DDE7" w:rsidR="00D3075E" w:rsidRDefault="00D3075E" w:rsidP="00D3075E">
      <w:r>
        <w:lastRenderedPageBreak/>
        <w:t xml:space="preserve">Inspecting the </w:t>
      </w:r>
      <w:r w:rsidRPr="00D3075E">
        <w:rPr>
          <w:rFonts w:ascii="Consolas" w:hAnsi="Consolas"/>
          <w:sz w:val="20"/>
          <w:szCs w:val="20"/>
        </w:rPr>
        <w:t>_</w:t>
      </w:r>
      <w:proofErr w:type="spellStart"/>
      <w:r w:rsidRPr="00D3075E">
        <w:rPr>
          <w:rFonts w:ascii="Consolas" w:hAnsi="Consolas"/>
          <w:sz w:val="20"/>
          <w:szCs w:val="20"/>
        </w:rPr>
        <w:t>sdrfetch</w:t>
      </w:r>
      <w:proofErr w:type="spellEnd"/>
      <w:r w:rsidRPr="00D3075E">
        <w:rPr>
          <w:rFonts w:ascii="Consolas" w:hAnsi="Consolas"/>
          <w:sz w:val="20"/>
          <w:szCs w:val="20"/>
        </w:rPr>
        <w:t>()</w:t>
      </w:r>
      <w:r>
        <w:t xml:space="preserve"> </w:t>
      </w:r>
      <w:r w:rsidR="008A4B49">
        <w:t>function appears to indicate that as the name suggests, will fetch an SDR (Simple Data Recorder) object from the application. Assuming that the result i</w:t>
      </w:r>
      <w:r w:rsidR="00FA22CB">
        <w:t>s</w:t>
      </w:r>
      <w:r w:rsidR="008A4B49">
        <w:t xml:space="preserve"> </w:t>
      </w:r>
      <w:r w:rsidR="008A4B49" w:rsidRPr="008A4B49">
        <w:rPr>
          <w:rFonts w:ascii="Consolas" w:hAnsi="Consolas"/>
          <w:sz w:val="20"/>
          <w:szCs w:val="20"/>
        </w:rPr>
        <w:t>True</w:t>
      </w:r>
      <w:r w:rsidR="008A4B49">
        <w:t xml:space="preserve"> inside the if statement, then it </w:t>
      </w:r>
      <w:r w:rsidR="003013CE">
        <w:t xml:space="preserve">uses the </w:t>
      </w:r>
      <w:proofErr w:type="spellStart"/>
      <w:r w:rsidR="00FA22CB" w:rsidRPr="00FA22CB">
        <w:rPr>
          <w:rFonts w:ascii="Consolas" w:hAnsi="Consolas"/>
          <w:sz w:val="20"/>
          <w:szCs w:val="20"/>
        </w:rPr>
        <w:t>memcpy</w:t>
      </w:r>
      <w:proofErr w:type="spellEnd"/>
      <w:r w:rsidR="00FA22CB" w:rsidRPr="00FA22CB">
        <w:rPr>
          <w:rFonts w:ascii="Consolas" w:hAnsi="Consolas"/>
          <w:sz w:val="20"/>
          <w:szCs w:val="20"/>
        </w:rPr>
        <w:t>()</w:t>
      </w:r>
      <w:r w:rsidR="003013CE">
        <w:t xml:space="preserve"> function to copy </w:t>
      </w:r>
      <w:r w:rsidR="00FF2222">
        <w:t xml:space="preserve">the data that resides in the </w:t>
      </w:r>
      <w:proofErr w:type="spellStart"/>
      <w:r w:rsidR="00FF2222" w:rsidRPr="004264B1">
        <w:rPr>
          <w:rFonts w:ascii="Consolas" w:hAnsi="Consolas"/>
          <w:sz w:val="20"/>
          <w:szCs w:val="20"/>
        </w:rPr>
        <w:t>from</w:t>
      </w:r>
      <w:proofErr w:type="spellEnd"/>
      <w:r w:rsidR="00FF2222">
        <w:t xml:space="preserve"> and </w:t>
      </w:r>
      <w:r w:rsidR="00FF2222" w:rsidRPr="004264B1">
        <w:rPr>
          <w:rFonts w:ascii="Consolas" w:hAnsi="Consolas"/>
          <w:sz w:val="20"/>
          <w:szCs w:val="20"/>
        </w:rPr>
        <w:t>into</w:t>
      </w:r>
      <w:r w:rsidR="00FF2222">
        <w:t xml:space="preserve"> variables into each other’s memory.</w:t>
      </w:r>
    </w:p>
    <w:p w14:paraId="528DC7F0" w14:textId="596D4290" w:rsidR="001108A8" w:rsidRPr="001108A8" w:rsidRDefault="004C2308" w:rsidP="00D3075E">
      <w:pPr>
        <w:rPr>
          <w:rFonts w:cstheme="minorHAnsi"/>
        </w:rPr>
      </w:pPr>
      <w:r>
        <w:t xml:space="preserve">The main error in question is the </w:t>
      </w:r>
      <w:r w:rsidRPr="00C541C3">
        <w:rPr>
          <w:i/>
          <w:iCs/>
        </w:rPr>
        <w:t>“…requires the indexes to be no more than the number of elements in the buffer”</w:t>
      </w:r>
      <w:r>
        <w:t>.</w:t>
      </w:r>
      <w:r w:rsidR="001E6247">
        <w:t xml:space="preserve"> </w:t>
      </w:r>
      <w:r w:rsidR="00AA5255">
        <w:t xml:space="preserve">This means </w:t>
      </w:r>
      <w:r w:rsidR="005B6DCC" w:rsidRPr="00154CAD">
        <w:rPr>
          <w:rFonts w:ascii="Consolas" w:hAnsi="Consolas"/>
          <w:sz w:val="20"/>
          <w:szCs w:val="20"/>
        </w:rPr>
        <w:t>_</w:t>
      </w:r>
      <w:proofErr w:type="spellStart"/>
      <w:r w:rsidR="005B6DCC" w:rsidRPr="00154CAD">
        <w:rPr>
          <w:rFonts w:ascii="Consolas" w:hAnsi="Consolas"/>
          <w:sz w:val="20"/>
          <w:szCs w:val="20"/>
        </w:rPr>
        <w:t>sdrfetch</w:t>
      </w:r>
      <w:proofErr w:type="spellEnd"/>
      <w:r w:rsidR="007310F3" w:rsidRPr="00154CAD">
        <w:rPr>
          <w:rFonts w:ascii="Consolas" w:hAnsi="Consolas"/>
          <w:sz w:val="20"/>
          <w:szCs w:val="20"/>
        </w:rPr>
        <w:t>()</w:t>
      </w:r>
      <w:r w:rsidR="00555CE1">
        <w:t xml:space="preserve"> is indexing the array </w:t>
      </w:r>
      <w:proofErr w:type="spellStart"/>
      <w:r w:rsidR="00555CE1" w:rsidRPr="004A3E6D">
        <w:rPr>
          <w:rFonts w:ascii="Consolas" w:hAnsi="Consolas"/>
          <w:sz w:val="20"/>
          <w:szCs w:val="20"/>
        </w:rPr>
        <w:t>sdrv</w:t>
      </w:r>
      <w:proofErr w:type="spellEnd"/>
      <w:r w:rsidR="00555CE1" w:rsidRPr="004A3E6D">
        <w:rPr>
          <w:rFonts w:ascii="Consolas" w:hAnsi="Consolas"/>
          <w:sz w:val="20"/>
          <w:szCs w:val="20"/>
        </w:rPr>
        <w:t>-&gt;</w:t>
      </w:r>
      <w:proofErr w:type="spellStart"/>
      <w:r w:rsidR="00555CE1" w:rsidRPr="004A3E6D">
        <w:rPr>
          <w:rFonts w:ascii="Consolas" w:hAnsi="Consolas"/>
          <w:sz w:val="20"/>
          <w:szCs w:val="20"/>
        </w:rPr>
        <w:t>dssm</w:t>
      </w:r>
      <w:proofErr w:type="spellEnd"/>
      <w:r w:rsidR="00555CE1">
        <w:t xml:space="preserve"> with the </w:t>
      </w:r>
      <w:proofErr w:type="spellStart"/>
      <w:r w:rsidR="00555CE1" w:rsidRPr="004A3E6D">
        <w:rPr>
          <w:rFonts w:ascii="Consolas" w:hAnsi="Consolas"/>
          <w:sz w:val="20"/>
          <w:szCs w:val="20"/>
        </w:rPr>
        <w:t>elt</w:t>
      </w:r>
      <w:proofErr w:type="spellEnd"/>
      <w:r w:rsidR="00555CE1">
        <w:t xml:space="preserve"> value</w:t>
      </w:r>
      <w:r w:rsidR="00154CAD">
        <w:t>, which w</w:t>
      </w:r>
      <w:r w:rsidR="00313D20">
        <w:t xml:space="preserve">e know previously from </w:t>
      </w:r>
      <w:r w:rsidR="00313D20" w:rsidRPr="006B4ADA">
        <w:rPr>
          <w:rFonts w:cstheme="minorHAnsi"/>
        </w:rPr>
        <w:t xml:space="preserve">the </w:t>
      </w:r>
      <w:r w:rsidR="006B4ADA" w:rsidRPr="006B4ADA">
        <w:rPr>
          <w:rFonts w:cstheme="minorHAnsi"/>
        </w:rPr>
        <w:t xml:space="preserve">previous </w:t>
      </w:r>
      <w:r w:rsidR="006B4ADA">
        <w:t xml:space="preserve">is </w:t>
      </w:r>
      <w:r w:rsidR="005051A7" w:rsidRPr="00F9694E">
        <w:rPr>
          <w:rFonts w:ascii="Consolas" w:hAnsi="Consolas" w:cstheme="minorHAnsi"/>
          <w:sz w:val="20"/>
          <w:szCs w:val="20"/>
        </w:rPr>
        <w:t>18446744073709551615</w:t>
      </w:r>
      <w:r w:rsidR="005051A7" w:rsidRPr="00B0759F">
        <w:rPr>
          <w:rFonts w:cstheme="minorHAnsi"/>
        </w:rPr>
        <w:t>.</w:t>
      </w:r>
      <w:r w:rsidR="00815958">
        <w:rPr>
          <w:rFonts w:cstheme="minorHAnsi"/>
        </w:rPr>
        <w:t xml:space="preserve"> </w:t>
      </w:r>
      <w:r w:rsidR="00D52B74">
        <w:rPr>
          <w:rFonts w:cstheme="minorHAnsi"/>
        </w:rPr>
        <w:t xml:space="preserve">This value is far too large be to </w:t>
      </w:r>
      <w:proofErr w:type="spellStart"/>
      <w:proofErr w:type="gramStart"/>
      <w:r w:rsidR="00D52B74">
        <w:rPr>
          <w:rFonts w:cstheme="minorHAnsi"/>
        </w:rPr>
        <w:t>used</w:t>
      </w:r>
      <w:proofErr w:type="spellEnd"/>
      <w:proofErr w:type="gramEnd"/>
      <w:r w:rsidR="00D52B74">
        <w:rPr>
          <w:rFonts w:cstheme="minorHAnsi"/>
        </w:rPr>
        <w:t xml:space="preserve"> as an index. </w:t>
      </w:r>
      <w:r w:rsidR="00815958">
        <w:rPr>
          <w:rFonts w:cstheme="minorHAnsi"/>
        </w:rPr>
        <w:t>This is the reason why Coverity has flagged this as an error.</w:t>
      </w:r>
    </w:p>
    <w:p w14:paraId="1003E352" w14:textId="77777777" w:rsidR="004264B1" w:rsidRDefault="00D3075E" w:rsidP="004264B1">
      <w:pPr>
        <w:keepNext/>
      </w:pPr>
      <w:r w:rsidRPr="00D3075E">
        <w:rPr>
          <w:noProof/>
        </w:rPr>
        <w:drawing>
          <wp:inline distT="0" distB="0" distL="0" distR="0" wp14:anchorId="0C0A7553" wp14:editId="163BE33A">
            <wp:extent cx="5731510" cy="3699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A4FE" w14:textId="12213B34" w:rsidR="0084245C" w:rsidRDefault="004264B1" w:rsidP="004264B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_</w:t>
      </w:r>
      <w:proofErr w:type="spellStart"/>
      <w:r>
        <w:t>sdrfetch</w:t>
      </w:r>
      <w:proofErr w:type="spellEnd"/>
      <w:r>
        <w:t xml:space="preserve"> function</w:t>
      </w:r>
    </w:p>
    <w:p w14:paraId="24C60177" w14:textId="3361DC71" w:rsidR="00833EE2" w:rsidRDefault="00711133" w:rsidP="00833EE2">
      <w:pPr>
        <w:pStyle w:val="Heading3"/>
      </w:pPr>
      <w:r>
        <w:t>What is an Out-of-bounds access issue?</w:t>
      </w:r>
    </w:p>
    <w:p w14:paraId="15612265" w14:textId="1E453F07" w:rsidR="00A941BC" w:rsidRPr="00753C63" w:rsidRDefault="00871899" w:rsidP="00A941BC">
      <w:r w:rsidRPr="00753C63">
        <w:t>This error indicates that t</w:t>
      </w:r>
      <w:r w:rsidR="00255003" w:rsidRPr="00753C63">
        <w:t xml:space="preserve">he program has attempted to read or write to a block of memory or buffer outside of the valid </w:t>
      </w:r>
      <w:r w:rsidRPr="00753C63">
        <w:t>boundary/size of the intended buffer.</w:t>
      </w:r>
      <w:r w:rsidR="00E44C49" w:rsidRPr="00753C63">
        <w:t xml:space="preserve"> This is typically caused by the developer of the </w:t>
      </w:r>
      <w:proofErr w:type="gramStart"/>
      <w:r w:rsidR="00E44C49" w:rsidRPr="00753C63">
        <w:t>program, and</w:t>
      </w:r>
      <w:proofErr w:type="gramEnd"/>
      <w:r w:rsidR="00E44C49" w:rsidRPr="00753C63">
        <w:t xml:space="preserve"> will require mitigation</w:t>
      </w:r>
      <w:r w:rsidR="00F17CC1">
        <w:t xml:space="preserve"> to resolve.</w:t>
      </w:r>
    </w:p>
    <w:p w14:paraId="642D8557" w14:textId="2988ADD4" w:rsidR="00833EE2" w:rsidRPr="00753C63" w:rsidRDefault="003A1C44" w:rsidP="00833EE2">
      <w:r w:rsidRPr="00753C63">
        <w:t>This can pose a risk to the overall security posture of the application</w:t>
      </w:r>
      <w:r w:rsidR="00E44C49" w:rsidRPr="00753C63">
        <w:t>,</w:t>
      </w:r>
      <w:r w:rsidR="004C5EB7" w:rsidRPr="00753C63">
        <w:t xml:space="preserve"> given that reading or writing to a </w:t>
      </w:r>
      <w:r w:rsidR="00753C63" w:rsidRPr="00753C63">
        <w:t>different memory location</w:t>
      </w:r>
      <w:r w:rsidR="00753C63">
        <w:t xml:space="preserve"> </w:t>
      </w:r>
      <w:r w:rsidR="00A52D9C">
        <w:t>can expose different</w:t>
      </w:r>
      <w:r w:rsidR="00F84EBD">
        <w:t xml:space="preserve"> variables</w:t>
      </w:r>
      <w:r w:rsidR="00753C63">
        <w:t>, data structure</w:t>
      </w:r>
      <w:r w:rsidR="00F84EBD">
        <w:t>s</w:t>
      </w:r>
      <w:r w:rsidR="00753C63">
        <w:t xml:space="preserve"> or </w:t>
      </w:r>
      <w:r w:rsidR="00F84EBD">
        <w:t xml:space="preserve">even </w:t>
      </w:r>
      <w:r w:rsidR="00A52D9C">
        <w:t>internal program data.</w:t>
      </w:r>
    </w:p>
    <w:p w14:paraId="53E049B3" w14:textId="506BEC54" w:rsidR="007F601A" w:rsidRDefault="008310AF" w:rsidP="007F601A">
      <w:pPr>
        <w:pStyle w:val="Heading2"/>
        <w:spacing w:after="0" w:line="240" w:lineRule="auto"/>
      </w:pPr>
      <w:r>
        <w:t>Supporting Evidence</w:t>
      </w:r>
      <w:bookmarkEnd w:id="9"/>
      <w:r>
        <w:tab/>
      </w:r>
    </w:p>
    <w:p w14:paraId="40FECA14" w14:textId="1A206D07" w:rsidR="007F601A" w:rsidRDefault="0043201C" w:rsidP="007F601A">
      <w:pPr>
        <w:pStyle w:val="Heading1"/>
        <w:spacing w:line="240" w:lineRule="auto"/>
      </w:pPr>
      <w:bookmarkStart w:id="10" w:name="_Toc119848732"/>
      <w:r>
        <w:t>Conclusions and Recommendations</w:t>
      </w:r>
      <w:bookmarkEnd w:id="10"/>
    </w:p>
    <w:p w14:paraId="524C364C" w14:textId="77777777" w:rsidR="00C5162D" w:rsidRDefault="00C5162D" w:rsidP="00840C1A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Hardhat Enterprises recommends the following changes be implemented: </w:t>
      </w:r>
    </w:p>
    <w:p w14:paraId="65586A07" w14:textId="77777777" w:rsidR="0047520B" w:rsidRPr="0047520B" w:rsidRDefault="00C5162D" w:rsidP="00CA4164">
      <w:pPr>
        <w:pStyle w:val="ListParagraph"/>
        <w:numPr>
          <w:ilvl w:val="0"/>
          <w:numId w:val="1"/>
        </w:numPr>
      </w:pPr>
      <w:r>
        <w:rPr>
          <w:rStyle w:val="SubtleEmphasis"/>
          <w:i w:val="0"/>
          <w:iCs w:val="0"/>
          <w:color w:val="auto"/>
        </w:rPr>
        <w:t xml:space="preserve">Add </w:t>
      </w:r>
      <w:r w:rsidR="00840C1A" w:rsidRPr="00C5162D">
        <w:rPr>
          <w:rStyle w:val="SubtleEmphasis"/>
          <w:i w:val="0"/>
          <w:iCs w:val="0"/>
          <w:color w:val="auto"/>
        </w:rPr>
        <w:t xml:space="preserve">input validation in </w:t>
      </w:r>
      <w:r w:rsidR="00B318AD" w:rsidRPr="00C5162D">
        <w:rPr>
          <w:rStyle w:val="SubtleEmphasis"/>
          <w:i w:val="0"/>
          <w:iCs w:val="0"/>
          <w:color w:val="auto"/>
        </w:rPr>
        <w:t xml:space="preserve">the </w:t>
      </w:r>
      <w:proofErr w:type="spellStart"/>
      <w:r w:rsidR="00756C05" w:rsidRPr="00C5162D">
        <w:rPr>
          <w:rStyle w:val="SubtleEmphasis"/>
          <w:rFonts w:ascii="Consolas" w:hAnsi="Consolas"/>
          <w:i w:val="0"/>
          <w:iCs w:val="0"/>
          <w:color w:val="auto"/>
          <w:sz w:val="20"/>
          <w:szCs w:val="20"/>
        </w:rPr>
        <w:t>bsl_sdr_list_first</w:t>
      </w:r>
      <w:proofErr w:type="spellEnd"/>
      <w:r w:rsidR="00756C05" w:rsidRPr="00C5162D">
        <w:rPr>
          <w:rStyle w:val="SubtleEmphasis"/>
          <w:rFonts w:ascii="Consolas" w:hAnsi="Consolas"/>
          <w:i w:val="0"/>
          <w:iCs w:val="0"/>
          <w:color w:val="auto"/>
          <w:sz w:val="20"/>
          <w:szCs w:val="20"/>
        </w:rPr>
        <w:t>()</w:t>
      </w:r>
      <w:r w:rsidR="00756C05" w:rsidRPr="00C5162D">
        <w:rPr>
          <w:rStyle w:val="SubtleEmphasis"/>
          <w:i w:val="0"/>
          <w:iCs w:val="0"/>
          <w:color w:val="auto"/>
        </w:rPr>
        <w:t xml:space="preserve"> function. </w:t>
      </w:r>
      <w:r>
        <w:rPr>
          <w:rStyle w:val="SubtleEmphasis"/>
          <w:i w:val="0"/>
          <w:iCs w:val="0"/>
          <w:color w:val="auto"/>
        </w:rPr>
        <w:t xml:space="preserve">This will prevent it from returning a very large </w:t>
      </w:r>
      <w:r w:rsidR="005E7CB5">
        <w:rPr>
          <w:rStyle w:val="SubtleEmphasis"/>
          <w:i w:val="0"/>
          <w:iCs w:val="0"/>
          <w:color w:val="auto"/>
        </w:rPr>
        <w:t xml:space="preserve">result such as </w:t>
      </w:r>
      <w:r w:rsidR="005E7CB5">
        <w:rPr>
          <w:rFonts w:ascii="Consolas" w:hAnsi="Consolas" w:cstheme="minorHAnsi"/>
          <w:sz w:val="20"/>
          <w:szCs w:val="20"/>
        </w:rPr>
        <w:t>18446744073709551615</w:t>
      </w:r>
      <w:r w:rsidR="005E7CB5" w:rsidRPr="00F819E3">
        <w:rPr>
          <w:rFonts w:cstheme="minorHAnsi"/>
        </w:rPr>
        <w:t>.</w:t>
      </w:r>
    </w:p>
    <w:p w14:paraId="69616A42" w14:textId="63039257" w:rsidR="00CA4164" w:rsidRPr="0049237C" w:rsidRDefault="00D24F79" w:rsidP="0049237C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Furthermore, o</w:t>
      </w:r>
      <w:r w:rsidR="00CA4164" w:rsidRPr="0049237C">
        <w:rPr>
          <w:rStyle w:val="SubtleEmphasis"/>
          <w:i w:val="0"/>
          <w:iCs w:val="0"/>
          <w:color w:val="auto"/>
        </w:rPr>
        <w:t xml:space="preserve">ut-of-bounds access issues can introduce a risk to the security posture of the application. Should an attacker be made aware of this issue, </w:t>
      </w:r>
      <w:r w:rsidR="00886A52" w:rsidRPr="0049237C">
        <w:rPr>
          <w:rStyle w:val="SubtleEmphasis"/>
          <w:i w:val="0"/>
          <w:iCs w:val="0"/>
          <w:color w:val="auto"/>
        </w:rPr>
        <w:t xml:space="preserve">they may be able to execute </w:t>
      </w:r>
      <w:proofErr w:type="spellStart"/>
      <w:r w:rsidR="00886A52" w:rsidRPr="0049237C">
        <w:rPr>
          <w:rStyle w:val="SubtleEmphasis"/>
          <w:i w:val="0"/>
          <w:iCs w:val="0"/>
          <w:color w:val="auto"/>
        </w:rPr>
        <w:t>artbitrary</w:t>
      </w:r>
      <w:proofErr w:type="spellEnd"/>
      <w:r w:rsidR="00886A52" w:rsidRPr="0049237C">
        <w:rPr>
          <w:rStyle w:val="SubtleEmphasis"/>
          <w:i w:val="0"/>
          <w:iCs w:val="0"/>
          <w:color w:val="auto"/>
        </w:rPr>
        <w:t xml:space="preserve"> code, </w:t>
      </w:r>
      <w:r w:rsidR="00BF0DE9" w:rsidRPr="0049237C">
        <w:rPr>
          <w:rStyle w:val="SubtleEmphasis"/>
          <w:i w:val="0"/>
          <w:iCs w:val="0"/>
          <w:color w:val="auto"/>
        </w:rPr>
        <w:t>read values from the application, or cause the system to crash.</w:t>
      </w:r>
    </w:p>
    <w:p w14:paraId="1E6B3354" w14:textId="420627FB" w:rsidR="0032522D" w:rsidRDefault="00CF6C70" w:rsidP="00B44809">
      <w:pPr>
        <w:rPr>
          <w:rStyle w:val="Heading1Char"/>
        </w:rPr>
      </w:pPr>
      <w:bookmarkStart w:id="11" w:name="_Toc119848733"/>
      <w:r w:rsidRPr="0032522D">
        <w:rPr>
          <w:rStyle w:val="Heading1Char"/>
        </w:rPr>
        <w:t>References</w:t>
      </w:r>
      <w:bookmarkEnd w:id="11"/>
    </w:p>
    <w:p w14:paraId="129ECE72" w14:textId="03223C04" w:rsidR="008310AF" w:rsidRPr="00A178D8" w:rsidRDefault="0043201C" w:rsidP="008310AF">
      <w:bookmarkStart w:id="12" w:name="_Toc119848734"/>
      <w:r w:rsidRPr="0032522D">
        <w:rPr>
          <w:rStyle w:val="Heading1Char"/>
        </w:rPr>
        <w:t>Appendix</w:t>
      </w:r>
      <w:bookmarkEnd w:id="12"/>
    </w:p>
    <w:sectPr w:rsidR="008310AF" w:rsidRPr="00A178D8" w:rsidSect="008310A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E5D2" w14:textId="77777777" w:rsidR="0081148A" w:rsidRDefault="0081148A" w:rsidP="009924FC">
      <w:pPr>
        <w:spacing w:after="0" w:line="240" w:lineRule="auto"/>
      </w:pPr>
      <w:r>
        <w:separator/>
      </w:r>
    </w:p>
  </w:endnote>
  <w:endnote w:type="continuationSeparator" w:id="0">
    <w:p w14:paraId="014B1338" w14:textId="77777777" w:rsidR="0081148A" w:rsidRDefault="0081148A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C7C1" w14:textId="77777777" w:rsidR="0081148A" w:rsidRDefault="0081148A" w:rsidP="009924FC">
      <w:pPr>
        <w:spacing w:after="0" w:line="240" w:lineRule="auto"/>
      </w:pPr>
      <w:r>
        <w:separator/>
      </w:r>
    </w:p>
  </w:footnote>
  <w:footnote w:type="continuationSeparator" w:id="0">
    <w:p w14:paraId="786361E7" w14:textId="77777777" w:rsidR="0081148A" w:rsidRDefault="0081148A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78D975F7"/>
    <w:multiLevelType w:val="hybridMultilevel"/>
    <w:tmpl w:val="28A6CF6C"/>
    <w:lvl w:ilvl="0" w:tplc="136682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81510">
    <w:abstractNumId w:val="0"/>
  </w:num>
  <w:num w:numId="2" w16cid:durableId="196811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4B54"/>
    <w:rsid w:val="0001358B"/>
    <w:rsid w:val="00016FA7"/>
    <w:rsid w:val="00025003"/>
    <w:rsid w:val="00034B9D"/>
    <w:rsid w:val="00044ECC"/>
    <w:rsid w:val="00050709"/>
    <w:rsid w:val="000A419C"/>
    <w:rsid w:val="000B6CED"/>
    <w:rsid w:val="000D20E9"/>
    <w:rsid w:val="001108A8"/>
    <w:rsid w:val="00121606"/>
    <w:rsid w:val="001303A1"/>
    <w:rsid w:val="00150F6F"/>
    <w:rsid w:val="00154CAD"/>
    <w:rsid w:val="00192806"/>
    <w:rsid w:val="001954B6"/>
    <w:rsid w:val="001A11F6"/>
    <w:rsid w:val="001B1D49"/>
    <w:rsid w:val="001B5AB7"/>
    <w:rsid w:val="001E6247"/>
    <w:rsid w:val="002079A7"/>
    <w:rsid w:val="002177DE"/>
    <w:rsid w:val="002358D6"/>
    <w:rsid w:val="00255003"/>
    <w:rsid w:val="00256723"/>
    <w:rsid w:val="00271952"/>
    <w:rsid w:val="002729BE"/>
    <w:rsid w:val="00282B03"/>
    <w:rsid w:val="002B3DF4"/>
    <w:rsid w:val="002C42F4"/>
    <w:rsid w:val="002D2994"/>
    <w:rsid w:val="002D710C"/>
    <w:rsid w:val="002D73B9"/>
    <w:rsid w:val="003013CE"/>
    <w:rsid w:val="00313D20"/>
    <w:rsid w:val="00323B04"/>
    <w:rsid w:val="0032522D"/>
    <w:rsid w:val="00352E8C"/>
    <w:rsid w:val="0038035D"/>
    <w:rsid w:val="00385495"/>
    <w:rsid w:val="00385F9E"/>
    <w:rsid w:val="0039043F"/>
    <w:rsid w:val="00391C7B"/>
    <w:rsid w:val="00394A7D"/>
    <w:rsid w:val="0039704C"/>
    <w:rsid w:val="003A1C44"/>
    <w:rsid w:val="003B6928"/>
    <w:rsid w:val="004264B1"/>
    <w:rsid w:val="0043201C"/>
    <w:rsid w:val="00445FEE"/>
    <w:rsid w:val="00462DEE"/>
    <w:rsid w:val="00463141"/>
    <w:rsid w:val="0047520B"/>
    <w:rsid w:val="00491ACD"/>
    <w:rsid w:val="0049237C"/>
    <w:rsid w:val="004950C4"/>
    <w:rsid w:val="004A2730"/>
    <w:rsid w:val="004A3E6D"/>
    <w:rsid w:val="004B4079"/>
    <w:rsid w:val="004B641F"/>
    <w:rsid w:val="004C2308"/>
    <w:rsid w:val="004C4DBC"/>
    <w:rsid w:val="004C5EB7"/>
    <w:rsid w:val="004C6F18"/>
    <w:rsid w:val="004C7329"/>
    <w:rsid w:val="004D7119"/>
    <w:rsid w:val="004E1283"/>
    <w:rsid w:val="004F566B"/>
    <w:rsid w:val="005051A7"/>
    <w:rsid w:val="00514DBF"/>
    <w:rsid w:val="0052414B"/>
    <w:rsid w:val="005332DF"/>
    <w:rsid w:val="00533DC5"/>
    <w:rsid w:val="00551113"/>
    <w:rsid w:val="005516A3"/>
    <w:rsid w:val="00555CE1"/>
    <w:rsid w:val="00560CC6"/>
    <w:rsid w:val="00566EBC"/>
    <w:rsid w:val="00586568"/>
    <w:rsid w:val="005B6DCC"/>
    <w:rsid w:val="005E7CB5"/>
    <w:rsid w:val="005F2517"/>
    <w:rsid w:val="005F43D4"/>
    <w:rsid w:val="00610A44"/>
    <w:rsid w:val="0061135E"/>
    <w:rsid w:val="00611B7B"/>
    <w:rsid w:val="00615F8E"/>
    <w:rsid w:val="00633986"/>
    <w:rsid w:val="00654F14"/>
    <w:rsid w:val="00656892"/>
    <w:rsid w:val="006618F7"/>
    <w:rsid w:val="006855AD"/>
    <w:rsid w:val="00686EE8"/>
    <w:rsid w:val="006934E7"/>
    <w:rsid w:val="006A4ABA"/>
    <w:rsid w:val="006B4ADA"/>
    <w:rsid w:val="006C2FB9"/>
    <w:rsid w:val="006C5734"/>
    <w:rsid w:val="006D41D3"/>
    <w:rsid w:val="006E1481"/>
    <w:rsid w:val="006F7F76"/>
    <w:rsid w:val="00700A67"/>
    <w:rsid w:val="00711133"/>
    <w:rsid w:val="00714745"/>
    <w:rsid w:val="00726A17"/>
    <w:rsid w:val="007310F3"/>
    <w:rsid w:val="00740577"/>
    <w:rsid w:val="0075231F"/>
    <w:rsid w:val="00753C63"/>
    <w:rsid w:val="00755E34"/>
    <w:rsid w:val="00756C05"/>
    <w:rsid w:val="007B2CB9"/>
    <w:rsid w:val="007B4E58"/>
    <w:rsid w:val="007C7D9A"/>
    <w:rsid w:val="007F0DE4"/>
    <w:rsid w:val="007F258F"/>
    <w:rsid w:val="007F601A"/>
    <w:rsid w:val="008059C3"/>
    <w:rsid w:val="008070D4"/>
    <w:rsid w:val="008109EA"/>
    <w:rsid w:val="0081148A"/>
    <w:rsid w:val="00815958"/>
    <w:rsid w:val="008220EA"/>
    <w:rsid w:val="0082324E"/>
    <w:rsid w:val="00830E0B"/>
    <w:rsid w:val="008310AF"/>
    <w:rsid w:val="00833EE2"/>
    <w:rsid w:val="00840C1A"/>
    <w:rsid w:val="0084245C"/>
    <w:rsid w:val="00850623"/>
    <w:rsid w:val="00867242"/>
    <w:rsid w:val="00871899"/>
    <w:rsid w:val="00872112"/>
    <w:rsid w:val="00882590"/>
    <w:rsid w:val="00883FC3"/>
    <w:rsid w:val="0088412A"/>
    <w:rsid w:val="00886A52"/>
    <w:rsid w:val="00893F1C"/>
    <w:rsid w:val="008A1CE1"/>
    <w:rsid w:val="008A45C7"/>
    <w:rsid w:val="008A49C2"/>
    <w:rsid w:val="008A4B49"/>
    <w:rsid w:val="008A68DB"/>
    <w:rsid w:val="008B4E2F"/>
    <w:rsid w:val="008B6F04"/>
    <w:rsid w:val="008C7585"/>
    <w:rsid w:val="008D3988"/>
    <w:rsid w:val="008F5437"/>
    <w:rsid w:val="00906929"/>
    <w:rsid w:val="00910854"/>
    <w:rsid w:val="00914723"/>
    <w:rsid w:val="009319CD"/>
    <w:rsid w:val="00940FD4"/>
    <w:rsid w:val="009546B1"/>
    <w:rsid w:val="009728D1"/>
    <w:rsid w:val="00982CFA"/>
    <w:rsid w:val="009924FC"/>
    <w:rsid w:val="00996880"/>
    <w:rsid w:val="009A261D"/>
    <w:rsid w:val="009D3F78"/>
    <w:rsid w:val="00A116D7"/>
    <w:rsid w:val="00A178D8"/>
    <w:rsid w:val="00A411BD"/>
    <w:rsid w:val="00A52D9C"/>
    <w:rsid w:val="00A576F6"/>
    <w:rsid w:val="00A57CF2"/>
    <w:rsid w:val="00A632E0"/>
    <w:rsid w:val="00A64CC3"/>
    <w:rsid w:val="00A9217C"/>
    <w:rsid w:val="00A941BC"/>
    <w:rsid w:val="00AA5255"/>
    <w:rsid w:val="00AA73D2"/>
    <w:rsid w:val="00AB15D9"/>
    <w:rsid w:val="00AC6718"/>
    <w:rsid w:val="00AE4533"/>
    <w:rsid w:val="00AE5AA2"/>
    <w:rsid w:val="00AF01AF"/>
    <w:rsid w:val="00B04447"/>
    <w:rsid w:val="00B04B24"/>
    <w:rsid w:val="00B06A6F"/>
    <w:rsid w:val="00B0759F"/>
    <w:rsid w:val="00B11837"/>
    <w:rsid w:val="00B13EBD"/>
    <w:rsid w:val="00B148C3"/>
    <w:rsid w:val="00B318AD"/>
    <w:rsid w:val="00B44809"/>
    <w:rsid w:val="00B45F37"/>
    <w:rsid w:val="00B55BEF"/>
    <w:rsid w:val="00B57FBB"/>
    <w:rsid w:val="00B611AF"/>
    <w:rsid w:val="00B85047"/>
    <w:rsid w:val="00B93AEB"/>
    <w:rsid w:val="00BC45E4"/>
    <w:rsid w:val="00BE049E"/>
    <w:rsid w:val="00BE1C15"/>
    <w:rsid w:val="00BF06A9"/>
    <w:rsid w:val="00BF0DE9"/>
    <w:rsid w:val="00C03123"/>
    <w:rsid w:val="00C075D1"/>
    <w:rsid w:val="00C1772B"/>
    <w:rsid w:val="00C21D13"/>
    <w:rsid w:val="00C258AE"/>
    <w:rsid w:val="00C33504"/>
    <w:rsid w:val="00C4306C"/>
    <w:rsid w:val="00C5162D"/>
    <w:rsid w:val="00C541C3"/>
    <w:rsid w:val="00C6665E"/>
    <w:rsid w:val="00C951A2"/>
    <w:rsid w:val="00CA1559"/>
    <w:rsid w:val="00CA4164"/>
    <w:rsid w:val="00CB7F6E"/>
    <w:rsid w:val="00CC2D65"/>
    <w:rsid w:val="00CC66F2"/>
    <w:rsid w:val="00CD3FA5"/>
    <w:rsid w:val="00CD7B49"/>
    <w:rsid w:val="00CE56AE"/>
    <w:rsid w:val="00CE73D4"/>
    <w:rsid w:val="00CF6C70"/>
    <w:rsid w:val="00D05B4F"/>
    <w:rsid w:val="00D125A4"/>
    <w:rsid w:val="00D17C4D"/>
    <w:rsid w:val="00D24F79"/>
    <w:rsid w:val="00D3075E"/>
    <w:rsid w:val="00D30B50"/>
    <w:rsid w:val="00D31AE8"/>
    <w:rsid w:val="00D52B74"/>
    <w:rsid w:val="00D544F6"/>
    <w:rsid w:val="00D56FBB"/>
    <w:rsid w:val="00D578FA"/>
    <w:rsid w:val="00D609C1"/>
    <w:rsid w:val="00D63693"/>
    <w:rsid w:val="00DD2FDB"/>
    <w:rsid w:val="00DF4400"/>
    <w:rsid w:val="00E1405C"/>
    <w:rsid w:val="00E261B5"/>
    <w:rsid w:val="00E32BB3"/>
    <w:rsid w:val="00E44C49"/>
    <w:rsid w:val="00E5322B"/>
    <w:rsid w:val="00E56752"/>
    <w:rsid w:val="00E60198"/>
    <w:rsid w:val="00E72259"/>
    <w:rsid w:val="00EA5D83"/>
    <w:rsid w:val="00ED0DA2"/>
    <w:rsid w:val="00EE5EEC"/>
    <w:rsid w:val="00EF43EF"/>
    <w:rsid w:val="00EF517D"/>
    <w:rsid w:val="00EF6B93"/>
    <w:rsid w:val="00F00DA7"/>
    <w:rsid w:val="00F17CC1"/>
    <w:rsid w:val="00F22872"/>
    <w:rsid w:val="00F239E5"/>
    <w:rsid w:val="00F23A10"/>
    <w:rsid w:val="00F25CCC"/>
    <w:rsid w:val="00F2601D"/>
    <w:rsid w:val="00F33DE6"/>
    <w:rsid w:val="00F42BB7"/>
    <w:rsid w:val="00F64C27"/>
    <w:rsid w:val="00F64E8E"/>
    <w:rsid w:val="00F819E3"/>
    <w:rsid w:val="00F836D3"/>
    <w:rsid w:val="00F84EBD"/>
    <w:rsid w:val="00F9694E"/>
    <w:rsid w:val="00FA22CB"/>
    <w:rsid w:val="00FA510E"/>
    <w:rsid w:val="00FB5130"/>
    <w:rsid w:val="00FB62F8"/>
    <w:rsid w:val="00FC666B"/>
    <w:rsid w:val="00FE5FC2"/>
    <w:rsid w:val="00FF03D3"/>
    <w:rsid w:val="00FF2222"/>
    <w:rsid w:val="00FF570A"/>
    <w:rsid w:val="00FF5B49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0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5FE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1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8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Jesse Ludeman</dc:creator>
  <cp:keywords/>
  <dc:description/>
  <cp:lastModifiedBy>JESSE LUDEMAN</cp:lastModifiedBy>
  <cp:revision>250</cp:revision>
  <dcterms:created xsi:type="dcterms:W3CDTF">2023-03-27T12:08:00Z</dcterms:created>
  <dcterms:modified xsi:type="dcterms:W3CDTF">2023-04-24T11:06:00Z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