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3"/>
        <w:gridCol w:w="1788"/>
        <w:gridCol w:w="444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311054B4" w:rsidR="008310AF" w:rsidRDefault="007841D1" w:rsidP="008310AF">
            <w:pPr>
              <w:jc w:val="center"/>
            </w:pPr>
            <w:r>
              <w:t>20/04/2023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A603671" w:rsidR="008310AF" w:rsidRDefault="007841D1" w:rsidP="00632907">
            <w:pPr>
              <w:jc w:val="both"/>
            </w:pPr>
            <w:r>
              <w:t>Druween Perera</w:t>
            </w:r>
          </w:p>
        </w:tc>
        <w:tc>
          <w:tcPr>
            <w:tcW w:w="4677" w:type="dxa"/>
          </w:tcPr>
          <w:p w14:paraId="0BAAAAAE" w14:textId="51D20D70" w:rsidR="008310AF" w:rsidRDefault="007841D1" w:rsidP="00632907">
            <w:pPr>
              <w:jc w:val="both"/>
            </w:pPr>
            <w:proofErr w:type="spellStart"/>
            <w:r>
              <w:t>Intial</w:t>
            </w:r>
            <w:proofErr w:type="spellEnd"/>
            <w:r>
              <w:t xml:space="preserve">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04DD1F2A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7841D1">
        <w:rPr>
          <w:b/>
          <w:bCs/>
          <w:i/>
          <w:iCs/>
        </w:rPr>
        <w:t>High Impact Quality</w:t>
      </w:r>
      <w:r>
        <w:t xml:space="preserve"> type defect identified in the following CIDs:</w:t>
      </w:r>
      <w:r>
        <w:br/>
      </w:r>
      <w:r w:rsidR="007841D1">
        <w:rPr>
          <w:b/>
          <w:bCs/>
          <w:i/>
          <w:iCs/>
        </w:rPr>
        <w:t>1520882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4D6EEC75" w14:textId="3797F111" w:rsidR="007841D1" w:rsidRPr="007841D1" w:rsidRDefault="007841D1" w:rsidP="007841D1">
      <w:bookmarkStart w:id="9" w:name="_Toc119848730"/>
      <w:r w:rsidRPr="007841D1">
        <w:t xml:space="preserve">Coverity discovered a "high impact quality" vulnerability with the usage of casting INT to the 32-bit </w:t>
      </w:r>
      <w:proofErr w:type="spellStart"/>
      <w:r w:rsidRPr="007841D1">
        <w:t>time_t</w:t>
      </w:r>
      <w:proofErr w:type="spellEnd"/>
      <w:r w:rsidRPr="007841D1">
        <w:t xml:space="preserve"> data type at line 177, which originally impacted lines 67 and 77 in the </w:t>
      </w:r>
      <w:proofErr w:type="spellStart"/>
      <w:r w:rsidRPr="007841D1">
        <w:t>appendStateStats</w:t>
      </w:r>
      <w:proofErr w:type="spellEnd"/>
      <w:r w:rsidRPr="007841D1">
        <w:t xml:space="preserve"> function by examining the "bpstats2.c" code base under the /bpv7/test/" directory.</w:t>
      </w:r>
    </w:p>
    <w:p w14:paraId="218AF9A3" w14:textId="320144BB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661DACE2" w14:textId="7077A8F9" w:rsidR="002F02C9" w:rsidRPr="00AB0D04" w:rsidRDefault="002F02C9" w:rsidP="0021697F">
      <w:bookmarkStart w:id="10" w:name="_Toc119848731"/>
      <w:r w:rsidRPr="00AB0D04">
        <w:t>The problem here is that if a basic data structure is given a value that exceeds its capacity, the program may lose data where as non-negative integer in the range 0 to 4294967295 is encoded using a 32-bit unsigned integer. As a result, the program's execution may fail if the "</w:t>
      </w:r>
      <w:proofErr w:type="spellStart"/>
      <w:r w:rsidRPr="00AB0D04">
        <w:t>currentTime</w:t>
      </w:r>
      <w:proofErr w:type="spellEnd"/>
      <w:r w:rsidRPr="00AB0D04">
        <w:t>"</w:t>
      </w:r>
      <w:r w:rsidR="00255DFB">
        <w:t xml:space="preserve"> and “</w:t>
      </w:r>
      <w:proofErr w:type="spellStart"/>
      <w:r w:rsidR="00255DFB">
        <w:t>startTime</w:t>
      </w:r>
      <w:proofErr w:type="spellEnd"/>
      <w:r w:rsidR="00255DFB">
        <w:t>”</w:t>
      </w:r>
      <w:r w:rsidRPr="00AB0D04">
        <w:t xml:space="preserve"> function returns a number that the unsigned integer data type cannot store. This is because converting a large input like </w:t>
      </w:r>
      <w:proofErr w:type="spellStart"/>
      <w:r w:rsidRPr="00AB0D04">
        <w:t>time_t</w:t>
      </w:r>
      <w:proofErr w:type="spellEnd"/>
      <w:r w:rsidRPr="00AB0D04">
        <w:t xml:space="preserve"> to a small input like an int value causes the program to covert the vast amount of </w:t>
      </w:r>
      <w:proofErr w:type="spellStart"/>
      <w:r w:rsidRPr="00AB0D04">
        <w:t>time_t</w:t>
      </w:r>
      <w:proofErr w:type="spellEnd"/>
      <w:r w:rsidRPr="00AB0D04">
        <w:t xml:space="preserve"> data, which may result in the data being truncated.</w:t>
      </w:r>
    </w:p>
    <w:p w14:paraId="58081A45" w14:textId="77777777" w:rsidR="002F02C9" w:rsidRPr="0021697F" w:rsidRDefault="002F02C9" w:rsidP="0021697F">
      <w:pPr>
        <w:rPr>
          <w:i/>
          <w:iCs/>
        </w:rPr>
      </w:pPr>
    </w:p>
    <w:p w14:paraId="53E049B3" w14:textId="1B7E5178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10"/>
      <w:r>
        <w:tab/>
      </w:r>
    </w:p>
    <w:p w14:paraId="3DEA70C1" w14:textId="77777777" w:rsidR="0021697F" w:rsidRDefault="0021697F" w:rsidP="007F601A">
      <w:pPr>
        <w:pStyle w:val="Heading1"/>
        <w:spacing w:line="240" w:lineRule="auto"/>
      </w:pPr>
      <w:bookmarkStart w:id="11" w:name="_Toc119848732"/>
      <w:r w:rsidRPr="0021697F">
        <w:drawing>
          <wp:inline distT="0" distB="0" distL="0" distR="0" wp14:anchorId="19DDACB4" wp14:editId="6837250B">
            <wp:extent cx="5544324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653B" w14:textId="77777777" w:rsidR="0021697F" w:rsidRPr="0021697F" w:rsidRDefault="0021697F" w:rsidP="0021697F"/>
    <w:p w14:paraId="6F83161E" w14:textId="25BE71ED" w:rsidR="0021697F" w:rsidRDefault="0021697F" w:rsidP="0021697F"/>
    <w:p w14:paraId="1E723AB8" w14:textId="396FAC4D" w:rsidR="00F15548" w:rsidRDefault="00F15548" w:rsidP="0021697F">
      <w:r w:rsidRPr="00F15548">
        <w:drawing>
          <wp:inline distT="0" distB="0" distL="0" distR="0" wp14:anchorId="0C31E788" wp14:editId="718C12E9">
            <wp:extent cx="3077004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50DA" w14:textId="77777777" w:rsidR="00F15548" w:rsidRDefault="00F15548" w:rsidP="0021697F"/>
    <w:p w14:paraId="32CF5E85" w14:textId="745EF8CC" w:rsidR="00F15548" w:rsidRDefault="00F15548" w:rsidP="0021697F">
      <w:r w:rsidRPr="00F15548">
        <w:drawing>
          <wp:inline distT="0" distB="0" distL="0" distR="0" wp14:anchorId="7A7B9B79" wp14:editId="73086A6A">
            <wp:extent cx="2495898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1ED" w14:textId="77777777" w:rsidR="00B91A3F" w:rsidRPr="0021697F" w:rsidRDefault="00B91A3F" w:rsidP="0021697F"/>
    <w:p w14:paraId="09762E58" w14:textId="0D184ABC" w:rsidR="004E7E61" w:rsidRDefault="0043201C" w:rsidP="00B91A3F">
      <w:pPr>
        <w:pStyle w:val="Heading1"/>
        <w:spacing w:line="240" w:lineRule="auto"/>
      </w:pPr>
      <w:r>
        <w:t>Conclusions and Recommendations</w:t>
      </w:r>
      <w:bookmarkEnd w:id="11"/>
    </w:p>
    <w:p w14:paraId="50943721" w14:textId="77777777" w:rsidR="00B91A3F" w:rsidRPr="00B91A3F" w:rsidRDefault="00B91A3F" w:rsidP="00B91A3F"/>
    <w:p w14:paraId="55693EDC" w14:textId="30B5AE16" w:rsidR="0043201C" w:rsidRPr="00AB0D04" w:rsidRDefault="00294803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404040"/>
        </w:rPr>
        <w:t xml:space="preserve">This problem can </w:t>
      </w:r>
      <w:r w:rsidR="00B91A3F">
        <w:rPr>
          <w:color w:val="404040"/>
        </w:rPr>
        <w:t>be resolved</w:t>
      </w:r>
      <w:r>
        <w:rPr>
          <w:color w:val="404040"/>
        </w:rPr>
        <w:t xml:space="preserve"> by using </w:t>
      </w:r>
      <w:r w:rsidR="00AB0D04" w:rsidRPr="00AB0D04">
        <w:rPr>
          <w:color w:val="404040"/>
        </w:rPr>
        <w:t xml:space="preserve">a method that could contain the time represent the time using other methods such as struct </w:t>
      </w:r>
      <w:proofErr w:type="spellStart"/>
      <w:r w:rsidR="00AB0D04" w:rsidRPr="00AB0D04">
        <w:rPr>
          <w:color w:val="404040"/>
        </w:rPr>
        <w:t>currentTime</w:t>
      </w:r>
      <w:proofErr w:type="spellEnd"/>
      <w:r w:rsidR="00255DFB">
        <w:rPr>
          <w:color w:val="404040"/>
        </w:rPr>
        <w:t xml:space="preserve"> and </w:t>
      </w:r>
      <w:r w:rsidR="008E238D">
        <w:rPr>
          <w:color w:val="404040"/>
        </w:rPr>
        <w:t xml:space="preserve">struct </w:t>
      </w:r>
      <w:proofErr w:type="spellStart"/>
      <w:r w:rsidR="00255DFB">
        <w:rPr>
          <w:color w:val="404040"/>
        </w:rPr>
        <w:t>startTime</w:t>
      </w:r>
      <w:proofErr w:type="spellEnd"/>
      <w:r w:rsidR="00255DFB">
        <w:rPr>
          <w:color w:val="404040"/>
        </w:rPr>
        <w:t>.</w:t>
      </w:r>
      <w:r w:rsidR="0043201C" w:rsidRPr="00AB0D04"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512CE0C2" w14:textId="4D789D0A" w:rsidR="008310AF" w:rsidRPr="00D30B81" w:rsidRDefault="0043201C" w:rsidP="00D30B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119848734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E5AF" w14:textId="77777777" w:rsidR="000D0EDF" w:rsidRDefault="000D0EDF" w:rsidP="009924FC">
      <w:pPr>
        <w:spacing w:after="0" w:line="240" w:lineRule="auto"/>
      </w:pPr>
      <w:r>
        <w:separator/>
      </w:r>
    </w:p>
  </w:endnote>
  <w:endnote w:type="continuationSeparator" w:id="0">
    <w:p w14:paraId="46E4589B" w14:textId="77777777" w:rsidR="000D0EDF" w:rsidRDefault="000D0EDF" w:rsidP="009924FC">
      <w:pPr>
        <w:spacing w:after="0" w:line="240" w:lineRule="auto"/>
      </w:pPr>
      <w:r>
        <w:continuationSeparator/>
      </w:r>
    </w:p>
  </w:endnote>
  <w:endnote w:type="continuationNotice" w:id="1">
    <w:p w14:paraId="364A77CA" w14:textId="77777777" w:rsidR="000D0EDF" w:rsidRDefault="000D0E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B79B" w14:textId="77777777" w:rsidR="000D0EDF" w:rsidRDefault="000D0EDF" w:rsidP="009924FC">
      <w:pPr>
        <w:spacing w:after="0" w:line="240" w:lineRule="auto"/>
      </w:pPr>
      <w:r>
        <w:separator/>
      </w:r>
    </w:p>
  </w:footnote>
  <w:footnote w:type="continuationSeparator" w:id="0">
    <w:p w14:paraId="112C026F" w14:textId="77777777" w:rsidR="000D0EDF" w:rsidRDefault="000D0EDF" w:rsidP="009924FC">
      <w:pPr>
        <w:spacing w:after="0" w:line="240" w:lineRule="auto"/>
      </w:pPr>
      <w:r>
        <w:continuationSeparator/>
      </w:r>
    </w:p>
  </w:footnote>
  <w:footnote w:type="continuationNotice" w:id="1">
    <w:p w14:paraId="486A46C5" w14:textId="77777777" w:rsidR="000D0EDF" w:rsidRDefault="000D0E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D0EDF"/>
    <w:rsid w:val="002079A7"/>
    <w:rsid w:val="0021697F"/>
    <w:rsid w:val="00255DFB"/>
    <w:rsid w:val="00271952"/>
    <w:rsid w:val="00294803"/>
    <w:rsid w:val="002F02C9"/>
    <w:rsid w:val="0032522D"/>
    <w:rsid w:val="003934F3"/>
    <w:rsid w:val="003E26D0"/>
    <w:rsid w:val="0043201C"/>
    <w:rsid w:val="00435289"/>
    <w:rsid w:val="004E7E61"/>
    <w:rsid w:val="005519C6"/>
    <w:rsid w:val="00560CC6"/>
    <w:rsid w:val="005B1F36"/>
    <w:rsid w:val="005D046E"/>
    <w:rsid w:val="00615F8E"/>
    <w:rsid w:val="00632907"/>
    <w:rsid w:val="00690363"/>
    <w:rsid w:val="00714745"/>
    <w:rsid w:val="007841D1"/>
    <w:rsid w:val="00797A72"/>
    <w:rsid w:val="007F601A"/>
    <w:rsid w:val="00825D90"/>
    <w:rsid w:val="008310AF"/>
    <w:rsid w:val="008E238D"/>
    <w:rsid w:val="009924FC"/>
    <w:rsid w:val="00AB0D04"/>
    <w:rsid w:val="00AB15D9"/>
    <w:rsid w:val="00B13EBD"/>
    <w:rsid w:val="00B91A3F"/>
    <w:rsid w:val="00C31A32"/>
    <w:rsid w:val="00CF6C70"/>
    <w:rsid w:val="00D30B81"/>
    <w:rsid w:val="00D42633"/>
    <w:rsid w:val="00DB13F7"/>
    <w:rsid w:val="00DD0173"/>
    <w:rsid w:val="00E261B5"/>
    <w:rsid w:val="00F121FD"/>
    <w:rsid w:val="00F15548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Druween perera</cp:lastModifiedBy>
  <cp:revision>8</cp:revision>
  <dcterms:created xsi:type="dcterms:W3CDTF">2023-04-22T00:06:00Z</dcterms:created>
  <dcterms:modified xsi:type="dcterms:W3CDTF">2023-04-22T00:06:00Z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