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/>
        <w:p w14:paraId="070A707A" w14:textId="1BD5FF64" w:rsidR="009924FC" w:rsidRDefault="009924FC" w:rsidP="1D5DD47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AD3A22" w14:textId="2CAEC105" w:rsidR="009924FC" w:rsidRDefault="00D4263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 fillcolor="#4472c4 [3204]" stroked="f" strokeweight="1pt">
                    <o:lock v:ext="edit" aspectratio="t"/>
                    <v:textbox inset="3.6pt,,3.6pt">
                      <w:txbxContent>
                        <w:p w14:paraId="42AD3A22" w14:textId="2CAEC105" w:rsidR="009924FC" w:rsidRDefault="00D4263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7A95CFAD" w14:textId="7BB35280" w:rsidR="00D42633" w:rsidRDefault="00D4263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351C9" w14:textId="465C6FFA" w:rsidR="009924FC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4056590" w14:textId="0444529A" w:rsidR="009924FC" w:rsidRDefault="00615F8E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14:paraId="5E15FB1C" w14:textId="662FBEC5" w:rsidR="009924FC" w:rsidRDefault="009924FC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691B8C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 filled="f" stroked="f" strokeweight=".5pt">
                <v:textbox style="mso-fit-shape-to-text:t" inset="0,0,0,0">
                  <w:txbxContent>
                    <w:p w14:paraId="362351C9" w14:textId="465C6FFA" w:rsidR="009924FC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04056590" w14:textId="0444529A" w:rsidR="009924FC" w:rsidRDefault="00615F8E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14:paraId="5E15FB1C" w14:textId="662FBEC5" w:rsidR="009924FC" w:rsidRDefault="009924FC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BC0C169" w14:textId="1CBF8674" w:rsidR="00560CC6" w:rsidRDefault="00615F8E" w:rsidP="00615F8E">
      <w:pPr>
        <w:pStyle w:val="Title"/>
        <w:jc w:val="center"/>
      </w:pPr>
      <w:r>
        <w:lastRenderedPageBreak/>
        <w:t>Statement of Intent</w:t>
      </w:r>
    </w:p>
    <w:p w14:paraId="35929F14" w14:textId="311AD4F9" w:rsidR="00615F8E" w:rsidRDefault="00615F8E" w:rsidP="00615F8E"/>
    <w:p w14:paraId="3E3D5F1F" w14:textId="77777777" w:rsidR="00615F8E" w:rsidRDefault="00615F8E" w:rsidP="00615F8E">
      <w:pPr>
        <w:pStyle w:val="Subtitle"/>
        <w:jc w:val="center"/>
      </w:pPr>
      <w:r>
        <w:t>Overview</w:t>
      </w:r>
    </w:p>
    <w:p w14:paraId="2ED8C86B" w14:textId="77777777" w:rsidR="00615F8E" w:rsidRDefault="00615F8E" w:rsidP="00615F8E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615F8E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615F8E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615F8E">
      <w:pPr>
        <w:pStyle w:val="Subtitle"/>
        <w:jc w:val="center"/>
      </w:pPr>
    </w:p>
    <w:p w14:paraId="177032EE" w14:textId="60FA65AF" w:rsidR="00615F8E" w:rsidRDefault="00615F8E" w:rsidP="00615F8E">
      <w:pPr>
        <w:pStyle w:val="Subtitle"/>
        <w:jc w:val="center"/>
      </w:pPr>
      <w:r>
        <w:t>Reporting Best Practices</w:t>
      </w:r>
    </w:p>
    <w:p w14:paraId="465E9AD2" w14:textId="630781A8" w:rsidR="00615F8E" w:rsidRDefault="00615F8E" w:rsidP="00615F8E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03CC7109" w:rsidR="00FE5FC2" w:rsidRDefault="00FE5FC2" w:rsidP="00615F8E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="00F23A10" w:rsidRPr="4CB8646F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615F8E">
      <w:pPr>
        <w:pStyle w:val="Subtitle"/>
        <w:jc w:val="center"/>
      </w:pPr>
    </w:p>
    <w:p w14:paraId="36663345" w14:textId="21A1244D" w:rsidR="00615F8E" w:rsidRDefault="00615F8E" w:rsidP="00615F8E">
      <w:pPr>
        <w:pStyle w:val="Subtitle"/>
        <w:jc w:val="center"/>
      </w:pPr>
      <w:r>
        <w:t>Document Naming Conventions</w:t>
      </w:r>
    </w:p>
    <w:p w14:paraId="6D691B90" w14:textId="38A10929" w:rsidR="008310AF" w:rsidRDefault="00615F8E" w:rsidP="00615F8E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8310AF">
      <w:pPr>
        <w:pStyle w:val="Title"/>
      </w:pPr>
    </w:p>
    <w:p w14:paraId="1FEB5A9A" w14:textId="645C7833" w:rsidR="008310AF" w:rsidRDefault="008310AF" w:rsidP="008310AF">
      <w:pPr>
        <w:pStyle w:val="Title"/>
        <w:jc w:val="center"/>
      </w:pPr>
      <w:r>
        <w:t>Document History</w:t>
      </w:r>
    </w:p>
    <w:p w14:paraId="4A7C20DB" w14:textId="77777777" w:rsidR="008310AF" w:rsidRPr="008310AF" w:rsidRDefault="008310AF" w:rsidP="008310AF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4"/>
        <w:gridCol w:w="1383"/>
        <w:gridCol w:w="1788"/>
        <w:gridCol w:w="4441"/>
      </w:tblGrid>
      <w:tr w:rsidR="008310AF" w:rsidRPr="00C55BBE" w14:paraId="3ADBD142" w14:textId="77777777" w:rsidTr="22452843">
        <w:tc>
          <w:tcPr>
            <w:tcW w:w="141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22452843">
        <w:tc>
          <w:tcPr>
            <w:tcW w:w="1413" w:type="dxa"/>
          </w:tcPr>
          <w:p w14:paraId="1DF7A546" w14:textId="0C22AAAB" w:rsidR="008310AF" w:rsidRDefault="005D56B6" w:rsidP="008310AF">
            <w:pPr>
              <w:jc w:val="center"/>
            </w:pPr>
            <w:r>
              <w:t>16/04/2023</w:t>
            </w:r>
          </w:p>
        </w:tc>
        <w:tc>
          <w:tcPr>
            <w:tcW w:w="1417" w:type="dxa"/>
          </w:tcPr>
          <w:p w14:paraId="408C2F2B" w14:textId="50F7186B" w:rsidR="008310AF" w:rsidRDefault="440B95C8" w:rsidP="00632907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14:paraId="5CFA5C10" w14:textId="1493FDF8" w:rsidR="008310AF" w:rsidRDefault="005D56B6" w:rsidP="00632907">
            <w:pPr>
              <w:jc w:val="both"/>
            </w:pPr>
            <w:r>
              <w:t>Druween Perera</w:t>
            </w:r>
          </w:p>
        </w:tc>
        <w:tc>
          <w:tcPr>
            <w:tcW w:w="4677" w:type="dxa"/>
          </w:tcPr>
          <w:p w14:paraId="0BAAAAAE" w14:textId="7B6D583C" w:rsidR="008310AF" w:rsidRDefault="005D56B6" w:rsidP="005D56B6">
            <w:pPr>
              <w:jc w:val="center"/>
            </w:pPr>
            <w:r>
              <w:t xml:space="preserve">Initial Document </w:t>
            </w:r>
          </w:p>
        </w:tc>
      </w:tr>
      <w:tr w:rsidR="008310AF" w14:paraId="7CAAB99E" w14:textId="77777777" w:rsidTr="22452843">
        <w:tc>
          <w:tcPr>
            <w:tcW w:w="1413" w:type="dxa"/>
          </w:tcPr>
          <w:p w14:paraId="3A953D6B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0A61FB3B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6BEFB33D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65BC1CD3" w14:textId="77777777" w:rsidR="008310AF" w:rsidRDefault="008310AF" w:rsidP="00632907">
            <w:pPr>
              <w:jc w:val="both"/>
            </w:pPr>
          </w:p>
        </w:tc>
      </w:tr>
      <w:tr w:rsidR="008310AF" w14:paraId="246C7945" w14:textId="77777777" w:rsidTr="22452843">
        <w:tc>
          <w:tcPr>
            <w:tcW w:w="1413" w:type="dxa"/>
          </w:tcPr>
          <w:p w14:paraId="3C9FE2FA" w14:textId="77777777" w:rsidR="008310AF" w:rsidRDefault="008310AF" w:rsidP="00632907">
            <w:pPr>
              <w:jc w:val="both"/>
            </w:pPr>
          </w:p>
        </w:tc>
        <w:tc>
          <w:tcPr>
            <w:tcW w:w="1417" w:type="dxa"/>
          </w:tcPr>
          <w:p w14:paraId="5CD35EF8" w14:textId="77777777" w:rsidR="008310AF" w:rsidRDefault="008310AF" w:rsidP="00632907">
            <w:pPr>
              <w:jc w:val="both"/>
            </w:pPr>
          </w:p>
        </w:tc>
        <w:tc>
          <w:tcPr>
            <w:tcW w:w="1843" w:type="dxa"/>
          </w:tcPr>
          <w:p w14:paraId="33EF3B3E" w14:textId="77777777" w:rsidR="008310AF" w:rsidRDefault="008310AF" w:rsidP="00632907">
            <w:pPr>
              <w:jc w:val="both"/>
            </w:pPr>
          </w:p>
        </w:tc>
        <w:tc>
          <w:tcPr>
            <w:tcW w:w="4677" w:type="dxa"/>
          </w:tcPr>
          <w:p w14:paraId="7BC0899E" w14:textId="77777777" w:rsidR="008310AF" w:rsidRDefault="008310AF" w:rsidP="00632907">
            <w:pPr>
              <w:jc w:val="both"/>
            </w:pPr>
          </w:p>
        </w:tc>
      </w:tr>
    </w:tbl>
    <w:p w14:paraId="4FE41909" w14:textId="77777777" w:rsidR="008310AF" w:rsidRPr="008310AF" w:rsidRDefault="008310AF" w:rsidP="008310AF"/>
    <w:p w14:paraId="6674D335" w14:textId="77777777" w:rsidR="008310AF" w:rsidRDefault="008310AF" w:rsidP="008310AF">
      <w:pPr>
        <w:pStyle w:val="Title"/>
      </w:pPr>
    </w:p>
    <w:p w14:paraId="56637543" w14:textId="77777777" w:rsidR="008310AF" w:rsidRDefault="008310AF" w:rsidP="008310AF">
      <w:pPr>
        <w:pStyle w:val="Title"/>
      </w:pPr>
    </w:p>
    <w:p w14:paraId="20C59E7C" w14:textId="6148F7D2" w:rsidR="008310AF" w:rsidRDefault="008310A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8310AF">
      <w:pPr>
        <w:pStyle w:val="Title"/>
        <w:jc w:val="center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30888" w14:textId="00B59A9A" w:rsidR="008310AF" w:rsidRDefault="008310AF">
          <w:pPr>
            <w:pStyle w:val="TOCHeading"/>
          </w:pPr>
          <w:r>
            <w:t>Contents</w:t>
          </w:r>
        </w:p>
        <w:p w14:paraId="4A40FB3C" w14:textId="7F79D02F" w:rsidR="00F23A10" w:rsidRDefault="008310A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D14D8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4691E1CD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D14D8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6D6A7FBF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D14D8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6DFB26AB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D14D8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52CCDBB9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D14D8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26D3F920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D14D8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4D58264C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D14D8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327AC0C1" w:rsidR="00F23A10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D14D8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2DE51D03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D14D8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3ADBFA29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D14D8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64468DE9" w:rsidR="00F23A10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9D14D8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>
      <w:r>
        <w:br w:type="page"/>
      </w:r>
    </w:p>
    <w:p w14:paraId="56E8EA09" w14:textId="4886964C" w:rsidR="008310AF" w:rsidRDefault="008310AF" w:rsidP="008310AF">
      <w:pPr>
        <w:pStyle w:val="Heading1"/>
        <w:spacing w:line="360" w:lineRule="auto"/>
        <w:jc w:val="both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8310AF">
      <w:pPr>
        <w:pStyle w:val="Heading2"/>
        <w:spacing w:line="240" w:lineRule="auto"/>
        <w:jc w:val="both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8310AF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14:paraId="2A38899E" w14:textId="4760EC07" w:rsidR="007F601A" w:rsidRDefault="007F601A" w:rsidP="008310AF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14:paraId="6C4B9EC8" w14:textId="0EDAB4FD" w:rsidR="007F601A" w:rsidRDefault="007F601A" w:rsidP="007F601A">
      <w:pPr>
        <w:jc w:val="both"/>
      </w:pPr>
      <w:r>
        <w:t xml:space="preserve">The secondary objective of this analysis, where applicable, is to provide the following: </w:t>
      </w:r>
    </w:p>
    <w:p w14:paraId="4D8C0C19" w14:textId="77777777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14:paraId="10B8EB8F" w14:textId="46D413E0" w:rsidR="008310AF" w:rsidRDefault="008310AF" w:rsidP="008310AF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14:paraId="3D593EBB" w14:textId="77777777" w:rsidR="008310AF" w:rsidRPr="00C55BBE" w:rsidRDefault="008310AF" w:rsidP="008310AF">
      <w:pPr>
        <w:pStyle w:val="ListParagraph"/>
        <w:ind w:left="773"/>
        <w:jc w:val="both"/>
      </w:pPr>
    </w:p>
    <w:p w14:paraId="21318F0A" w14:textId="448C3AA3" w:rsidR="008310AF" w:rsidRDefault="008310AF" w:rsidP="008310AF">
      <w:pPr>
        <w:pStyle w:val="Heading2"/>
        <w:spacing w:line="240" w:lineRule="auto"/>
        <w:jc w:val="both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3E295807" w:rsidR="008310AF" w:rsidRDefault="008310AF" w:rsidP="008310AF">
      <w:pPr>
        <w:jc w:val="both"/>
        <w:rPr>
          <w:b/>
          <w:bCs/>
          <w:i/>
          <w:iCs/>
        </w:rPr>
      </w:pPr>
      <w:r>
        <w:t xml:space="preserve">This static code analysis is limited to the </w:t>
      </w:r>
      <w:r w:rsidR="005D56B6">
        <w:rPr>
          <w:b/>
          <w:bCs/>
          <w:i/>
          <w:iCs/>
        </w:rPr>
        <w:t>High Impact Quality</w:t>
      </w:r>
      <w:r>
        <w:t xml:space="preserve"> type defect identified in the following CIDs:</w:t>
      </w:r>
      <w:r>
        <w:br/>
      </w:r>
      <w:r w:rsidR="005D56B6">
        <w:rPr>
          <w:b/>
          <w:bCs/>
          <w:i/>
          <w:iCs/>
        </w:rPr>
        <w:t>1520884</w:t>
      </w:r>
    </w:p>
    <w:p w14:paraId="5A1A8CEB" w14:textId="479D03EA" w:rsidR="008310AF" w:rsidRDefault="008310AF" w:rsidP="008310AF">
      <w:pPr>
        <w:jc w:val="both"/>
        <w:rPr>
          <w:b/>
          <w:bCs/>
          <w:i/>
          <w:iCs/>
        </w:rPr>
      </w:pPr>
    </w:p>
    <w:p w14:paraId="284BD0D7" w14:textId="52B26BA3" w:rsidR="008310AF" w:rsidRDefault="008310AF" w:rsidP="008310AF">
      <w:pPr>
        <w:pStyle w:val="Heading1"/>
        <w:spacing w:line="240" w:lineRule="auto"/>
        <w:jc w:val="both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8310AF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8310AF" w:rsidRPr="0074157B" w14:paraId="07A20500" w14:textId="77777777" w:rsidTr="00632907">
        <w:tc>
          <w:tcPr>
            <w:tcW w:w="1838" w:type="dxa"/>
            <w:shd w:val="clear" w:color="auto" w:fill="2F5496" w:themeFill="accent1" w:themeFillShade="BF"/>
          </w:tcPr>
          <w:p w14:paraId="739D5B94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76CF3E9D" w14:textId="77777777" w:rsidR="008310AF" w:rsidRPr="0074157B" w:rsidRDefault="008310AF" w:rsidP="0063290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14:paraId="5F721960" w14:textId="77777777" w:rsidTr="00632907">
        <w:tc>
          <w:tcPr>
            <w:tcW w:w="1838" w:type="dxa"/>
          </w:tcPr>
          <w:p w14:paraId="6DA67D21" w14:textId="77777777" w:rsidR="008310AF" w:rsidRDefault="008310AF" w:rsidP="00632907">
            <w:pPr>
              <w:jc w:val="both"/>
            </w:pPr>
            <w:r>
              <w:t>DTN</w:t>
            </w:r>
          </w:p>
        </w:tc>
        <w:tc>
          <w:tcPr>
            <w:tcW w:w="7512" w:type="dxa"/>
          </w:tcPr>
          <w:p w14:paraId="271B5AAB" w14:textId="77777777" w:rsidR="008310AF" w:rsidRDefault="008310AF" w:rsidP="00632907">
            <w:pPr>
              <w:jc w:val="both"/>
            </w:pPr>
            <w:r>
              <w:t>Delay/Disruption Tolerant Network</w:t>
            </w:r>
          </w:p>
        </w:tc>
      </w:tr>
      <w:tr w:rsidR="008310AF" w14:paraId="7794951E" w14:textId="77777777" w:rsidTr="00632907">
        <w:tc>
          <w:tcPr>
            <w:tcW w:w="1838" w:type="dxa"/>
          </w:tcPr>
          <w:p w14:paraId="37446E1D" w14:textId="77777777" w:rsidR="008310AF" w:rsidRDefault="008310AF" w:rsidP="00632907">
            <w:pPr>
              <w:jc w:val="both"/>
            </w:pPr>
            <w:r>
              <w:t>ION</w:t>
            </w:r>
          </w:p>
        </w:tc>
        <w:tc>
          <w:tcPr>
            <w:tcW w:w="7512" w:type="dxa"/>
          </w:tcPr>
          <w:p w14:paraId="57411A23" w14:textId="77777777" w:rsidR="008310AF" w:rsidRDefault="008310AF" w:rsidP="00632907">
            <w:pPr>
              <w:jc w:val="both"/>
            </w:pPr>
            <w:r>
              <w:t>Interplanetary Overlay Network</w:t>
            </w:r>
          </w:p>
        </w:tc>
      </w:tr>
      <w:tr w:rsidR="008310AF" w14:paraId="6467ECD5" w14:textId="77777777" w:rsidTr="00632907">
        <w:tc>
          <w:tcPr>
            <w:tcW w:w="1838" w:type="dxa"/>
          </w:tcPr>
          <w:p w14:paraId="1A298907" w14:textId="77777777" w:rsidR="008310AF" w:rsidRDefault="008310AF" w:rsidP="00632907">
            <w:pPr>
              <w:jc w:val="both"/>
            </w:pPr>
          </w:p>
        </w:tc>
        <w:tc>
          <w:tcPr>
            <w:tcW w:w="7512" w:type="dxa"/>
          </w:tcPr>
          <w:p w14:paraId="467A7F06" w14:textId="77777777" w:rsidR="008310AF" w:rsidRDefault="008310AF" w:rsidP="00632907">
            <w:pPr>
              <w:jc w:val="both"/>
            </w:pPr>
          </w:p>
        </w:tc>
      </w:tr>
    </w:tbl>
    <w:p w14:paraId="6DABFB1A" w14:textId="77777777" w:rsidR="008310AF" w:rsidRDefault="008310AF" w:rsidP="008310AF">
      <w:pPr>
        <w:jc w:val="both"/>
      </w:pPr>
    </w:p>
    <w:p w14:paraId="61333A00" w14:textId="554FA0B5" w:rsidR="008310AF" w:rsidRDefault="008310AF">
      <w:r>
        <w:br w:type="page"/>
      </w:r>
    </w:p>
    <w:p w14:paraId="07B3FC15" w14:textId="79FA36F3" w:rsidR="008310AF" w:rsidRDefault="008310AF" w:rsidP="008310AF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425657AD" w14:textId="56C73EDE" w:rsidR="00E54893" w:rsidRPr="00E54893" w:rsidRDefault="008310AF" w:rsidP="00154813">
      <w:pPr>
        <w:pStyle w:val="Heading2"/>
        <w:spacing w:after="0" w:line="240" w:lineRule="auto"/>
      </w:pPr>
      <w:bookmarkStart w:id="8" w:name="_Toc119848729"/>
      <w:r>
        <w:t>O</w:t>
      </w:r>
      <w:bookmarkEnd w:id="8"/>
      <w:r w:rsidR="00435289">
        <w:t>verview</w:t>
      </w:r>
    </w:p>
    <w:p w14:paraId="3D48CEC0" w14:textId="7740144C" w:rsidR="00A06616" w:rsidRDefault="00A06616" w:rsidP="0043201C">
      <w:pPr>
        <w:rPr>
          <w:rStyle w:val="SubtleEmphasis"/>
        </w:rPr>
      </w:pPr>
      <w:r>
        <w:rPr>
          <w:rStyle w:val="SubtleEmphasis"/>
        </w:rPr>
        <w:t xml:space="preserve">On conducting the static code analysis </w:t>
      </w:r>
      <w:r w:rsidR="00E54893">
        <w:rPr>
          <w:rStyle w:val="SubtleEmphasis"/>
        </w:rPr>
        <w:t>for the code base “</w:t>
      </w:r>
      <w:proofErr w:type="spellStart"/>
      <w:r w:rsidR="00E54893">
        <w:rPr>
          <w:rStyle w:val="SubtleEmphasis"/>
        </w:rPr>
        <w:t>dtka.c</w:t>
      </w:r>
      <w:proofErr w:type="spellEnd"/>
      <w:r w:rsidR="00E54893">
        <w:rPr>
          <w:rStyle w:val="SubtleEmphasis"/>
        </w:rPr>
        <w:t>” within the /</w:t>
      </w:r>
      <w:proofErr w:type="spellStart"/>
      <w:r w:rsidR="00E54893">
        <w:rPr>
          <w:rStyle w:val="SubtleEmphasis"/>
        </w:rPr>
        <w:t>tc</w:t>
      </w:r>
      <w:proofErr w:type="spellEnd"/>
      <w:r w:rsidR="00E54893">
        <w:rPr>
          <w:rStyle w:val="SubtleEmphasis"/>
        </w:rPr>
        <w:t>/</w:t>
      </w:r>
      <w:proofErr w:type="spellStart"/>
      <w:r w:rsidR="00E54893">
        <w:rPr>
          <w:rStyle w:val="SubtleEmphasis"/>
        </w:rPr>
        <w:t>dtka</w:t>
      </w:r>
      <w:proofErr w:type="spellEnd"/>
      <w:r w:rsidR="00E54893">
        <w:rPr>
          <w:rStyle w:val="SubtleEmphasis"/>
        </w:rPr>
        <w:t xml:space="preserve"> directory using the </w:t>
      </w:r>
      <w:r w:rsidR="00E54893">
        <w:t xml:space="preserve">ION Open Source 4.1.1 dashboard for CID 1520884, there is a HIGH impact problem that has been identified and highlighted by Coverity involving the use case of a 32-bit </w:t>
      </w:r>
      <w:proofErr w:type="spellStart"/>
      <w:r w:rsidR="00E54893">
        <w:t>time_t</w:t>
      </w:r>
      <w:proofErr w:type="spellEnd"/>
      <w:r w:rsidR="00E54893">
        <w:t xml:space="preserve"> function. The Coverity scan tool has identified it problem to be present at line 204 in the </w:t>
      </w:r>
      <w:proofErr w:type="spellStart"/>
      <w:r w:rsidR="00E54893">
        <w:t>generateKeyPair</w:t>
      </w:r>
      <w:proofErr w:type="spellEnd"/>
      <w:r w:rsidR="00E54893">
        <w:t xml:space="preserve"> function.</w:t>
      </w:r>
    </w:p>
    <w:p w14:paraId="412C81ED" w14:textId="63813251" w:rsidR="00582E4A" w:rsidRPr="00582E4A" w:rsidRDefault="008310AF" w:rsidP="00582E4A">
      <w:pPr>
        <w:pStyle w:val="Heading2"/>
        <w:spacing w:after="0" w:line="240" w:lineRule="auto"/>
      </w:pPr>
      <w:bookmarkStart w:id="9" w:name="_Toc119848730"/>
      <w:r>
        <w:t>Observations</w:t>
      </w:r>
      <w:bookmarkEnd w:id="9"/>
    </w:p>
    <w:p w14:paraId="4C5535B6" w14:textId="7D30F8AE" w:rsidR="00E81909" w:rsidRPr="00E81909" w:rsidRDefault="00582E4A" w:rsidP="00E81909">
      <w:bookmarkStart w:id="10" w:name="_Toc119848731"/>
      <w:r w:rsidRPr="00582E4A">
        <w:t xml:space="preserve">A non-negative number in the range [0 - 4294967295] is stored as a 32-bit unsigned integer. The issue here is that if a data structure is given a value that exceeds its capacity, the application may lose data. As a result, the program's execution may fail if the </w:t>
      </w:r>
      <w:proofErr w:type="spellStart"/>
      <w:r w:rsidRPr="00582E4A">
        <w:t>CurrentTime</w:t>
      </w:r>
      <w:proofErr w:type="spellEnd"/>
      <w:r w:rsidRPr="00582E4A">
        <w:t xml:space="preserve"> function returns a number that the unsigned integer data type cannot store.</w:t>
      </w:r>
    </w:p>
    <w:p w14:paraId="6B89F35F" w14:textId="55DE5917" w:rsidR="00E54893" w:rsidRDefault="008310AF" w:rsidP="00154813">
      <w:pPr>
        <w:pStyle w:val="Heading2"/>
        <w:spacing w:after="0" w:line="240" w:lineRule="auto"/>
      </w:pPr>
      <w:r>
        <w:t>Supporting Evidence</w:t>
      </w:r>
      <w:bookmarkEnd w:id="10"/>
      <w:r>
        <w:tab/>
      </w:r>
    </w:p>
    <w:p w14:paraId="40774894" w14:textId="77777777" w:rsidR="00E54893" w:rsidRPr="00E54893" w:rsidRDefault="00E54893" w:rsidP="00E54893">
      <w:pPr>
        <w:rPr>
          <w:lang w:val="en-US"/>
        </w:rPr>
      </w:pPr>
    </w:p>
    <w:p w14:paraId="5023232E" w14:textId="654C226D" w:rsidR="00E54893" w:rsidRDefault="00E54893" w:rsidP="00E54893">
      <w:pPr>
        <w:rPr>
          <w:lang w:val="en-US"/>
        </w:rPr>
      </w:pPr>
      <w:r w:rsidRPr="00E54893">
        <w:rPr>
          <w:noProof/>
          <w:lang w:val="en-US"/>
        </w:rPr>
        <w:drawing>
          <wp:inline distT="0" distB="0" distL="0" distR="0" wp14:anchorId="00EF7328" wp14:editId="59F45E6B">
            <wp:extent cx="5731510" cy="883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210E" w14:textId="0D80842C" w:rsidR="00E54893" w:rsidRDefault="00E54893" w:rsidP="00E54893">
      <w:pPr>
        <w:rPr>
          <w:lang w:val="en-US"/>
        </w:rPr>
      </w:pPr>
      <w:r w:rsidRPr="00E54893">
        <w:rPr>
          <w:noProof/>
          <w:lang w:val="en-US"/>
        </w:rPr>
        <w:drawing>
          <wp:inline distT="0" distB="0" distL="0" distR="0" wp14:anchorId="165B4442" wp14:editId="46565B43">
            <wp:extent cx="3791479" cy="819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0A64" w14:textId="77777777" w:rsidR="00A8074B" w:rsidRPr="00E54893" w:rsidRDefault="00A8074B" w:rsidP="00E54893">
      <w:pPr>
        <w:rPr>
          <w:lang w:val="en-US"/>
        </w:rPr>
      </w:pPr>
    </w:p>
    <w:p w14:paraId="40FECA14" w14:textId="77777777" w:rsidR="007F601A" w:rsidRDefault="0043201C" w:rsidP="007F601A">
      <w:pPr>
        <w:pStyle w:val="Heading1"/>
        <w:spacing w:line="240" w:lineRule="auto"/>
      </w:pPr>
      <w:bookmarkStart w:id="11" w:name="_Toc119848732"/>
      <w:r>
        <w:t>Conclusions and Recommendations</w:t>
      </w:r>
      <w:bookmarkEnd w:id="11"/>
    </w:p>
    <w:p w14:paraId="55693EDC" w14:textId="37643341" w:rsidR="0043201C" w:rsidRDefault="002A2D89" w:rsidP="007F60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A6F2A">
        <w:t>This is not a vulnerability that can be exploited. To address this issue, modify the "</w:t>
      </w:r>
      <w:proofErr w:type="spellStart"/>
      <w:r w:rsidRPr="008A6F2A">
        <w:t>currentTime</w:t>
      </w:r>
      <w:proofErr w:type="spellEnd"/>
      <w:r w:rsidRPr="008A6F2A">
        <w:t xml:space="preserve">" function to a signed integer data type. Positive and negative integers can both be part of a signed integer. This must then be validated to ensure that the code remains valid. Another option for resolving the problem is to use a method </w:t>
      </w:r>
      <w:r w:rsidR="00256DAE" w:rsidRPr="008A6F2A">
        <w:t xml:space="preserve">that could contain the time represent the time using other methods such as struct </w:t>
      </w:r>
      <w:proofErr w:type="spellStart"/>
      <w:r w:rsidR="00256DAE" w:rsidRPr="008A6F2A">
        <w:t>currentTime</w:t>
      </w:r>
      <w:proofErr w:type="spellEnd"/>
      <w:r w:rsidRPr="008A6F2A">
        <w:rPr>
          <w:i/>
          <w:iCs/>
        </w:rPr>
        <w:t>.</w:t>
      </w:r>
      <w:r w:rsidR="0043201C">
        <w:br w:type="page"/>
      </w:r>
    </w:p>
    <w:p w14:paraId="1E6B3354" w14:textId="60BD0043" w:rsidR="0032522D" w:rsidRDefault="00CF6C70" w:rsidP="00CF6C70">
      <w:pPr>
        <w:rPr>
          <w:rStyle w:val="Heading1Char"/>
        </w:rPr>
      </w:pPr>
      <w:bookmarkStart w:id="12" w:name="_Toc119848733"/>
      <w:r w:rsidRPr="0032522D">
        <w:rPr>
          <w:rStyle w:val="Heading1Char"/>
        </w:rPr>
        <w:lastRenderedPageBreak/>
        <w:t>References</w:t>
      </w:r>
      <w:bookmarkEnd w:id="12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5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512CE0C2" w14:textId="36A4CD55" w:rsidR="008310AF" w:rsidRPr="0045207E" w:rsidRDefault="0043201C" w:rsidP="00CF6C7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3" w:name="_Toc119848734"/>
      <w:r w:rsidRPr="0032522D">
        <w:rPr>
          <w:rStyle w:val="Heading1Char"/>
        </w:rPr>
        <w:t>Appendix</w:t>
      </w:r>
      <w:bookmarkEnd w:id="13"/>
    </w:p>
    <w:p w14:paraId="7800F175" w14:textId="7DEAF724" w:rsidR="008310AF" w:rsidRPr="00271952" w:rsidRDefault="00271952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8310AF">
      <w:pPr>
        <w:pStyle w:val="Heading1"/>
        <w:rPr>
          <w:lang w:val="en-US"/>
        </w:rPr>
      </w:pPr>
    </w:p>
    <w:p w14:paraId="129ECE72" w14:textId="77777777" w:rsidR="008310AF" w:rsidRPr="008310AF" w:rsidRDefault="008310AF" w:rsidP="008310AF"/>
    <w:sectPr w:rsidR="008310AF" w:rsidRPr="008310AF" w:rsidSect="0069036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DD7B2" w14:textId="77777777" w:rsidR="009D2AC7" w:rsidRDefault="009D2AC7" w:rsidP="009924FC">
      <w:pPr>
        <w:spacing w:after="0" w:line="240" w:lineRule="auto"/>
      </w:pPr>
      <w:r>
        <w:separator/>
      </w:r>
    </w:p>
  </w:endnote>
  <w:endnote w:type="continuationSeparator" w:id="0">
    <w:p w14:paraId="120A8480" w14:textId="77777777" w:rsidR="009D2AC7" w:rsidRDefault="009D2AC7" w:rsidP="009924FC">
      <w:pPr>
        <w:spacing w:after="0" w:line="240" w:lineRule="auto"/>
      </w:pPr>
      <w:r>
        <w:continuationSeparator/>
      </w:r>
    </w:p>
  </w:endnote>
  <w:endnote w:type="continuationNotice" w:id="1">
    <w:p w14:paraId="1C135BC9" w14:textId="77777777" w:rsidR="009D2AC7" w:rsidRDefault="009D2A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altName w:val="Calibri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026830"/>
      <w:docPartObj>
        <w:docPartGallery w:val="Page Numbers (Bottom of Page)"/>
        <w:docPartUnique/>
      </w:docPartObj>
    </w:sdtPr>
    <w:sdtContent>
      <w:p w14:paraId="0B561062" w14:textId="678FBB7C" w:rsidR="00797A72" w:rsidRDefault="00797A72" w:rsidP="003D0E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1DC1DB" w14:textId="77777777" w:rsidR="00F121FD" w:rsidRDefault="00F121FD" w:rsidP="00797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14:paraId="343FF6FD" w14:textId="31C88EAF" w:rsidR="00797A72" w:rsidRPr="00690363" w:rsidRDefault="00690363" w:rsidP="00690363">
        <w:pPr>
          <w:pStyle w:val="Footer"/>
          <w:framePr w:wrap="none" w:vAnchor="text" w:hAnchor="page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="00797A72" w:rsidRPr="00690363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="00797A72" w:rsidRPr="00690363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14:paraId="40A04E03" w14:textId="59CC9739" w:rsidR="008310AF" w:rsidRDefault="00000000" w:rsidP="00797A72">
    <w:pPr>
      <w:pStyle w:val="Footer"/>
      <w:pBdr>
        <w:top w:val="single" w:sz="4" w:space="1" w:color="D9D9D9" w:themeColor="background1" w:themeShade="D9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17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2D40B2A1" w14:textId="7EACE7EE" w:rsidR="008310AF" w:rsidRDefault="0083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F898" w14:textId="77777777" w:rsidR="00690363" w:rsidRDefault="00690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6B816" w14:textId="77777777" w:rsidR="009D2AC7" w:rsidRDefault="009D2AC7" w:rsidP="009924FC">
      <w:pPr>
        <w:spacing w:after="0" w:line="240" w:lineRule="auto"/>
      </w:pPr>
      <w:r>
        <w:separator/>
      </w:r>
    </w:p>
  </w:footnote>
  <w:footnote w:type="continuationSeparator" w:id="0">
    <w:p w14:paraId="669028B3" w14:textId="77777777" w:rsidR="009D2AC7" w:rsidRDefault="009D2AC7" w:rsidP="009924FC">
      <w:pPr>
        <w:spacing w:after="0" w:line="240" w:lineRule="auto"/>
      </w:pPr>
      <w:r>
        <w:continuationSeparator/>
      </w:r>
    </w:p>
  </w:footnote>
  <w:footnote w:type="continuationNotice" w:id="1">
    <w:p w14:paraId="2E5D3AB1" w14:textId="77777777" w:rsidR="009D2AC7" w:rsidRDefault="009D2A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C42E" w14:textId="77777777" w:rsidR="00690363" w:rsidRDefault="00690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5590A38E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6076" w14:textId="77777777" w:rsidR="00690363" w:rsidRDefault="00690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34362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2450F"/>
    <w:rsid w:val="000A419C"/>
    <w:rsid w:val="00154813"/>
    <w:rsid w:val="002079A7"/>
    <w:rsid w:val="00256DAE"/>
    <w:rsid w:val="00271952"/>
    <w:rsid w:val="002A2D89"/>
    <w:rsid w:val="0032522D"/>
    <w:rsid w:val="003934F3"/>
    <w:rsid w:val="003E26D0"/>
    <w:rsid w:val="0043201C"/>
    <w:rsid w:val="00435289"/>
    <w:rsid w:val="0045207E"/>
    <w:rsid w:val="00560CC6"/>
    <w:rsid w:val="00582E4A"/>
    <w:rsid w:val="005B1F36"/>
    <w:rsid w:val="005D56B6"/>
    <w:rsid w:val="00615F8E"/>
    <w:rsid w:val="00632907"/>
    <w:rsid w:val="00690363"/>
    <w:rsid w:val="00714745"/>
    <w:rsid w:val="00797A72"/>
    <w:rsid w:val="007F601A"/>
    <w:rsid w:val="008310AF"/>
    <w:rsid w:val="008A6F2A"/>
    <w:rsid w:val="009924FC"/>
    <w:rsid w:val="009D14D8"/>
    <w:rsid w:val="009D2AC7"/>
    <w:rsid w:val="00A06616"/>
    <w:rsid w:val="00A8074B"/>
    <w:rsid w:val="00AB15D9"/>
    <w:rsid w:val="00B13EBD"/>
    <w:rsid w:val="00C31A32"/>
    <w:rsid w:val="00CF6C70"/>
    <w:rsid w:val="00D42633"/>
    <w:rsid w:val="00DB13F7"/>
    <w:rsid w:val="00DD0173"/>
    <w:rsid w:val="00E261B5"/>
    <w:rsid w:val="00E54893"/>
    <w:rsid w:val="00E81909"/>
    <w:rsid w:val="00F121FD"/>
    <w:rsid w:val="00F23A10"/>
    <w:rsid w:val="00F64C27"/>
    <w:rsid w:val="00FE370C"/>
    <w:rsid w:val="00FE5FC2"/>
    <w:rsid w:val="1BD27110"/>
    <w:rsid w:val="1D5DD47E"/>
    <w:rsid w:val="22452843"/>
    <w:rsid w:val="39EB4B62"/>
    <w:rsid w:val="440B95C8"/>
    <w:rsid w:val="4CB8646F"/>
    <w:rsid w:val="600C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1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10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deakin.edu.au/__data/assets/pdf_file/0009/2236752/Deakin-guide-to-APA7.pdf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3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7E9454-EB88-4518-83AB-4170CA949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Coverity Scan           Static Analysis Report</vt:lpstr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Druween perera</cp:lastModifiedBy>
  <cp:revision>56</cp:revision>
  <cp:lastPrinted>2023-04-21T21:31:00Z</cp:lastPrinted>
  <dcterms:created xsi:type="dcterms:W3CDTF">2022-11-19T07:38:00Z</dcterms:created>
  <dcterms:modified xsi:type="dcterms:W3CDTF">2023-05-19T15:24:00Z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