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4"/>
                                <w:vertAlign w:val="baseline"/>
                              </w:rPr>
                              <w:t xml:space="preserve">T2</w:t>
                            </w:r>
                            <w:r w:rsidDel="00000000" w:rsidR="00000000" w:rsidRPr="00000000">
                              <w:rPr>
                                <w:rFonts w:ascii="Arial" w:cs="Arial" w:eastAsia="Arial" w:hAnsi="Arial"/>
                                <w:b w:val="0"/>
                                <w:i w:val="0"/>
                                <w:smallCaps w:val="0"/>
                                <w:strike w:val="0"/>
                                <w:color w:val="ffffff"/>
                                <w:sz w:val="24"/>
                                <w:vertAlign w:val="baseline"/>
                              </w:rPr>
                              <w:t xml:space="preserve"> 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3885" cy="1000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56"/>
          <w:szCs w:val="5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
                <a:graphic>
                  <a:graphicData uri="http://schemas.microsoft.com/office/word/2010/wordprocessingShape">
                    <wps:wsp>
                      <wps:cNvSpPr/>
                      <wps:cNvPr id="4" name="Shape 4"/>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Coverity Scan           Static Analysis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HARDHARD ENTERPRISES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Statement of Intent</w:t>
      </w:r>
    </w:p>
    <w:p w:rsidR="00000000" w:rsidDel="00000000" w:rsidP="00000000" w:rsidRDefault="00000000" w:rsidRPr="00000000" w14:paraId="00000005">
      <w:pPr>
        <w:pStyle w:val="Subtitle"/>
        <w:jc w:val="center"/>
        <w:rPr/>
      </w:pPr>
      <w:r w:rsidDel="00000000" w:rsidR="00000000" w:rsidRPr="00000000">
        <w:rPr>
          <w:rtl w:val="0"/>
        </w:rPr>
        <w:t xml:space="preserve">Overview</w:t>
      </w:r>
    </w:p>
    <w:p w:rsidR="00000000" w:rsidDel="00000000" w:rsidP="00000000" w:rsidRDefault="00000000" w:rsidRPr="00000000" w14:paraId="00000006">
      <w:pPr>
        <w:jc w:val="both"/>
        <w:rPr/>
      </w:pPr>
      <w:r w:rsidDel="00000000" w:rsidR="00000000" w:rsidRPr="00000000">
        <w:rPr>
          <w:rtl w:val="0"/>
        </w:rPr>
        <w:t xml:space="preserve">This document aims to provide a record of static code analysis performed on a specific issue from the Coverity SAST scan for the NASA ION Open-Source code 4.1.1 project. </w:t>
      </w:r>
    </w:p>
    <w:p w:rsidR="00000000" w:rsidDel="00000000" w:rsidP="00000000" w:rsidRDefault="00000000" w:rsidRPr="00000000" w14:paraId="00000007">
      <w:pPr>
        <w:jc w:val="both"/>
        <w:rPr/>
      </w:pPr>
      <w:r w:rsidDel="00000000" w:rsidR="00000000" w:rsidRPr="00000000">
        <w:rPr>
          <w:rtl w:val="0"/>
        </w:rPr>
        <w:t xml:space="preserve">The primary purpose of this document is to validate the issue identified via the automated detection process to eliminate false positives.  </w:t>
      </w:r>
    </w:p>
    <w:p w:rsidR="00000000" w:rsidDel="00000000" w:rsidP="00000000" w:rsidRDefault="00000000" w:rsidRPr="00000000" w14:paraId="00000008">
      <w:pPr>
        <w:jc w:val="both"/>
        <w:rPr/>
      </w:pPr>
      <w:r w:rsidDel="00000000" w:rsidR="00000000" w:rsidRPr="00000000">
        <w:rPr>
          <w:rtl w:val="0"/>
        </w:rPr>
        <w:t xml:space="preserve">Depending on findings, secondary purposes can include but are not limited to listing/providing recommended fixes alongside a list of attack vectors and potential exploits for consideration.</w:t>
      </w:r>
    </w:p>
    <w:p w:rsidR="00000000" w:rsidDel="00000000" w:rsidP="00000000" w:rsidRDefault="00000000" w:rsidRPr="00000000" w14:paraId="00000009">
      <w:pPr>
        <w:pStyle w:val="Subtitle"/>
        <w:jc w:val="center"/>
        <w:rPr/>
      </w:pPr>
      <w:r w:rsidDel="00000000" w:rsidR="00000000" w:rsidRPr="00000000">
        <w:rPr>
          <w:rtl w:val="0"/>
        </w:rPr>
      </w:r>
    </w:p>
    <w:p w:rsidR="00000000" w:rsidDel="00000000" w:rsidP="00000000" w:rsidRDefault="00000000" w:rsidRPr="00000000" w14:paraId="0000000A">
      <w:pPr>
        <w:pStyle w:val="Subtitle"/>
        <w:jc w:val="center"/>
        <w:rPr/>
      </w:pPr>
      <w:r w:rsidDel="00000000" w:rsidR="00000000" w:rsidRPr="00000000">
        <w:rPr>
          <w:rtl w:val="0"/>
        </w:rPr>
        <w:t xml:space="preserve">Reporting Best Practices</w:t>
      </w:r>
    </w:p>
    <w:p w:rsidR="00000000" w:rsidDel="00000000" w:rsidP="00000000" w:rsidRDefault="00000000" w:rsidRPr="00000000" w14:paraId="0000000B">
      <w:pPr>
        <w:jc w:val="both"/>
        <w:rPr/>
      </w:pPr>
      <w:r w:rsidDel="00000000" w:rsidR="00000000" w:rsidRPr="00000000">
        <w:rPr>
          <w:rtl w:val="0"/>
        </w:rPr>
        <w:t xml:space="preserve">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rsidR="00000000" w:rsidDel="00000000" w:rsidP="00000000" w:rsidRDefault="00000000" w:rsidRPr="00000000" w14:paraId="0000000C">
      <w:pPr>
        <w:jc w:val="both"/>
        <w:rPr/>
      </w:pPr>
      <w:r w:rsidDel="00000000" w:rsidR="00000000" w:rsidRPr="00000000">
        <w:rPr>
          <w:rtl w:val="0"/>
        </w:rPr>
        <w:t xml:space="preserve">When using code snippets, please use screenshots that are clear and easy to read, alternatively, use words built-in code formatter found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pStyle w:val="Subtitle"/>
        <w:jc w:val="center"/>
        <w:rPr/>
      </w:pPr>
      <w:r w:rsidDel="00000000" w:rsidR="00000000" w:rsidRPr="00000000">
        <w:rPr>
          <w:rtl w:val="0"/>
        </w:rPr>
      </w:r>
    </w:p>
    <w:p w:rsidR="00000000" w:rsidDel="00000000" w:rsidP="00000000" w:rsidRDefault="00000000" w:rsidRPr="00000000" w14:paraId="0000000E">
      <w:pPr>
        <w:pStyle w:val="Subtitle"/>
        <w:jc w:val="center"/>
        <w:rPr/>
      </w:pPr>
      <w:r w:rsidDel="00000000" w:rsidR="00000000" w:rsidRPr="00000000">
        <w:rPr>
          <w:rtl w:val="0"/>
        </w:rPr>
        <w:t xml:space="preserve">Document Naming Conventions</w:t>
      </w:r>
    </w:p>
    <w:p w:rsidR="00000000" w:rsidDel="00000000" w:rsidP="00000000" w:rsidRDefault="00000000" w:rsidRPr="00000000" w14:paraId="0000000F">
      <w:pPr>
        <w:jc w:val="both"/>
        <w:rPr/>
      </w:pPr>
      <w:r w:rsidDel="00000000" w:rsidR="00000000" w:rsidRPr="00000000">
        <w:rPr>
          <w:rtl w:val="0"/>
        </w:rPr>
        <w:t xml:space="preserve">Naming conventions for this file are as follow; SAR_{CID}. For example, when investigating issue 123456 the file name would be SAR_123456.docx</w:t>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pStyle w:val="Title"/>
        <w:jc w:val="center"/>
        <w:rPr/>
      </w:pPr>
      <w:r w:rsidDel="00000000" w:rsidR="00000000" w:rsidRPr="00000000">
        <w:rPr>
          <w:rtl w:val="0"/>
        </w:rPr>
        <w:t xml:space="preserve">Document History</w:t>
      </w:r>
    </w:p>
    <w:p w:rsidR="00000000" w:rsidDel="00000000" w:rsidP="00000000" w:rsidRDefault="00000000" w:rsidRPr="00000000" w14:paraId="00000012">
      <w:pPr>
        <w:rPr/>
      </w:pPr>
      <w:r w:rsidDel="00000000" w:rsidR="00000000" w:rsidRPr="00000000">
        <w:rPr>
          <w:rtl w:val="0"/>
        </w:rPr>
      </w:r>
    </w:p>
    <w:tbl>
      <w:tblPr>
        <w:tblStyle w:val="Table1"/>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73"/>
        <w:gridCol w:w="1387"/>
        <w:gridCol w:w="1785"/>
        <w:gridCol w:w="4471"/>
        <w:tblGridChange w:id="0">
          <w:tblGrid>
            <w:gridCol w:w="1373"/>
            <w:gridCol w:w="1387"/>
            <w:gridCol w:w="1785"/>
            <w:gridCol w:w="4471"/>
          </w:tblGrid>
        </w:tblGridChange>
      </w:tblGrid>
      <w:tr>
        <w:trPr>
          <w:cantSplit w:val="0"/>
          <w:tblHeader w:val="0"/>
        </w:trPr>
        <w:tc>
          <w:tcPr>
            <w:shd w:fill="2f5496" w:val="clear"/>
          </w:tcPr>
          <w:p w:rsidR="00000000" w:rsidDel="00000000" w:rsidP="00000000" w:rsidRDefault="00000000" w:rsidRPr="00000000" w14:paraId="00000013">
            <w:pPr>
              <w:jc w:val="both"/>
              <w:rPr>
                <w:b w:val="1"/>
                <w:color w:val="ffffff"/>
              </w:rPr>
            </w:pPr>
            <w:r w:rsidDel="00000000" w:rsidR="00000000" w:rsidRPr="00000000">
              <w:rPr>
                <w:b w:val="1"/>
                <w:color w:val="ffffff"/>
                <w:rtl w:val="0"/>
              </w:rPr>
              <w:t xml:space="preserve">Dates</w:t>
            </w:r>
          </w:p>
        </w:tc>
        <w:tc>
          <w:tcPr>
            <w:shd w:fill="2f5496" w:val="clear"/>
          </w:tcPr>
          <w:p w:rsidR="00000000" w:rsidDel="00000000" w:rsidP="00000000" w:rsidRDefault="00000000" w:rsidRPr="00000000" w14:paraId="00000014">
            <w:pPr>
              <w:jc w:val="both"/>
              <w:rPr>
                <w:b w:val="1"/>
                <w:color w:val="ffffff"/>
              </w:rPr>
            </w:pPr>
            <w:r w:rsidDel="00000000" w:rsidR="00000000" w:rsidRPr="00000000">
              <w:rPr>
                <w:b w:val="1"/>
                <w:color w:val="ffffff"/>
                <w:rtl w:val="0"/>
              </w:rPr>
              <w:t xml:space="preserve">Version</w:t>
            </w:r>
          </w:p>
        </w:tc>
        <w:tc>
          <w:tcPr>
            <w:shd w:fill="2f5496" w:val="clear"/>
          </w:tcPr>
          <w:p w:rsidR="00000000" w:rsidDel="00000000" w:rsidP="00000000" w:rsidRDefault="00000000" w:rsidRPr="00000000" w14:paraId="00000015">
            <w:pPr>
              <w:jc w:val="both"/>
              <w:rPr>
                <w:b w:val="1"/>
                <w:color w:val="ffffff"/>
              </w:rPr>
            </w:pPr>
            <w:r w:rsidDel="00000000" w:rsidR="00000000" w:rsidRPr="00000000">
              <w:rPr>
                <w:b w:val="1"/>
                <w:color w:val="ffffff"/>
                <w:rtl w:val="0"/>
              </w:rPr>
              <w:t xml:space="preserve">Author</w:t>
            </w:r>
          </w:p>
        </w:tc>
        <w:tc>
          <w:tcPr>
            <w:shd w:fill="2f5496" w:val="clear"/>
          </w:tcPr>
          <w:p w:rsidR="00000000" w:rsidDel="00000000" w:rsidP="00000000" w:rsidRDefault="00000000" w:rsidRPr="00000000" w14:paraId="00000016">
            <w:pPr>
              <w:jc w:val="both"/>
              <w:rPr>
                <w:b w:val="1"/>
                <w:color w:val="ffffff"/>
              </w:rPr>
            </w:pPr>
            <w:r w:rsidDel="00000000" w:rsidR="00000000" w:rsidRPr="00000000">
              <w:rPr>
                <w:b w:val="1"/>
                <w:color w:val="ffffff"/>
                <w:rtl w:val="0"/>
              </w:rPr>
              <w:t xml:space="preserve">Comments</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rtl w:val="0"/>
              </w:rPr>
              <w:t xml:space="preserve">V0.1</w:t>
            </w:r>
          </w:p>
        </w:tc>
        <w:tc>
          <w:tcPr/>
          <w:p w:rsidR="00000000" w:rsidDel="00000000" w:rsidP="00000000" w:rsidRDefault="00000000" w:rsidRPr="00000000" w14:paraId="00000019">
            <w:pPr>
              <w:jc w:val="both"/>
              <w:rPr/>
            </w:pPr>
            <w:r w:rsidDel="00000000" w:rsidR="00000000" w:rsidRPr="00000000">
              <w:rPr>
                <w:rtl w:val="0"/>
              </w:rPr>
              <w:t xml:space="preserve">Kanad Dombhare</w:t>
            </w:r>
          </w:p>
        </w:tc>
        <w:tc>
          <w:tcPr/>
          <w:p w:rsidR="00000000" w:rsidDel="00000000" w:rsidP="00000000" w:rsidRDefault="00000000" w:rsidRPr="00000000" w14:paraId="0000001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r>
          </w:p>
        </w:tc>
        <w:tc>
          <w:tcPr/>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jc w:val="center"/>
        <w:rPr/>
      </w:pPr>
      <w:r w:rsidDel="00000000" w:rsidR="00000000" w:rsidRPr="00000000">
        <w:rPr>
          <w:rtl w:val="0"/>
        </w:rPr>
        <w:t xml:space="preserve">Table of Content</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 and Analysis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Evidence</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and Recommendations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6</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7">
      <w:pPr>
        <w:pStyle w:val="Heading2"/>
        <w:spacing w:line="240" w:lineRule="auto"/>
        <w:jc w:val="both"/>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38">
      <w:pPr>
        <w:jc w:val="both"/>
        <w:rPr/>
      </w:pPr>
      <w:r w:rsidDel="00000000" w:rsidR="00000000" w:rsidRPr="00000000">
        <w:rPr>
          <w:rtl w:val="0"/>
        </w:rPr>
        <w:t xml:space="preserve">The primary objective of this analysis is to determine whether the defects identified in the Coverity Report for the ION Open Source 4.1.1 project are: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Indeed, defects.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exploitable.</w:t>
      </w:r>
    </w:p>
    <w:p w:rsidR="00000000" w:rsidDel="00000000" w:rsidP="00000000" w:rsidRDefault="00000000" w:rsidRPr="00000000" w14:paraId="0000003B">
      <w:pPr>
        <w:jc w:val="both"/>
        <w:rPr/>
      </w:pPr>
      <w:r w:rsidDel="00000000" w:rsidR="00000000" w:rsidRPr="00000000">
        <w:rPr>
          <w:rtl w:val="0"/>
        </w:rPr>
        <w:t xml:space="preserve">The secondary objective of this analysis, where applicable, is to provide the following: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to fix.</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exploit for consideration.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7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spacing w:line="240" w:lineRule="auto"/>
        <w:jc w:val="both"/>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40">
      <w:pPr>
        <w:jc w:val="both"/>
        <w:rPr/>
      </w:pPr>
      <w:r w:rsidDel="00000000" w:rsidR="00000000" w:rsidRPr="00000000">
        <w:rPr>
          <w:rtl w:val="0"/>
        </w:rPr>
        <w:t xml:space="preserve">This static code analysis is limited to the </w:t>
      </w:r>
      <w:r w:rsidDel="00000000" w:rsidR="00000000" w:rsidRPr="00000000">
        <w:rPr>
          <w:b w:val="1"/>
          <w:i w:val="1"/>
          <w:rtl w:val="0"/>
        </w:rPr>
        <w:t xml:space="preserve">Dereference null return value</w:t>
      </w:r>
      <w:r w:rsidDel="00000000" w:rsidR="00000000" w:rsidRPr="00000000">
        <w:rPr>
          <w:rtl w:val="0"/>
        </w:rPr>
        <w:t xml:space="preserve"> type defect identified in the following CIDs:</w:t>
      </w:r>
    </w:p>
    <w:p w:rsidR="00000000" w:rsidDel="00000000" w:rsidP="00000000" w:rsidRDefault="00000000" w:rsidRPr="00000000" w14:paraId="00000041">
      <w:pPr>
        <w:jc w:val="both"/>
        <w:rPr/>
      </w:pPr>
      <w:r w:rsidDel="00000000" w:rsidR="00000000" w:rsidRPr="00000000">
        <w:rPr>
          <w:rtl w:val="0"/>
        </w:rPr>
        <w:t xml:space="preserve">1520707</w:t>
      </w:r>
    </w:p>
    <w:p w:rsidR="00000000" w:rsidDel="00000000" w:rsidP="00000000" w:rsidRDefault="00000000" w:rsidRPr="00000000" w14:paraId="00000042">
      <w:pPr>
        <w:jc w:val="both"/>
        <w:rPr>
          <w:b w:val="1"/>
          <w:i w:val="1"/>
        </w:rPr>
      </w:pPr>
      <w:r w:rsidDel="00000000" w:rsidR="00000000" w:rsidRPr="00000000">
        <w:rPr>
          <w:rtl w:val="0"/>
        </w:rPr>
      </w:r>
    </w:p>
    <w:p w:rsidR="00000000" w:rsidDel="00000000" w:rsidP="00000000" w:rsidRDefault="00000000" w:rsidRPr="00000000" w14:paraId="00000043">
      <w:pPr>
        <w:pStyle w:val="Heading1"/>
        <w:spacing w:line="240" w:lineRule="auto"/>
        <w:jc w:val="both"/>
        <w:rPr/>
      </w:pPr>
      <w:bookmarkStart w:colFirst="0" w:colLast="0" w:name="_3znysh7" w:id="3"/>
      <w:bookmarkEnd w:id="3"/>
      <w:r w:rsidDel="00000000" w:rsidR="00000000" w:rsidRPr="00000000">
        <w:rPr>
          <w:rtl w:val="0"/>
        </w:rPr>
        <w:t xml:space="preserve">Acronyms and Abbreviations</w:t>
      </w:r>
    </w:p>
    <w:p w:rsidR="00000000" w:rsidDel="00000000" w:rsidP="00000000" w:rsidRDefault="00000000" w:rsidRPr="00000000" w14:paraId="00000044">
      <w:pPr>
        <w:jc w:val="both"/>
        <w:rPr>
          <w:i w:val="1"/>
        </w:rPr>
      </w:pPr>
      <w:r w:rsidDel="00000000" w:rsidR="00000000" w:rsidRPr="00000000">
        <w:rPr>
          <w:i w:val="1"/>
          <w:rtl w:val="0"/>
        </w:rPr>
        <w:t xml:space="preserve">Please keep an updated list of acronyms and abbreviations used throughout the report.</w:t>
      </w:r>
    </w:p>
    <w:tbl>
      <w:tblPr>
        <w:tblStyle w:val="Table2"/>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797"/>
        <w:gridCol w:w="7219"/>
        <w:tblGridChange w:id="0">
          <w:tblGrid>
            <w:gridCol w:w="1797"/>
            <w:gridCol w:w="7219"/>
          </w:tblGrid>
        </w:tblGridChange>
      </w:tblGrid>
      <w:tr>
        <w:trPr>
          <w:cantSplit w:val="0"/>
          <w:tblHeader w:val="0"/>
        </w:trPr>
        <w:tc>
          <w:tcPr>
            <w:shd w:fill="2f5496" w:val="clear"/>
          </w:tcPr>
          <w:p w:rsidR="00000000" w:rsidDel="00000000" w:rsidP="00000000" w:rsidRDefault="00000000" w:rsidRPr="00000000" w14:paraId="00000045">
            <w:pPr>
              <w:jc w:val="both"/>
              <w:rPr>
                <w:b w:val="1"/>
                <w:color w:val="ffffff"/>
              </w:rPr>
            </w:pPr>
            <w:r w:rsidDel="00000000" w:rsidR="00000000" w:rsidRPr="00000000">
              <w:rPr>
                <w:b w:val="1"/>
                <w:color w:val="ffffff"/>
                <w:rtl w:val="0"/>
              </w:rPr>
              <w:t xml:space="preserve">Acronym</w:t>
            </w:r>
          </w:p>
        </w:tc>
        <w:tc>
          <w:tcPr>
            <w:shd w:fill="2f5496" w:val="clear"/>
          </w:tcPr>
          <w:p w:rsidR="00000000" w:rsidDel="00000000" w:rsidP="00000000" w:rsidRDefault="00000000" w:rsidRPr="00000000" w14:paraId="00000046">
            <w:pPr>
              <w:jc w:val="both"/>
              <w:rPr>
                <w:b w:val="1"/>
                <w:color w:val="ffffff"/>
              </w:rPr>
            </w:pPr>
            <w:r w:rsidDel="00000000" w:rsidR="00000000" w:rsidRPr="00000000">
              <w:rPr>
                <w:b w:val="1"/>
                <w:color w:val="ffffff"/>
                <w:rtl w:val="0"/>
              </w:rPr>
              <w:t xml:space="preserve">Meaning</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DTN</w:t>
            </w:r>
          </w:p>
        </w:tc>
        <w:tc>
          <w:tcPr/>
          <w:p w:rsidR="00000000" w:rsidDel="00000000" w:rsidP="00000000" w:rsidRDefault="00000000" w:rsidRPr="00000000" w14:paraId="00000048">
            <w:pPr>
              <w:jc w:val="both"/>
              <w:rPr/>
            </w:pPr>
            <w:r w:rsidDel="00000000" w:rsidR="00000000" w:rsidRPr="00000000">
              <w:rPr>
                <w:rtl w:val="0"/>
              </w:rPr>
              <w:t xml:space="preserve">Delay/Disruption Tolerant Network</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ION</w:t>
            </w:r>
          </w:p>
        </w:tc>
        <w:tc>
          <w:tcPr/>
          <w:p w:rsidR="00000000" w:rsidDel="00000000" w:rsidP="00000000" w:rsidRDefault="00000000" w:rsidRPr="00000000" w14:paraId="0000004A">
            <w:pPr>
              <w:jc w:val="both"/>
              <w:rPr/>
            </w:pPr>
            <w:r w:rsidDel="00000000" w:rsidR="00000000" w:rsidRPr="00000000">
              <w:rPr>
                <w:rtl w:val="0"/>
              </w:rPr>
              <w:t xml:space="preserve">Interplanetary Overlay Network</w:t>
            </w:r>
          </w:p>
        </w:tc>
      </w:tr>
      <w:tr>
        <w:trPr>
          <w:cantSplit w:val="0"/>
          <w:tblHeader w:val="0"/>
        </w:trPr>
        <w:tc>
          <w:tcPr/>
          <w:p w:rsidR="00000000" w:rsidDel="00000000" w:rsidP="00000000" w:rsidRDefault="00000000" w:rsidRPr="00000000" w14:paraId="0000004B">
            <w:pPr>
              <w:jc w:val="both"/>
              <w:rPr/>
            </w:pP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rtl w:val="0"/>
              </w:rPr>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both"/>
        <w:rPr/>
      </w:pPr>
      <w:bookmarkStart w:colFirst="0" w:colLast="0" w:name="_2et92p0" w:id="4"/>
      <w:bookmarkEnd w:id="4"/>
      <w:r w:rsidDel="00000000" w:rsidR="00000000" w:rsidRPr="00000000">
        <w:rPr>
          <w:rtl w:val="0"/>
        </w:rPr>
        <w:t xml:space="preserve">Code Review and Analysis</w:t>
      </w:r>
    </w:p>
    <w:p w:rsidR="00000000" w:rsidDel="00000000" w:rsidP="00000000" w:rsidRDefault="00000000" w:rsidRPr="00000000" w14:paraId="00000050">
      <w:pPr>
        <w:pStyle w:val="Heading2"/>
        <w:spacing w:after="0" w:line="240" w:lineRule="auto"/>
        <w:jc w:val="both"/>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51">
      <w:pPr>
        <w:jc w:val="both"/>
        <w:rPr>
          <w:sz w:val="20"/>
          <w:szCs w:val="20"/>
        </w:rPr>
      </w:pPr>
      <w:r w:rsidDel="00000000" w:rsidR="00000000" w:rsidRPr="00000000">
        <w:rPr>
          <w:rtl w:val="0"/>
        </w:rPr>
        <w:t xml:space="preserve">The provided code snippet contains C code for three functions: ui_str_from_op, ui_str_from_rpt, and ui_str_from_rpttpl. These functions are responsible for converting specific data structures into character strings. The code also includes comments with code analysis and a reference to a static code analysis tool (CID 1520707) with identified issues.</w:t>
      </w:r>
      <w:r w:rsidDel="00000000" w:rsidR="00000000" w:rsidRPr="00000000">
        <w:rPr>
          <w:rFonts w:ascii="Verdana" w:cs="Verdana" w:eastAsia="Verdana" w:hAnsi="Verdana"/>
          <w:sz w:val="20"/>
          <w:szCs w:val="20"/>
          <w:rtl w:val="0"/>
        </w:rPr>
        <w:t xml:space="preserve"> A NULL pointer dereference occurs when the application dereferences a pointer that it expects to be valid, but is NULL, typically causing a crash or exit. NULL pointer dereference issues can occur through a number of flaws, including race conditions, and simple programming omissions.</w:t>
      </w:r>
      <w:r w:rsidDel="00000000" w:rsidR="00000000" w:rsidRPr="00000000">
        <w:rPr>
          <w:rtl w:val="0"/>
        </w:rPr>
      </w:r>
    </w:p>
    <w:p w:rsidR="00000000" w:rsidDel="00000000" w:rsidP="00000000" w:rsidRDefault="00000000" w:rsidRPr="00000000" w14:paraId="00000052">
      <w:pPr>
        <w:pStyle w:val="Heading2"/>
        <w:spacing w:after="0" w:line="240" w:lineRule="auto"/>
        <w:jc w:val="both"/>
        <w:rPr/>
      </w:pPr>
      <w:bookmarkStart w:colFirst="0" w:colLast="0" w:name="_3dy6vkm" w:id="6"/>
      <w:bookmarkEnd w:id="6"/>
      <w:r w:rsidDel="00000000" w:rsidR="00000000" w:rsidRPr="00000000">
        <w:rPr>
          <w:rtl w:val="0"/>
        </w:rPr>
        <w:t xml:space="preserve">Observations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ui_str_from_op: This function calls </w:t>
      </w:r>
      <w:r w:rsidDel="00000000" w:rsidR="00000000" w:rsidRPr="00000000">
        <w:rPr>
          <w:b w:val="1"/>
          <w:rtl w:val="0"/>
        </w:rPr>
        <w:t xml:space="preserve">ui_str_from_ari </w:t>
      </w:r>
      <w:r w:rsidDel="00000000" w:rsidR="00000000" w:rsidRPr="00000000">
        <w:rPr>
          <w:rtl w:val="0"/>
        </w:rPr>
        <w:t xml:space="preserve">with the op structure's id field and returns the result. Apart from the function call, it doesn't do anything significant. </w:t>
      </w:r>
      <w:r w:rsidDel="00000000" w:rsidR="00000000" w:rsidRPr="00000000">
        <w:rPr>
          <w:b w:val="1"/>
          <w:rtl w:val="0"/>
        </w:rPr>
        <w:t xml:space="preserve">ui_str_from_rpt</w:t>
      </w:r>
      <w:r w:rsidDel="00000000" w:rsidR="00000000" w:rsidRPr="00000000">
        <w:rPr>
          <w:rtl w:val="0"/>
        </w:rPr>
        <w:t xml:space="preserve">: A "TODO" note indicates that this function's implementation is incomplete. It returns NULL if no operations are performed.</w:t>
      </w:r>
      <w:r w:rsidDel="00000000" w:rsidR="00000000" w:rsidRPr="00000000">
        <w:rPr>
          <w:b w:val="1"/>
          <w:rtl w:val="0"/>
        </w:rPr>
        <w:t xml:space="preserve">ui_str_from_rpttpl:</w:t>
      </w:r>
      <w:r w:rsidDel="00000000" w:rsidR="00000000" w:rsidRPr="00000000">
        <w:rPr>
          <w:rtl w:val="0"/>
        </w:rPr>
        <w:t xml:space="preserve"> This function converts the rpttpl structure into a character string.It uses STAKE (memory allocation function) to allocate memory for the result.It stores the result of ui_str_from_ari(rpttpl-&gt;id, NULL, 0) in a local variable tmp.If tmp is NULL, the code assigns the value "null" to fmt.It then uses strcat to concatenate strings and values into the result variable.</w:t>
      </w:r>
    </w:p>
    <w:p w:rsidR="00000000" w:rsidDel="00000000" w:rsidP="00000000" w:rsidRDefault="00000000" w:rsidRPr="00000000" w14:paraId="00000055">
      <w:pPr>
        <w:jc w:val="both"/>
        <w:rPr>
          <w:i w:val="1"/>
          <w:color w:val="404040"/>
        </w:rPr>
      </w:pPr>
      <w:r w:rsidDel="00000000" w:rsidR="00000000" w:rsidRPr="00000000">
        <w:rPr>
          <w:rtl w:val="0"/>
        </w:rPr>
      </w:r>
    </w:p>
    <w:p w:rsidR="00000000" w:rsidDel="00000000" w:rsidP="00000000" w:rsidRDefault="00000000" w:rsidRPr="00000000" w14:paraId="00000056">
      <w:pPr>
        <w:pStyle w:val="Heading2"/>
        <w:spacing w:after="0" w:line="240" w:lineRule="auto"/>
        <w:jc w:val="both"/>
        <w:rPr/>
      </w:pPr>
      <w:bookmarkStart w:colFirst="0" w:colLast="0" w:name="_1t3h5sf" w:id="7"/>
      <w:bookmarkEnd w:id="7"/>
      <w:r w:rsidDel="00000000" w:rsidR="00000000" w:rsidRPr="00000000">
        <w:rPr>
          <w:rtl w:val="0"/>
        </w:rPr>
        <w:t xml:space="preserve">Supporting Evidence</w:t>
        <w:tab/>
      </w:r>
    </w:p>
    <w:p w:rsidR="00000000" w:rsidDel="00000000" w:rsidP="00000000" w:rsidRDefault="00000000" w:rsidRPr="00000000" w14:paraId="00000057">
      <w:pPr>
        <w:pStyle w:val="Heading2"/>
        <w:spacing w:after="0" w:line="240" w:lineRule="auto"/>
        <w:jc w:val="both"/>
        <w:rPr/>
      </w:pPr>
      <w:bookmarkStart w:colFirst="0" w:colLast="0" w:name="_e8d6lhe4ujvu" w:id="8"/>
      <w:bookmarkEnd w:id="8"/>
      <w:r w:rsidDel="00000000" w:rsidR="00000000" w:rsidRPr="00000000">
        <w:rPr>
          <w:rtl w:val="0"/>
        </w:rPr>
      </w:r>
    </w:p>
    <w:p w:rsidR="00000000" w:rsidDel="00000000" w:rsidP="00000000" w:rsidRDefault="00000000" w:rsidRPr="00000000" w14:paraId="00000058">
      <w:pPr>
        <w:pStyle w:val="Heading2"/>
        <w:spacing w:after="0" w:line="240" w:lineRule="auto"/>
        <w:jc w:val="both"/>
        <w:rPr/>
      </w:pPr>
      <w:bookmarkStart w:colFirst="0" w:colLast="0" w:name="_afj27xv30jbo" w:id="9"/>
      <w:bookmarkEnd w:id="9"/>
      <w:r w:rsidDel="00000000" w:rsidR="00000000" w:rsidRPr="00000000">
        <w:rPr/>
        <w:drawing>
          <wp:inline distB="114300" distT="114300" distL="114300" distR="114300">
            <wp:extent cx="5731200" cy="2146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spacing w:line="240" w:lineRule="auto"/>
        <w:jc w:val="both"/>
        <w:rPr/>
      </w:pPr>
      <w:bookmarkStart w:colFirst="0" w:colLast="0" w:name="_4d34og8" w:id="10"/>
      <w:bookmarkEnd w:id="10"/>
      <w:r w:rsidDel="00000000" w:rsidR="00000000" w:rsidRPr="00000000">
        <w:rPr>
          <w:rtl w:val="0"/>
        </w:rPr>
        <w:t xml:space="preserve">Conclusions and Recommendations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Conclusion: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ui_str_from_op method appears to be complete and simple, transforming the id field of the op structure into a character string.</w:t>
      </w:r>
    </w:p>
    <w:p w:rsidR="00000000" w:rsidDel="00000000" w:rsidP="00000000" w:rsidRDefault="00000000" w:rsidRPr="00000000" w14:paraId="0000005F">
      <w:pPr>
        <w:jc w:val="both"/>
        <w:rPr/>
      </w:pPr>
      <w:r w:rsidDel="00000000" w:rsidR="00000000" w:rsidRPr="00000000">
        <w:rPr>
          <w:rtl w:val="0"/>
        </w:rPr>
        <w:t xml:space="preserve">The ui_str_from_rpt function is unfinished (marked with "TODO") and returns NULL with no operations performed. To be helpful, it must be implemented.</w:t>
      </w:r>
    </w:p>
    <w:p w:rsidR="00000000" w:rsidDel="00000000" w:rsidP="00000000" w:rsidRDefault="00000000" w:rsidRPr="00000000" w14:paraId="00000060">
      <w:pPr>
        <w:jc w:val="both"/>
        <w:rPr/>
      </w:pPr>
      <w:r w:rsidDel="00000000" w:rsidR="00000000" w:rsidRPr="00000000">
        <w:rPr>
          <w:rtl w:val="0"/>
        </w:rPr>
        <w:t xml:space="preserve">The ui_str_from_rpttpl method returns a character string from a complex data structure. Dynamic memory allocation, string manipulation, and concatenation are employed.</w:t>
      </w:r>
    </w:p>
    <w:p w:rsidR="00000000" w:rsidDel="00000000" w:rsidP="00000000" w:rsidRDefault="00000000" w:rsidRPr="00000000" w14:paraId="00000061">
      <w:pPr>
        <w:jc w:val="both"/>
        <w:rPr/>
      </w:pPr>
      <w:r w:rsidDel="00000000" w:rsidR="00000000" w:rsidRPr="00000000">
        <w:rPr>
          <w:rtl w:val="0"/>
        </w:rPr>
        <w:t xml:space="preserve">When using strcat(result, fmt), the static code analysis tool (CID 1520707) discovered a potential issue with null pointer dereference in the ui_str_from_rpttpl method.</w:t>
      </w:r>
    </w:p>
    <w:p w:rsidR="00000000" w:rsidDel="00000000" w:rsidP="00000000" w:rsidRDefault="00000000" w:rsidRPr="00000000" w14:paraId="00000062">
      <w:pPr>
        <w:jc w:val="both"/>
        <w:rPr/>
      </w:pPr>
      <w:r w:rsidDel="00000000" w:rsidR="00000000" w:rsidRPr="00000000">
        <w:rPr>
          <w:rtl w:val="0"/>
        </w:rPr>
        <w:t xml:space="preserve">Recommendation:</w:t>
      </w:r>
    </w:p>
    <w:p w:rsidR="00000000" w:rsidDel="00000000" w:rsidP="00000000" w:rsidRDefault="00000000" w:rsidRPr="00000000" w14:paraId="00000063">
      <w:pPr>
        <w:jc w:val="both"/>
        <w:rPr/>
      </w:pPr>
      <w:r w:rsidDel="00000000" w:rsidR="00000000" w:rsidRPr="00000000">
        <w:rPr>
          <w:rtl w:val="0"/>
        </w:rPr>
        <w:t xml:space="preserve">To guarantee that the ui_str_from_rpt method performs its intended purpose, provide the missing functionality.</w:t>
      </w:r>
    </w:p>
    <w:p w:rsidR="00000000" w:rsidDel="00000000" w:rsidP="00000000" w:rsidRDefault="00000000" w:rsidRPr="00000000" w14:paraId="00000064">
      <w:pPr>
        <w:jc w:val="both"/>
        <w:rPr/>
      </w:pPr>
      <w:r w:rsidDel="00000000" w:rsidR="00000000" w:rsidRPr="00000000">
        <w:rPr>
          <w:rtl w:val="0"/>
        </w:rPr>
        <w:t xml:space="preserve">When using strcat(result, fmt), the static code analysis tool detected a null pointer dereference in the ui_str_from_rpttpl method. Before concatenation, ensure that the result variable is properly created and allocated.</w:t>
      </w:r>
    </w:p>
    <w:p w:rsidR="00000000" w:rsidDel="00000000" w:rsidP="00000000" w:rsidRDefault="00000000" w:rsidRPr="00000000" w14:paraId="00000065">
      <w:pPr>
        <w:jc w:val="both"/>
        <w:rPr/>
      </w:pPr>
      <w:r w:rsidDel="00000000" w:rsidR="00000000" w:rsidRPr="00000000">
        <w:rPr>
          <w:rtl w:val="0"/>
        </w:rPr>
        <w:t xml:space="preserve">Consider adding comments and documentation to these methods to clarify their purpose and usage, particularly ui_str_from_rpttpl, which requires more sophisticated processes. This will make future developers' code more maintainable and understandable.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2f5496"/>
          <w:sz w:val="32"/>
          <w:szCs w:val="32"/>
        </w:rPr>
      </w:pPr>
      <w:bookmarkStart w:colFirst="0" w:colLast="0" w:name="_2s8eyo1" w:id="11"/>
      <w:bookmarkEnd w:id="11"/>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br w:type="textWrapping"/>
      </w:r>
      <w:r w:rsidDel="00000000" w:rsidR="00000000" w:rsidRPr="00000000">
        <w:rPr>
          <w:i w:val="1"/>
          <w:color w:val="404040"/>
          <w:rtl w:val="0"/>
        </w:rPr>
        <w:t xml:space="preserve">Please keep an updated references list in APA7; The Deakin referencing guide can be found </w:t>
      </w:r>
      <w:hyperlink r:id="rId10">
        <w:r w:rsidDel="00000000" w:rsidR="00000000" w:rsidRPr="00000000">
          <w:rPr>
            <w:color w:val="0563c1"/>
            <w:u w:val="single"/>
            <w:rtl w:val="0"/>
          </w:rPr>
          <w:t xml:space="preserve">here</w:t>
        </w:r>
      </w:hyperlink>
      <w:r w:rsidDel="00000000" w:rsidR="00000000" w:rsidRPr="00000000">
        <w:rPr>
          <w:i w:val="1"/>
          <w:color w:val="40404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A">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jc w:val="both"/>
        <w:rPr/>
      </w:pPr>
      <w:bookmarkStart w:colFirst="0" w:colLast="0" w:name="_17dp8vu" w:id="12"/>
      <w:bookmarkEnd w:id="12"/>
      <w:r w:rsidDel="00000000" w:rsidR="00000000" w:rsidRPr="00000000">
        <w:rPr>
          <w:rFonts w:ascii="Calibri" w:cs="Calibri" w:eastAsia="Calibri" w:hAnsi="Calibri"/>
          <w:color w:val="2f5496"/>
          <w:sz w:val="32"/>
          <w:szCs w:val="32"/>
          <w:rtl w:val="0"/>
        </w:rPr>
        <w:t xml:space="preserve">Appendix</w:t>
      </w:r>
      <w:r w:rsidDel="00000000" w:rsidR="00000000" w:rsidRPr="00000000">
        <w:rPr>
          <w:rtl w:val="0"/>
        </w:rPr>
      </w:r>
    </w:p>
    <w:p w:rsidR="00000000" w:rsidDel="00000000" w:rsidP="00000000" w:rsidRDefault="00000000" w:rsidRPr="00000000" w14:paraId="0000006C">
      <w:pPr>
        <w:jc w:val="both"/>
        <w:rPr>
          <w:i w:val="1"/>
          <w:color w:val="404040"/>
        </w:rPr>
      </w:pPr>
      <w:r w:rsidDel="00000000" w:rsidR="00000000" w:rsidRPr="00000000">
        <w:rPr>
          <w:i w:val="1"/>
          <w:color w:val="404040"/>
          <w:rtl w:val="0"/>
        </w:rPr>
        <w:t xml:space="preserve">Include additional information/documentation here to help the readers understand complex information.</w:t>
      </w:r>
    </w:p>
    <w:p w:rsidR="00000000" w:rsidDel="00000000" w:rsidP="00000000" w:rsidRDefault="00000000" w:rsidRPr="00000000" w14:paraId="0000006D">
      <w:pPr>
        <w:pStyle w:val="Heading1"/>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426"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
              <a:graphic>
                <a:graphicData uri="http://schemas.microsoft.com/office/word/2010/wordprocessingShape">
                  <wps:wsp>
                    <wps:cNvSpPr/>
                    <wps:cNvPr id="3" name="Shape 3"/>
                    <wps:spPr>
                      <a:xfrm>
                        <a:off x="4263325" y="3618075"/>
                        <a:ext cx="21653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Franklin Medium" w:cs="Libre Franklin Medium" w:eastAsia="Libre Franklin Medium" w:hAnsi="Libre Franklin Medium"/>
                              <w:b w:val="0"/>
                              <w:i w:val="0"/>
                              <w:smallCaps w:val="0"/>
                              <w:strike w:val="0"/>
                              <w:color w:val="808080"/>
                              <w:sz w:val="28"/>
                              <w:vertAlign w:val="baseline"/>
                            </w:rPr>
                            <w:t xml:space="preserve">   Hardhat Enterprises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74875" cy="3333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3191840</wp:posOffset>
          </wp:positionH>
          <wp:positionV relativeFrom="paragraph">
            <wp:posOffset>-294004</wp:posOffset>
          </wp:positionV>
          <wp:extent cx="590550" cy="572135"/>
          <wp:effectExtent b="0" l="0" r="0" t="0"/>
          <wp:wrapNone/>
          <wp:docPr descr="A picture containing text&#10;&#10;Description automatically generated" id="6" name="image2.png"/>
          <a:graphic>
            <a:graphicData uri="http://schemas.openxmlformats.org/drawingml/2006/picture">
              <pic:pic>
                <pic:nvPicPr>
                  <pic:cNvPr descr="A picture containing text&#10;&#10;Description automatically generated" id="0" name="image2.png"/>
                  <pic:cNvPicPr preferRelativeResize="0"/>
                </pic:nvPicPr>
                <pic:blipFill>
                  <a:blip r:embed="rId2"/>
                  <a:srcRect b="0" l="0" r="0" t="0"/>
                  <a:stretch>
                    <a:fillRect/>
                  </a:stretch>
                </pic:blipFill>
                <pic:spPr>
                  <a:xfrm>
                    <a:off x="0" y="0"/>
                    <a:ext cx="590550" cy="57213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sz w:val="56"/>
        <w:szCs w:val="56"/>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NASA Exploits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Hardhat Enterprises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Analysis Findings Report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Coverity Scan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Trimester </w:t>
    </w:r>
    <w:r w:rsidDel="00000000" w:rsidR="00000000" w:rsidRPr="00000000">
      <w:rPr>
        <w:rtl w:val="0"/>
      </w:rPr>
      <w:t xml:space="preserve">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-37713</wp:posOffset>
          </wp:positionH>
          <wp:positionV relativeFrom="paragraph">
            <wp:posOffset>8393</wp:posOffset>
          </wp:positionV>
          <wp:extent cx="943671" cy="429370"/>
          <wp:effectExtent b="0" l="0" r="0" t="0"/>
          <wp:wrapNone/>
          <wp:docPr descr="@NASA-Protocol-Exploits" id="5" name="image1.png"/>
          <a:graphic>
            <a:graphicData uri="http://schemas.openxmlformats.org/drawingml/2006/picture">
              <pic:pic>
                <pic:nvPicPr>
                  <pic:cNvPr descr="@NASA-Protocol-Exploits" id="0" name="image1.png"/>
                  <pic:cNvPicPr preferRelativeResize="0"/>
                </pic:nvPicPr>
                <pic:blipFill>
                  <a:blip r:embed="rId1"/>
                  <a:srcRect b="26999" l="0" r="0" t="27500"/>
                  <a:stretch>
                    <a:fillRect/>
                  </a:stretch>
                </pic:blipFill>
                <pic:spPr>
                  <a:xfrm>
                    <a:off x="0" y="0"/>
                    <a:ext cx="943671" cy="42937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line="36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hyperlink" Target="https://appsource.microsoft.com/en-us/product/office/WA104382008?tab=Overview"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3.xml"/><Relationship Id="rId7"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footer" Target="footer1.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png"/><Relationship Id="rId15" Type="http://schemas.openxmlformats.org/officeDocument/2006/relationships/footer" Target="footer2.xml"/><Relationship Id="rId5" Type="http://schemas.openxmlformats.org/officeDocument/2006/relationships/styles" Target="styles.xml"/><Relationship Id="rId10" Type="http://schemas.openxmlformats.org/officeDocument/2006/relationships/hyperlink" Target="https://www.deakin.edu.au/__data/assets/pdf_file/0009/2236752/Deakin-guide-to-APA7.pdf"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D2EC5D-1699-49FE-B697-7F1BF39CD89B}"/>
</file>

<file path=customXml/itemProps2.xml><?xml version="1.0" encoding="utf-8"?>
<ds:datastoreItem xmlns:ds="http://schemas.openxmlformats.org/officeDocument/2006/customXml" ds:itemID="{CC9B4ADC-010E-43C2-A750-D1D58BAEA9A1}"/>
</file>

<file path=customXml/itemProps3.xml><?xml version="1.0" encoding="utf-8"?>
<ds:datastoreItem xmlns:ds="http://schemas.openxmlformats.org/officeDocument/2006/customXml" ds:itemID="{CBAD8D96-1058-416B-B3EE-4196E394E86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