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5"/>
        <w:gridCol w:w="1780"/>
        <w:gridCol w:w="4454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70D87817" w:rsidR="008310AF" w:rsidRDefault="00B31883" w:rsidP="008310A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7/8/2023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A880A81" w:rsidR="008310AF" w:rsidRDefault="00B31883" w:rsidP="0063290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hong Zhang</w:t>
            </w:r>
          </w:p>
        </w:tc>
        <w:tc>
          <w:tcPr>
            <w:tcW w:w="4677" w:type="dxa"/>
          </w:tcPr>
          <w:p w14:paraId="0BAAAAAE" w14:textId="7D1715A7" w:rsidR="008310AF" w:rsidRDefault="00B31883" w:rsidP="00632907">
            <w:pPr>
              <w:jc w:val="both"/>
            </w:pPr>
            <w:r w:rsidRPr="00B31883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687A1F4E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D9751E" w:rsidRPr="00D9751E">
        <w:rPr>
          <w:b/>
          <w:bCs/>
          <w:i/>
          <w:iCs/>
        </w:rPr>
        <w:t>Untrusted value as argument</w:t>
      </w:r>
      <w:r>
        <w:t xml:space="preserve"> type defect identified in the following</w:t>
      </w:r>
      <w:r w:rsidR="00D9751E">
        <w:t xml:space="preserve"> </w:t>
      </w:r>
      <w:r>
        <w:t>CIDs:</w:t>
      </w:r>
      <w:r w:rsidR="00D9751E">
        <w:t xml:space="preserve"> </w:t>
      </w:r>
      <w:r w:rsidR="00D9751E" w:rsidRPr="00D9751E">
        <w:rPr>
          <w:b/>
          <w:bCs/>
          <w:i/>
          <w:iCs/>
        </w:rPr>
        <w:t>1520827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08F9CEDD" w:rsidR="008310AF" w:rsidRDefault="0014267C" w:rsidP="00632907">
            <w:pPr>
              <w:jc w:val="both"/>
            </w:pPr>
            <w:r>
              <w:rPr>
                <w:lang w:eastAsia="zh-CN"/>
              </w:rPr>
              <w:t>CID</w:t>
            </w:r>
          </w:p>
        </w:tc>
        <w:tc>
          <w:tcPr>
            <w:tcW w:w="7512" w:type="dxa"/>
          </w:tcPr>
          <w:p w14:paraId="467A7F06" w14:textId="3678A47F" w:rsidR="008310AF" w:rsidRDefault="0014267C" w:rsidP="00632907">
            <w:pPr>
              <w:jc w:val="both"/>
            </w:pPr>
            <w:r>
              <w:t>Coverity Issue Identification Number</w:t>
            </w:r>
          </w:p>
        </w:tc>
      </w:tr>
      <w:tr w:rsidR="0014267C" w14:paraId="2A20EDA3" w14:textId="77777777" w:rsidTr="00632907">
        <w:tc>
          <w:tcPr>
            <w:tcW w:w="1838" w:type="dxa"/>
          </w:tcPr>
          <w:p w14:paraId="0A54E06D" w14:textId="6888187E" w:rsidR="0014267C" w:rsidRDefault="0014267C" w:rsidP="0063290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CWE</w:t>
            </w:r>
          </w:p>
        </w:tc>
        <w:tc>
          <w:tcPr>
            <w:tcW w:w="7512" w:type="dxa"/>
          </w:tcPr>
          <w:p w14:paraId="75326A32" w14:textId="208A41AF" w:rsidR="0014267C" w:rsidRDefault="0014267C" w:rsidP="00632907">
            <w:pPr>
              <w:jc w:val="both"/>
            </w:pPr>
            <w:r>
              <w:rPr>
                <w:lang w:eastAsia="zh-CN"/>
              </w:rPr>
              <w:t>Common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354BD992" w14:textId="0A4BEBE9" w:rsidR="0014267C" w:rsidRPr="00AD34C5" w:rsidRDefault="0014267C" w:rsidP="0043201C">
      <w:pP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D34C5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Coverity identifies </w:t>
      </w:r>
      <w:r w:rsidRPr="001C2536">
        <w:rPr>
          <w:rStyle w:val="src"/>
          <w:rFonts w:ascii="Calibri" w:hAnsi="Calibri" w:cs="Calibri"/>
          <w:b/>
          <w:bCs/>
          <w:color w:val="101214"/>
          <w:sz w:val="21"/>
          <w:szCs w:val="21"/>
          <w:shd w:val="clear" w:color="auto" w:fill="FFFFFF"/>
        </w:rPr>
        <w:t>CID-1520827 Untrusted value as argument</w:t>
      </w:r>
      <w:r w:rsidRPr="00AD34C5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as a </w:t>
      </w:r>
      <w:proofErr w:type="gramStart"/>
      <w:r w:rsidRPr="00AD34C5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Medium</w:t>
      </w:r>
      <w:proofErr w:type="gramEnd"/>
      <w:r w:rsidRPr="00AD34C5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quality vulnerability, and the category is insecure data handling. It appears in </w:t>
      </w:r>
      <w:proofErr w:type="spellStart"/>
      <w:r w:rsidRPr="001C2536">
        <w:rPr>
          <w:rStyle w:val="src"/>
          <w:rFonts w:ascii="Calibri" w:hAnsi="Calibri" w:cs="Calibri"/>
          <w:b/>
          <w:bCs/>
          <w:color w:val="101214"/>
          <w:sz w:val="21"/>
          <w:szCs w:val="21"/>
          <w:shd w:val="clear" w:color="auto" w:fill="FFFFFF"/>
        </w:rPr>
        <w:t>serializeDataPDU</w:t>
      </w:r>
      <w:proofErr w:type="spellEnd"/>
      <w:r w:rsidRPr="00AD34C5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: An </w:t>
      </w:r>
      <w:proofErr w:type="spellStart"/>
      <w:r w:rsidRPr="00AD34C5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unscrutinized</w:t>
      </w:r>
      <w:proofErr w:type="spellEnd"/>
      <w:r w:rsidRPr="00AD34C5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value from an untrusted source used as argument to a function (CWE-20). This means the argument could be controlled by an attacker, who could invoke the function with arbitrary values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544E59A5" w14:textId="0FE940D3" w:rsidR="00AA08EA" w:rsidRPr="00AA08EA" w:rsidRDefault="00AA08EA" w:rsidP="00AA08EA">
      <w:pP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The issue can be found in the 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serializeDataPDU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function in the /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bssp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/library/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libbsspP.c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file.</w:t>
      </w:r>
      <w: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</w:t>
      </w: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Within this function, an 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unscrutinized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value from an untrusted source used as argument to a function.</w:t>
      </w:r>
    </w:p>
    <w:p w14:paraId="6C3EAA45" w14:textId="1D170870" w:rsidR="00AA08EA" w:rsidRDefault="00AA08EA" w:rsidP="00AA08EA">
      <w:pP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The problem starts on line 64, calling function 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sdr_read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taint &amp;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buf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.</w:t>
      </w:r>
      <w: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</w:t>
      </w: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In line 75, 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db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=&amp;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buf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tainted db.       Finally, on line 79, the function returns the tainted data.</w:t>
      </w:r>
      <w: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</w:t>
      </w: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In line 1828,</w:t>
      </w:r>
      <w: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serializeHeader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passes the tainted expression _</w:t>
      </w:r>
      <w:proofErr w:type="spellStart"/>
      <w:proofErr w:type="gram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basspConstants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(</w:t>
      </w:r>
      <w:proofErr w:type="gram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) to 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ownEngineIdSdnv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.</w:t>
      </w:r>
      <w: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</w:t>
      </w:r>
      <w:proofErr w:type="spellStart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serializeHeader</w:t>
      </w:r>
      <w:proofErr w:type="spellEnd"/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 uses it as an offset.</w:t>
      </w:r>
    </w:p>
    <w:p w14:paraId="27A114BD" w14:textId="50C14CD3" w:rsidR="00AA08EA" w:rsidRDefault="00AA08EA" w:rsidP="00AA08EA">
      <w:pP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noProof/>
          <w:color w:val="101214"/>
          <w:sz w:val="21"/>
          <w:szCs w:val="21"/>
          <w:shd w:val="clear" w:color="auto" w:fill="FFFFFF"/>
        </w:rPr>
        <w:drawing>
          <wp:inline distT="0" distB="0" distL="0" distR="0" wp14:anchorId="22AD0967" wp14:editId="5CA438F4">
            <wp:extent cx="5731510" cy="3321685"/>
            <wp:effectExtent l="0" t="0" r="2540" b="0"/>
            <wp:docPr id="2137777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77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51B2" w14:textId="6A5582A8" w:rsidR="00AA08EA" w:rsidRDefault="00AA08EA" w:rsidP="00AA08EA">
      <w:pPr>
        <w:jc w:val="center"/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Fig. 1. Coverity Static analysis results</w:t>
      </w:r>
    </w:p>
    <w:p w14:paraId="3F2995AF" w14:textId="46F6EA75" w:rsidR="00AA08EA" w:rsidRDefault="00AA08EA" w:rsidP="00AA08EA">
      <w:pP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noProof/>
          <w:color w:val="101214"/>
          <w:sz w:val="21"/>
          <w:szCs w:val="21"/>
          <w:shd w:val="clear" w:color="auto" w:fill="FFFFFF"/>
        </w:rPr>
        <w:drawing>
          <wp:inline distT="0" distB="0" distL="0" distR="0" wp14:anchorId="098D6249" wp14:editId="4F3557F1">
            <wp:extent cx="5731510" cy="795655"/>
            <wp:effectExtent l="0" t="0" r="2540" b="4445"/>
            <wp:docPr id="1145042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2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AD58" w14:textId="678D6C28" w:rsidR="00AA08EA" w:rsidRDefault="00AA08EA" w:rsidP="00AA08EA">
      <w:pPr>
        <w:jc w:val="center"/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 xml:space="preserve">Fig. </w:t>
      </w:r>
      <w: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2</w:t>
      </w: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. Coverity Static analysis results</w:t>
      </w:r>
    </w:p>
    <w:p w14:paraId="3D8342CA" w14:textId="77777777" w:rsidR="00AA08EA" w:rsidRPr="0069618F" w:rsidRDefault="00AA08EA" w:rsidP="00AA08EA">
      <w:pP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</w:p>
    <w:p w14:paraId="53E049B3" w14:textId="4F788E9D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lastRenderedPageBreak/>
        <w:t>Conclusions and Recommendations</w:t>
      </w:r>
      <w:bookmarkEnd w:id="11"/>
    </w:p>
    <w:p w14:paraId="5F1FF38A" w14:textId="0459F2F6" w:rsidR="00C75160" w:rsidRPr="00C75160" w:rsidRDefault="00C75160" w:rsidP="00C75160">
      <w:pPr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C75160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This is a fixable vulnerability, and an attacker can call the function with any value. This creates a big security risk.</w:t>
      </w:r>
    </w:p>
    <w:p w14:paraId="55693EDC" w14:textId="67CED1F8" w:rsidR="0043201C" w:rsidRDefault="00C75160" w:rsidP="00C751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75160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It is recommended to repair the contaminated values with proper disinfection by checking whether they are within the allowable range.</w:t>
      </w:r>
      <w:r w:rsidR="0043201C">
        <w:br w:type="page"/>
      </w:r>
    </w:p>
    <w:p w14:paraId="1E6B3354" w14:textId="240893A1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C75160">
        <w:t xml:space="preserve">Common Weakness Enumeration (n.d.) CWE-20: </w:t>
      </w:r>
      <w:r w:rsidR="00C75160" w:rsidRPr="00C75160">
        <w:t>Improper Input Validation</w:t>
      </w:r>
      <w:r w:rsidR="00C75160">
        <w:t xml:space="preserve">, </w:t>
      </w:r>
      <w:hyperlink r:id="rId15" w:history="1">
        <w:r w:rsidR="00AD34C5" w:rsidRPr="0068783E">
          <w:rPr>
            <w:rStyle w:val="af0"/>
          </w:rPr>
          <w:t>https://cwe.mitre.org/data/definitions/20.html</w:t>
        </w:r>
      </w:hyperlink>
      <w:r w:rsidR="00C75160">
        <w:t xml:space="preserve"> </w:t>
      </w:r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82F3" w14:textId="77777777" w:rsidR="009C233B" w:rsidRDefault="009C233B" w:rsidP="009924FC">
      <w:pPr>
        <w:spacing w:after="0" w:line="240" w:lineRule="auto"/>
      </w:pPr>
      <w:r>
        <w:separator/>
      </w:r>
    </w:p>
  </w:endnote>
  <w:endnote w:type="continuationSeparator" w:id="0">
    <w:p w14:paraId="647B95F0" w14:textId="77777777" w:rsidR="009C233B" w:rsidRDefault="009C233B" w:rsidP="009924FC">
      <w:pPr>
        <w:spacing w:after="0" w:line="240" w:lineRule="auto"/>
      </w:pPr>
      <w:r>
        <w:continuationSeparator/>
      </w:r>
    </w:p>
  </w:endnote>
  <w:endnote w:type="continuationNotice" w:id="1">
    <w:p w14:paraId="0B709ED6" w14:textId="77777777" w:rsidR="009C233B" w:rsidRDefault="009C23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C0AA" w14:textId="77777777" w:rsidR="009C233B" w:rsidRDefault="009C233B" w:rsidP="009924FC">
      <w:pPr>
        <w:spacing w:after="0" w:line="240" w:lineRule="auto"/>
      </w:pPr>
      <w:r>
        <w:separator/>
      </w:r>
    </w:p>
  </w:footnote>
  <w:footnote w:type="continuationSeparator" w:id="0">
    <w:p w14:paraId="2DB8C662" w14:textId="77777777" w:rsidR="009C233B" w:rsidRDefault="009C233B" w:rsidP="009924FC">
      <w:pPr>
        <w:spacing w:after="0" w:line="240" w:lineRule="auto"/>
      </w:pPr>
      <w:r>
        <w:continuationSeparator/>
      </w:r>
    </w:p>
  </w:footnote>
  <w:footnote w:type="continuationNotice" w:id="1">
    <w:p w14:paraId="1545B542" w14:textId="77777777" w:rsidR="009C233B" w:rsidRDefault="009C23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14267C"/>
    <w:rsid w:val="001C2536"/>
    <w:rsid w:val="002079A7"/>
    <w:rsid w:val="00271952"/>
    <w:rsid w:val="0032522D"/>
    <w:rsid w:val="003934F3"/>
    <w:rsid w:val="003E26D0"/>
    <w:rsid w:val="0043201C"/>
    <w:rsid w:val="00435289"/>
    <w:rsid w:val="0046255B"/>
    <w:rsid w:val="00560CC6"/>
    <w:rsid w:val="005B1F36"/>
    <w:rsid w:val="00615F8E"/>
    <w:rsid w:val="00632907"/>
    <w:rsid w:val="00690363"/>
    <w:rsid w:val="0069618F"/>
    <w:rsid w:val="00714745"/>
    <w:rsid w:val="00797A72"/>
    <w:rsid w:val="007F601A"/>
    <w:rsid w:val="008310AF"/>
    <w:rsid w:val="008E416E"/>
    <w:rsid w:val="009924FC"/>
    <w:rsid w:val="009C233B"/>
    <w:rsid w:val="00A07EE4"/>
    <w:rsid w:val="00AA08EA"/>
    <w:rsid w:val="00AB15D9"/>
    <w:rsid w:val="00AD34C5"/>
    <w:rsid w:val="00B13EBD"/>
    <w:rsid w:val="00B31883"/>
    <w:rsid w:val="00C31A32"/>
    <w:rsid w:val="00C75160"/>
    <w:rsid w:val="00CF6C70"/>
    <w:rsid w:val="00D42633"/>
    <w:rsid w:val="00D9751E"/>
    <w:rsid w:val="00DB13F7"/>
    <w:rsid w:val="00DD0173"/>
    <w:rsid w:val="00DE53CC"/>
    <w:rsid w:val="00E261B5"/>
    <w:rsid w:val="00EF1C94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  <w:style w:type="character" w:customStyle="1" w:styleId="src">
    <w:name w:val="src"/>
    <w:basedOn w:val="a0"/>
    <w:rsid w:val="0014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we.mitre.org/data/definitions/20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37</cp:revision>
  <dcterms:created xsi:type="dcterms:W3CDTF">2022-11-19T07:38:00Z</dcterms:created>
  <dcterms:modified xsi:type="dcterms:W3CDTF">2023-09-07T19:46:00Z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