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8FE2" w14:textId="456C6D72" w:rsidR="00381961" w:rsidRDefault="00381961">
      <w:pPr>
        <w:rPr>
          <w:noProof/>
        </w:rPr>
      </w:pPr>
      <w:r>
        <w:rPr>
          <w:noProof/>
        </w:rPr>
        <w:drawing>
          <wp:anchor distT="0" distB="0" distL="114300" distR="114300" simplePos="0" relativeHeight="251659264" behindDoc="1" locked="0" layoutInCell="1" allowOverlap="1" wp14:anchorId="6BAF7B96" wp14:editId="57233117">
            <wp:simplePos x="0" y="0"/>
            <wp:positionH relativeFrom="page">
              <wp:align>right</wp:align>
            </wp:positionH>
            <wp:positionV relativeFrom="paragraph">
              <wp:posOffset>0</wp:posOffset>
            </wp:positionV>
            <wp:extent cx="7772400" cy="10050780"/>
            <wp:effectExtent l="1168248" t="834587" r="1168248" b="834587"/>
            <wp:wrapTight wrapText="bothSides">
              <wp:wrapPolygon edited="0">
                <wp:start x="0" y="0"/>
                <wp:lineTo x="0" y="21575"/>
                <wp:lineTo x="21547" y="21575"/>
                <wp:lineTo x="21547" y="0"/>
                <wp:lineTo x="0" y="0"/>
              </wp:wrapPolygon>
            </wp:wrapTight>
            <wp:docPr id="653522888" name="Picture 5" descr="A white cover with black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22888" name="Picture 5" descr="A white cover with black and yellow squares&#10;&#10;AI-generated content may be incorrect."/>
                    <pic:cNvPicPr/>
                  </pic:nvPicPr>
                  <pic:blipFill>
                    <a:blip r:embed="rId11" cstate="print">
                      <a:extLst>
                        <a:ext uri="{28A0092B-C50C-407E-A947-70E740481C1C}">
                          <a14:useLocalDpi xmlns:a14="http://schemas.microsoft.com/office/drawing/2010/main"/>
                        </a:ext>
                      </a:extLst>
                    </a:blip>
                    <a:stretch>
                      <a:fillRect/>
                    </a:stretch>
                  </pic:blipFill>
                  <pic:spPr>
                    <a:xfrm rot="20700000">
                      <a:off x="0" y="0"/>
                      <a:ext cx="7772400" cy="10050780"/>
                    </a:xfrm>
                    <a:prstGeom prst="rect">
                      <a:avLst/>
                    </a:prstGeom>
                  </pic:spPr>
                </pic:pic>
              </a:graphicData>
            </a:graphic>
            <wp14:sizeRelH relativeFrom="page">
              <wp14:pctWidth>0</wp14:pctWidth>
            </wp14:sizeRelH>
            <wp14:sizeRelV relativeFrom="page">
              <wp14:pctHeight>0</wp14:pctHeight>
            </wp14:sizeRelV>
          </wp:anchor>
        </w:drawing>
      </w:r>
    </w:p>
    <w:p w14:paraId="7645BFC3" w14:textId="3D97E92D" w:rsidR="00381961" w:rsidRDefault="00381961">
      <w:pPr>
        <w:rPr>
          <w:noProof/>
        </w:rPr>
      </w:pPr>
    </w:p>
    <w:p w14:paraId="16AD25AF" w14:textId="419062FF" w:rsidR="00381961" w:rsidRDefault="00381961">
      <w:pPr>
        <w:rPr>
          <w:noProof/>
        </w:rPr>
      </w:pPr>
    </w:p>
    <w:sdt>
      <w:sdtPr>
        <w:rPr>
          <w:rFonts w:asciiTheme="minorHAnsi" w:eastAsiaTheme="minorEastAsia" w:hAnsiTheme="minorHAnsi" w:cstheme="minorBidi"/>
          <w:b w:val="0"/>
          <w:bCs w:val="0"/>
          <w:color w:val="auto"/>
          <w:sz w:val="24"/>
          <w:szCs w:val="24"/>
          <w:lang w:eastAsia="ja-JP"/>
        </w:rPr>
        <w:id w:val="965314059"/>
        <w:docPartObj>
          <w:docPartGallery w:val="Table of Contents"/>
          <w:docPartUnique/>
        </w:docPartObj>
      </w:sdtPr>
      <w:sdtEndPr>
        <w:rPr>
          <w:noProof/>
        </w:rPr>
      </w:sdtEndPr>
      <w:sdtContent>
        <w:p w14:paraId="5F429D61" w14:textId="6C47E262" w:rsidR="00781969" w:rsidRDefault="00781969">
          <w:pPr>
            <w:pStyle w:val="TOCHeading"/>
          </w:pPr>
          <w:r>
            <w:t>Table of Contents</w:t>
          </w:r>
        </w:p>
        <w:p w14:paraId="58F83733" w14:textId="0B859785" w:rsidR="00852567" w:rsidRDefault="00781969">
          <w:pPr>
            <w:pStyle w:val="TOC1"/>
            <w:tabs>
              <w:tab w:val="left" w:pos="480"/>
              <w:tab w:val="right" w:leader="dot" w:pos="9350"/>
            </w:tabs>
            <w:rPr>
              <w:noProof/>
              <w:kern w:val="2"/>
              <w:lang w:val="en-IN" w:eastAsia="en-IN"/>
              <w14:ligatures w14:val="standardContextual"/>
            </w:rPr>
          </w:pPr>
          <w:r>
            <w:fldChar w:fldCharType="begin"/>
          </w:r>
          <w:r>
            <w:instrText xml:space="preserve"> TOC \o "1-3" \h \z \u </w:instrText>
          </w:r>
          <w:r>
            <w:fldChar w:fldCharType="separate"/>
          </w:r>
          <w:hyperlink w:anchor="_Toc194594281" w:history="1">
            <w:r w:rsidR="00852567" w:rsidRPr="004920DC">
              <w:rPr>
                <w:rStyle w:val="Hyperlink"/>
                <w:rFonts w:ascii="Wingdings" w:hAnsi="Wingdings" w:cs="Times New Roman"/>
                <w:bCs/>
                <w:noProof/>
              </w:rPr>
              <w:t></w:t>
            </w:r>
            <w:r w:rsidR="00852567">
              <w:rPr>
                <w:noProof/>
                <w:kern w:val="2"/>
                <w:lang w:val="en-IN" w:eastAsia="en-IN"/>
                <w14:ligatures w14:val="standardContextual"/>
              </w:rPr>
              <w:tab/>
            </w:r>
            <w:r w:rsidR="00852567" w:rsidRPr="004920DC">
              <w:rPr>
                <w:rStyle w:val="Hyperlink"/>
                <w:rFonts w:ascii="Times New Roman" w:hAnsi="Times New Roman" w:cs="Times New Roman"/>
                <w:b/>
                <w:bCs/>
                <w:noProof/>
              </w:rPr>
              <w:t>Overview</w:t>
            </w:r>
            <w:r w:rsidR="00852567">
              <w:rPr>
                <w:noProof/>
                <w:webHidden/>
              </w:rPr>
              <w:tab/>
            </w:r>
            <w:r w:rsidR="00852567">
              <w:rPr>
                <w:noProof/>
                <w:webHidden/>
              </w:rPr>
              <w:fldChar w:fldCharType="begin"/>
            </w:r>
            <w:r w:rsidR="00852567">
              <w:rPr>
                <w:noProof/>
                <w:webHidden/>
              </w:rPr>
              <w:instrText xml:space="preserve"> PAGEREF _Toc194594281 \h </w:instrText>
            </w:r>
            <w:r w:rsidR="00852567">
              <w:rPr>
                <w:noProof/>
                <w:webHidden/>
              </w:rPr>
            </w:r>
            <w:r w:rsidR="00852567">
              <w:rPr>
                <w:noProof/>
                <w:webHidden/>
              </w:rPr>
              <w:fldChar w:fldCharType="separate"/>
            </w:r>
            <w:r w:rsidR="00852567">
              <w:rPr>
                <w:noProof/>
                <w:webHidden/>
              </w:rPr>
              <w:t>3</w:t>
            </w:r>
            <w:r w:rsidR="00852567">
              <w:rPr>
                <w:noProof/>
                <w:webHidden/>
              </w:rPr>
              <w:fldChar w:fldCharType="end"/>
            </w:r>
          </w:hyperlink>
        </w:p>
        <w:p w14:paraId="456A92DC" w14:textId="1375AE3F" w:rsidR="00852567" w:rsidRDefault="00852567">
          <w:pPr>
            <w:pStyle w:val="TOC1"/>
            <w:tabs>
              <w:tab w:val="left" w:pos="480"/>
              <w:tab w:val="right" w:leader="dot" w:pos="9350"/>
            </w:tabs>
            <w:rPr>
              <w:noProof/>
              <w:kern w:val="2"/>
              <w:lang w:val="en-IN" w:eastAsia="en-IN"/>
              <w14:ligatures w14:val="standardContextual"/>
            </w:rPr>
          </w:pPr>
          <w:hyperlink w:anchor="_Toc194594282" w:history="1">
            <w:r w:rsidRPr="004920DC">
              <w:rPr>
                <w:rStyle w:val="Hyperlink"/>
                <w:rFonts w:ascii="Wingdings" w:hAnsi="Wingdings" w:cs="Times New Roman"/>
                <w:bCs/>
                <w:noProof/>
              </w:rPr>
              <w:t></w:t>
            </w:r>
            <w:r>
              <w:rPr>
                <w:noProof/>
                <w:kern w:val="2"/>
                <w:lang w:val="en-IN" w:eastAsia="en-IN"/>
                <w14:ligatures w14:val="standardContextual"/>
              </w:rPr>
              <w:tab/>
            </w:r>
            <w:r w:rsidRPr="004920DC">
              <w:rPr>
                <w:rStyle w:val="Hyperlink"/>
                <w:rFonts w:ascii="Times New Roman" w:hAnsi="Times New Roman" w:cs="Times New Roman"/>
                <w:b/>
                <w:bCs/>
                <w:noProof/>
              </w:rPr>
              <w:t>Current Goals</w:t>
            </w:r>
            <w:r>
              <w:rPr>
                <w:noProof/>
                <w:webHidden/>
              </w:rPr>
              <w:tab/>
            </w:r>
            <w:r>
              <w:rPr>
                <w:noProof/>
                <w:webHidden/>
              </w:rPr>
              <w:fldChar w:fldCharType="begin"/>
            </w:r>
            <w:r>
              <w:rPr>
                <w:noProof/>
                <w:webHidden/>
              </w:rPr>
              <w:instrText xml:space="preserve"> PAGEREF _Toc194594282 \h </w:instrText>
            </w:r>
            <w:r>
              <w:rPr>
                <w:noProof/>
                <w:webHidden/>
              </w:rPr>
            </w:r>
            <w:r>
              <w:rPr>
                <w:noProof/>
                <w:webHidden/>
              </w:rPr>
              <w:fldChar w:fldCharType="separate"/>
            </w:r>
            <w:r>
              <w:rPr>
                <w:noProof/>
                <w:webHidden/>
              </w:rPr>
              <w:t>3</w:t>
            </w:r>
            <w:r>
              <w:rPr>
                <w:noProof/>
                <w:webHidden/>
              </w:rPr>
              <w:fldChar w:fldCharType="end"/>
            </w:r>
          </w:hyperlink>
        </w:p>
        <w:p w14:paraId="2490E31B" w14:textId="068036C9" w:rsidR="00852567" w:rsidRDefault="00852567">
          <w:pPr>
            <w:pStyle w:val="TOC1"/>
            <w:tabs>
              <w:tab w:val="left" w:pos="480"/>
              <w:tab w:val="right" w:leader="dot" w:pos="9350"/>
            </w:tabs>
            <w:rPr>
              <w:noProof/>
              <w:kern w:val="2"/>
              <w:lang w:val="en-IN" w:eastAsia="en-IN"/>
              <w14:ligatures w14:val="standardContextual"/>
            </w:rPr>
          </w:pPr>
          <w:hyperlink w:anchor="_Toc194594283" w:history="1">
            <w:r w:rsidRPr="004920DC">
              <w:rPr>
                <w:rStyle w:val="Hyperlink"/>
                <w:rFonts w:ascii="Wingdings" w:hAnsi="Wingdings" w:cs="Times New Roman"/>
                <w:bCs/>
                <w:noProof/>
              </w:rPr>
              <w:t></w:t>
            </w:r>
            <w:r>
              <w:rPr>
                <w:noProof/>
                <w:kern w:val="2"/>
                <w:lang w:val="en-IN" w:eastAsia="en-IN"/>
                <w14:ligatures w14:val="standardContextual"/>
              </w:rPr>
              <w:tab/>
            </w:r>
            <w:r w:rsidRPr="004920DC">
              <w:rPr>
                <w:rStyle w:val="Hyperlink"/>
                <w:rFonts w:ascii="Times New Roman" w:hAnsi="Times New Roman" w:cs="Times New Roman"/>
                <w:b/>
                <w:bCs/>
                <w:noProof/>
              </w:rPr>
              <w:t>Tasks Completed</w:t>
            </w:r>
            <w:r>
              <w:rPr>
                <w:noProof/>
                <w:webHidden/>
              </w:rPr>
              <w:tab/>
            </w:r>
            <w:r>
              <w:rPr>
                <w:noProof/>
                <w:webHidden/>
              </w:rPr>
              <w:fldChar w:fldCharType="begin"/>
            </w:r>
            <w:r>
              <w:rPr>
                <w:noProof/>
                <w:webHidden/>
              </w:rPr>
              <w:instrText xml:space="preserve"> PAGEREF _Toc194594283 \h </w:instrText>
            </w:r>
            <w:r>
              <w:rPr>
                <w:noProof/>
                <w:webHidden/>
              </w:rPr>
            </w:r>
            <w:r>
              <w:rPr>
                <w:noProof/>
                <w:webHidden/>
              </w:rPr>
              <w:fldChar w:fldCharType="separate"/>
            </w:r>
            <w:r>
              <w:rPr>
                <w:noProof/>
                <w:webHidden/>
              </w:rPr>
              <w:t>4</w:t>
            </w:r>
            <w:r>
              <w:rPr>
                <w:noProof/>
                <w:webHidden/>
              </w:rPr>
              <w:fldChar w:fldCharType="end"/>
            </w:r>
          </w:hyperlink>
        </w:p>
        <w:p w14:paraId="65654CD6" w14:textId="2E4573FD" w:rsidR="00852567" w:rsidRDefault="00852567">
          <w:pPr>
            <w:pStyle w:val="TOC1"/>
            <w:tabs>
              <w:tab w:val="left" w:pos="480"/>
              <w:tab w:val="right" w:leader="dot" w:pos="9350"/>
            </w:tabs>
            <w:rPr>
              <w:noProof/>
              <w:kern w:val="2"/>
              <w:lang w:val="en-IN" w:eastAsia="en-IN"/>
              <w14:ligatures w14:val="standardContextual"/>
            </w:rPr>
          </w:pPr>
          <w:hyperlink w:anchor="_Toc194594284" w:history="1">
            <w:r w:rsidRPr="004920DC">
              <w:rPr>
                <w:rStyle w:val="Hyperlink"/>
                <w:rFonts w:ascii="Wingdings" w:hAnsi="Wingdings" w:cs="Times New Roman"/>
                <w:bCs/>
                <w:noProof/>
              </w:rPr>
              <w:t></w:t>
            </w:r>
            <w:r>
              <w:rPr>
                <w:noProof/>
                <w:kern w:val="2"/>
                <w:lang w:val="en-IN" w:eastAsia="en-IN"/>
                <w14:ligatures w14:val="standardContextual"/>
              </w:rPr>
              <w:tab/>
            </w:r>
            <w:r w:rsidRPr="004920DC">
              <w:rPr>
                <w:rStyle w:val="Hyperlink"/>
                <w:rFonts w:ascii="Times New Roman" w:hAnsi="Times New Roman" w:cs="Times New Roman"/>
                <w:b/>
                <w:bCs/>
                <w:noProof/>
              </w:rPr>
              <w:t>Future Goals</w:t>
            </w:r>
            <w:r>
              <w:rPr>
                <w:noProof/>
                <w:webHidden/>
              </w:rPr>
              <w:tab/>
            </w:r>
            <w:r>
              <w:rPr>
                <w:noProof/>
                <w:webHidden/>
              </w:rPr>
              <w:fldChar w:fldCharType="begin"/>
            </w:r>
            <w:r>
              <w:rPr>
                <w:noProof/>
                <w:webHidden/>
              </w:rPr>
              <w:instrText xml:space="preserve"> PAGEREF _Toc194594284 \h </w:instrText>
            </w:r>
            <w:r>
              <w:rPr>
                <w:noProof/>
                <w:webHidden/>
              </w:rPr>
            </w:r>
            <w:r>
              <w:rPr>
                <w:noProof/>
                <w:webHidden/>
              </w:rPr>
              <w:fldChar w:fldCharType="separate"/>
            </w:r>
            <w:r>
              <w:rPr>
                <w:noProof/>
                <w:webHidden/>
              </w:rPr>
              <w:t>4</w:t>
            </w:r>
            <w:r>
              <w:rPr>
                <w:noProof/>
                <w:webHidden/>
              </w:rPr>
              <w:fldChar w:fldCharType="end"/>
            </w:r>
          </w:hyperlink>
        </w:p>
        <w:p w14:paraId="199C6D6E" w14:textId="7A419943" w:rsidR="00781969" w:rsidRDefault="00781969">
          <w:r>
            <w:rPr>
              <w:b/>
              <w:bCs/>
              <w:noProof/>
            </w:rPr>
            <w:fldChar w:fldCharType="end"/>
          </w:r>
        </w:p>
      </w:sdtContent>
    </w:sdt>
    <w:p w14:paraId="7E085A5B" w14:textId="1848BAC6" w:rsidR="00381961" w:rsidRDefault="00381961">
      <w:pPr>
        <w:rPr>
          <w:noProof/>
        </w:rPr>
      </w:pPr>
    </w:p>
    <w:p w14:paraId="2B0E1313" w14:textId="76CD3751" w:rsidR="00381961" w:rsidRDefault="00381961">
      <w:pPr>
        <w:rPr>
          <w:noProof/>
        </w:rPr>
      </w:pPr>
    </w:p>
    <w:p w14:paraId="20186555" w14:textId="19C26640" w:rsidR="00381961" w:rsidRDefault="00381961">
      <w:pPr>
        <w:rPr>
          <w:noProof/>
        </w:rPr>
      </w:pPr>
    </w:p>
    <w:p w14:paraId="4C1D814E" w14:textId="41321A3C" w:rsidR="00381961" w:rsidRDefault="00381961">
      <w:pPr>
        <w:rPr>
          <w:noProof/>
        </w:rPr>
      </w:pPr>
    </w:p>
    <w:p w14:paraId="63DDC421" w14:textId="73B03395" w:rsidR="00381961" w:rsidRDefault="00381961">
      <w:pPr>
        <w:rPr>
          <w:noProof/>
        </w:rPr>
      </w:pPr>
    </w:p>
    <w:p w14:paraId="06B2EDAD" w14:textId="77777777" w:rsidR="002B7664" w:rsidRDefault="002B7664">
      <w:pPr>
        <w:rPr>
          <w:noProof/>
        </w:rPr>
      </w:pPr>
    </w:p>
    <w:p w14:paraId="64927D16" w14:textId="77777777" w:rsidR="002B7664" w:rsidRDefault="002B7664">
      <w:pPr>
        <w:rPr>
          <w:noProof/>
        </w:rPr>
      </w:pPr>
    </w:p>
    <w:p w14:paraId="14ECF017" w14:textId="77777777" w:rsidR="002B7664" w:rsidRDefault="002B7664">
      <w:pPr>
        <w:rPr>
          <w:noProof/>
        </w:rPr>
      </w:pPr>
    </w:p>
    <w:p w14:paraId="44D78B7C" w14:textId="77777777" w:rsidR="002B7664" w:rsidRDefault="002B7664">
      <w:pPr>
        <w:rPr>
          <w:noProof/>
        </w:rPr>
      </w:pPr>
    </w:p>
    <w:p w14:paraId="6F76DC17" w14:textId="77777777" w:rsidR="002B7664" w:rsidRDefault="002B7664">
      <w:pPr>
        <w:rPr>
          <w:noProof/>
        </w:rPr>
      </w:pPr>
    </w:p>
    <w:p w14:paraId="417E1A3B" w14:textId="77777777" w:rsidR="002B7664" w:rsidRDefault="002B7664">
      <w:pPr>
        <w:rPr>
          <w:noProof/>
        </w:rPr>
      </w:pPr>
    </w:p>
    <w:p w14:paraId="5232A566" w14:textId="77777777" w:rsidR="002B7664" w:rsidRDefault="002B7664">
      <w:pPr>
        <w:rPr>
          <w:noProof/>
        </w:rPr>
      </w:pPr>
    </w:p>
    <w:p w14:paraId="414E87DE" w14:textId="77777777" w:rsidR="002B7664" w:rsidRDefault="002B7664">
      <w:pPr>
        <w:rPr>
          <w:noProof/>
        </w:rPr>
      </w:pPr>
    </w:p>
    <w:p w14:paraId="2C0D5501" w14:textId="77777777" w:rsidR="002B7664" w:rsidRDefault="002B7664">
      <w:pPr>
        <w:rPr>
          <w:noProof/>
        </w:rPr>
      </w:pPr>
    </w:p>
    <w:p w14:paraId="3CE47265" w14:textId="77777777" w:rsidR="002B7664" w:rsidRDefault="002B7664">
      <w:pPr>
        <w:rPr>
          <w:noProof/>
        </w:rPr>
      </w:pPr>
    </w:p>
    <w:p w14:paraId="79F3C336" w14:textId="77777777" w:rsidR="002B7664" w:rsidRDefault="002B7664">
      <w:pPr>
        <w:rPr>
          <w:noProof/>
        </w:rPr>
      </w:pPr>
    </w:p>
    <w:p w14:paraId="117BA592" w14:textId="77777777" w:rsidR="002B7664" w:rsidRDefault="002B7664">
      <w:pPr>
        <w:rPr>
          <w:noProof/>
        </w:rPr>
      </w:pPr>
    </w:p>
    <w:p w14:paraId="51DE7BEA" w14:textId="77777777" w:rsidR="002B7664" w:rsidRDefault="002B7664">
      <w:pPr>
        <w:rPr>
          <w:noProof/>
        </w:rPr>
      </w:pPr>
    </w:p>
    <w:p w14:paraId="211ED5FA" w14:textId="77777777" w:rsidR="002B7664" w:rsidRDefault="002B7664">
      <w:pPr>
        <w:rPr>
          <w:noProof/>
        </w:rPr>
      </w:pPr>
    </w:p>
    <w:p w14:paraId="7A21E5D7" w14:textId="77777777" w:rsidR="002B7664" w:rsidRDefault="002B7664">
      <w:pPr>
        <w:rPr>
          <w:noProof/>
        </w:rPr>
      </w:pPr>
    </w:p>
    <w:p w14:paraId="5F0F4650" w14:textId="77777777" w:rsidR="002B7664" w:rsidRDefault="002B7664">
      <w:pPr>
        <w:rPr>
          <w:noProof/>
        </w:rPr>
      </w:pPr>
    </w:p>
    <w:p w14:paraId="6F104270" w14:textId="7E1CB589" w:rsidR="7727FEE5" w:rsidRPr="00781969" w:rsidRDefault="00E42431" w:rsidP="00781969">
      <w:pPr>
        <w:pStyle w:val="Heading1"/>
        <w:numPr>
          <w:ilvl w:val="0"/>
          <w:numId w:val="2"/>
        </w:numPr>
        <w:rPr>
          <w:rFonts w:ascii="Times New Roman" w:hAnsi="Times New Roman" w:cs="Times New Roman"/>
          <w:b/>
          <w:bCs/>
          <w:color w:val="auto"/>
          <w:u w:val="single"/>
        </w:rPr>
      </w:pPr>
      <w:bookmarkStart w:id="0" w:name="_Toc194594281"/>
      <w:r w:rsidRPr="00781969">
        <w:rPr>
          <w:rFonts w:ascii="Times New Roman" w:hAnsi="Times New Roman" w:cs="Times New Roman"/>
          <w:b/>
          <w:bCs/>
          <w:color w:val="auto"/>
          <w:u w:val="single"/>
        </w:rPr>
        <w:t>Overview</w:t>
      </w:r>
      <w:bookmarkEnd w:id="0"/>
    </w:p>
    <w:p w14:paraId="288AD8F0" w14:textId="77777777" w:rsidR="008A17C0" w:rsidRDefault="008A17C0" w:rsidP="00E42431">
      <w:pPr>
        <w:jc w:val="both"/>
        <w:rPr>
          <w:rFonts w:ascii="Times New Roman" w:eastAsia="Times New Roman" w:hAnsi="Times New Roman" w:cs="Times New Roman"/>
        </w:rPr>
      </w:pPr>
    </w:p>
    <w:p w14:paraId="3E789CC9" w14:textId="0BCBE7DE" w:rsidR="00E42431" w:rsidRDefault="00E42431" w:rsidP="00E42431">
      <w:pPr>
        <w:jc w:val="both"/>
      </w:pPr>
      <w:r>
        <w:rPr>
          <w:rFonts w:ascii="Times New Roman" w:eastAsia="Times New Roman" w:hAnsi="Times New Roman" w:cs="Times New Roman"/>
        </w:rPr>
        <w:t>The Policy Deployment Engine is designed to automate and simplify the enforcement of security policies across cloud environments, starting with Google Cloud Platform (GCP) and expanding to AWS and Azure. The project focuses on developing a centralized system to efficiently deploy, manage, and update security policies, ensuring compliance and reducing manual effort. The engine aims to enhance security, improve operational efficiency, and provide organizations with a scalable solution for managing cloud policies by creating a structured approach to policy implementation</w:t>
      </w:r>
      <w:r>
        <w:t>.</w:t>
      </w:r>
    </w:p>
    <w:p w14:paraId="6F0FA08B" w14:textId="77777777" w:rsidR="008A17C0" w:rsidRDefault="008A17C0" w:rsidP="00E42431">
      <w:pPr>
        <w:jc w:val="both"/>
      </w:pPr>
    </w:p>
    <w:p w14:paraId="36B083C7" w14:textId="4ED39B42" w:rsidR="008A17C0" w:rsidRPr="00781969" w:rsidRDefault="008A17C0" w:rsidP="00781969">
      <w:pPr>
        <w:pStyle w:val="Heading1"/>
        <w:numPr>
          <w:ilvl w:val="0"/>
          <w:numId w:val="2"/>
        </w:numPr>
        <w:rPr>
          <w:rFonts w:ascii="Times New Roman" w:hAnsi="Times New Roman" w:cs="Times New Roman"/>
          <w:b/>
          <w:bCs/>
          <w:color w:val="auto"/>
          <w:u w:val="single"/>
        </w:rPr>
      </w:pPr>
      <w:bookmarkStart w:id="1" w:name="_Toc194594282"/>
      <w:r w:rsidRPr="00781969">
        <w:rPr>
          <w:rFonts w:ascii="Times New Roman" w:hAnsi="Times New Roman" w:cs="Times New Roman"/>
          <w:b/>
          <w:bCs/>
          <w:color w:val="auto"/>
          <w:u w:val="single"/>
        </w:rPr>
        <w:t>Current Goals</w:t>
      </w:r>
      <w:bookmarkEnd w:id="1"/>
    </w:p>
    <w:p w14:paraId="65CD3089" w14:textId="77777777" w:rsidR="008A17C0" w:rsidRDefault="008A17C0" w:rsidP="008A17C0">
      <w:pPr>
        <w:jc w:val="both"/>
        <w:rPr>
          <w:rFonts w:ascii="Times New Roman" w:eastAsia="Times New Roman" w:hAnsi="Times New Roman" w:cs="Times New Roman"/>
          <w:b/>
        </w:rPr>
      </w:pPr>
    </w:p>
    <w:p w14:paraId="6EA55032" w14:textId="41E0BD5B" w:rsidR="008A17C0" w:rsidRDefault="008A17C0" w:rsidP="008A17C0">
      <w:pPr>
        <w:jc w:val="both"/>
        <w:rPr>
          <w:rFonts w:ascii="Times New Roman" w:eastAsia="Times New Roman" w:hAnsi="Times New Roman" w:cs="Times New Roman"/>
        </w:rPr>
      </w:pPr>
      <w:r>
        <w:rPr>
          <w:rFonts w:ascii="Times New Roman" w:eastAsia="Times New Roman" w:hAnsi="Times New Roman" w:cs="Times New Roman"/>
          <w:b/>
        </w:rPr>
        <w:t>1. Establish the New Project –</w:t>
      </w:r>
      <w:r>
        <w:rPr>
          <w:rFonts w:ascii="Times New Roman" w:eastAsia="Times New Roman" w:hAnsi="Times New Roman" w:cs="Times New Roman"/>
        </w:rPr>
        <w:t xml:space="preserve"> Set up the foundation for the Policy Deployment Engine, defining its scope, objectives, and initial structure to support cloud security automation. </w:t>
      </w:r>
    </w:p>
    <w:p w14:paraId="570273FE" w14:textId="77777777" w:rsidR="008A17C0" w:rsidRDefault="008A17C0" w:rsidP="008A17C0">
      <w:pPr>
        <w:jc w:val="both"/>
        <w:rPr>
          <w:rFonts w:ascii="Times New Roman" w:eastAsia="Times New Roman" w:hAnsi="Times New Roman" w:cs="Times New Roman"/>
        </w:rPr>
      </w:pPr>
      <w:r>
        <w:rPr>
          <w:rFonts w:ascii="Times New Roman" w:eastAsia="Times New Roman" w:hAnsi="Times New Roman" w:cs="Times New Roman"/>
          <w:b/>
        </w:rPr>
        <w:t>2. Train the Team –</w:t>
      </w:r>
      <w:r>
        <w:rPr>
          <w:rFonts w:ascii="Times New Roman" w:eastAsia="Times New Roman" w:hAnsi="Times New Roman" w:cs="Times New Roman"/>
        </w:rPr>
        <w:t xml:space="preserve"> Provide training on essential technologies, including Git, CI/CD pipelines, Rego Language, Open Policy Agent (OPA), Terraform, and Google Cloud Platform (GCP) Organizational Policies, ensuring all team members acquire relevant skills. </w:t>
      </w:r>
    </w:p>
    <w:p w14:paraId="1428AB6C" w14:textId="77777777" w:rsidR="008A17C0" w:rsidRDefault="008A17C0" w:rsidP="008A17C0">
      <w:pPr>
        <w:jc w:val="both"/>
        <w:rPr>
          <w:rFonts w:ascii="Times New Roman" w:eastAsia="Times New Roman" w:hAnsi="Times New Roman" w:cs="Times New Roman"/>
        </w:rPr>
      </w:pPr>
      <w:r>
        <w:rPr>
          <w:rFonts w:ascii="Times New Roman" w:eastAsia="Times New Roman" w:hAnsi="Times New Roman" w:cs="Times New Roman"/>
          <w:b/>
        </w:rPr>
        <w:t>3. Develop Core Documentation –</w:t>
      </w:r>
      <w:r>
        <w:rPr>
          <w:rFonts w:ascii="Times New Roman" w:eastAsia="Times New Roman" w:hAnsi="Times New Roman" w:cs="Times New Roman"/>
        </w:rPr>
        <w:t xml:space="preserve"> Create structured project documentation covering architecture, workflows, coding standards, and deployment processes to support collaboration and maintainability. </w:t>
      </w:r>
    </w:p>
    <w:p w14:paraId="77450108" w14:textId="77777777" w:rsidR="008A17C0" w:rsidRDefault="008A17C0" w:rsidP="008A17C0">
      <w:pPr>
        <w:jc w:val="both"/>
        <w:rPr>
          <w:rFonts w:ascii="Times New Roman" w:eastAsia="Times New Roman" w:hAnsi="Times New Roman" w:cs="Times New Roman"/>
        </w:rPr>
      </w:pPr>
      <w:r>
        <w:rPr>
          <w:rFonts w:ascii="Times New Roman" w:eastAsia="Times New Roman" w:hAnsi="Times New Roman" w:cs="Times New Roman"/>
          <w:b/>
        </w:rPr>
        <w:t>4. Build the Policy Collection –</w:t>
      </w:r>
      <w:r>
        <w:rPr>
          <w:rFonts w:ascii="Times New Roman" w:eastAsia="Times New Roman" w:hAnsi="Times New Roman" w:cs="Times New Roman"/>
        </w:rPr>
        <w:t xml:space="preserve"> Start designing and implementing a library of security policies tailored for cloud environments, ensuring compliance and risk mitigation. </w:t>
      </w:r>
    </w:p>
    <w:p w14:paraId="2D4595F4" w14:textId="77777777" w:rsidR="008A17C0" w:rsidRDefault="008A17C0" w:rsidP="008A17C0">
      <w:pPr>
        <w:jc w:val="both"/>
        <w:rPr>
          <w:rFonts w:ascii="Times New Roman" w:eastAsia="Times New Roman" w:hAnsi="Times New Roman" w:cs="Times New Roman"/>
        </w:rPr>
      </w:pPr>
      <w:r>
        <w:rPr>
          <w:rFonts w:ascii="Times New Roman" w:eastAsia="Times New Roman" w:hAnsi="Times New Roman" w:cs="Times New Roman"/>
          <w:b/>
        </w:rPr>
        <w:t>5. Develop the Policy Deployment Pipeline –</w:t>
      </w:r>
      <w:r>
        <w:rPr>
          <w:rFonts w:ascii="Times New Roman" w:eastAsia="Times New Roman" w:hAnsi="Times New Roman" w:cs="Times New Roman"/>
        </w:rPr>
        <w:t xml:space="preserve"> Design and implement an automated pipeline for deploying security policies, integrating </w:t>
      </w:r>
      <w:proofErr w:type="spellStart"/>
      <w:r>
        <w:rPr>
          <w:rFonts w:ascii="Times New Roman" w:eastAsia="Times New Roman" w:hAnsi="Times New Roman" w:cs="Times New Roman"/>
        </w:rPr>
        <w:t>DevSecOps</w:t>
      </w:r>
      <w:proofErr w:type="spellEnd"/>
      <w:r>
        <w:rPr>
          <w:rFonts w:ascii="Times New Roman" w:eastAsia="Times New Roman" w:hAnsi="Times New Roman" w:cs="Times New Roman"/>
        </w:rPr>
        <w:t xml:space="preserve"> best practices to streamline cloud security enforcement.</w:t>
      </w:r>
    </w:p>
    <w:p w14:paraId="0D6D1190" w14:textId="77777777" w:rsidR="00285219" w:rsidRDefault="00285219"/>
    <w:p w14:paraId="63BA6BC7" w14:textId="77777777" w:rsidR="00285219" w:rsidRDefault="00285219"/>
    <w:p w14:paraId="07F4862B" w14:textId="77777777" w:rsidR="002C1137" w:rsidRDefault="002C1137"/>
    <w:p w14:paraId="0A59C1A5" w14:textId="77777777" w:rsidR="002C1137" w:rsidRDefault="002C1137"/>
    <w:p w14:paraId="64185019" w14:textId="77777777" w:rsidR="002C1137" w:rsidRDefault="002C1137"/>
    <w:p w14:paraId="77CBB237" w14:textId="77777777" w:rsidR="002C1137" w:rsidRDefault="002C1137"/>
    <w:p w14:paraId="153A8936" w14:textId="6E898645" w:rsidR="00285219" w:rsidRPr="00EC0A8A" w:rsidRDefault="00285219" w:rsidP="00EC0A8A">
      <w:pPr>
        <w:pStyle w:val="Heading1"/>
        <w:numPr>
          <w:ilvl w:val="0"/>
          <w:numId w:val="2"/>
        </w:numPr>
        <w:rPr>
          <w:rFonts w:ascii="Times New Roman" w:hAnsi="Times New Roman" w:cs="Times New Roman"/>
          <w:b/>
          <w:bCs/>
          <w:color w:val="auto"/>
          <w:u w:val="single"/>
        </w:rPr>
      </w:pPr>
      <w:bookmarkStart w:id="2" w:name="_Toc194594283"/>
      <w:r w:rsidRPr="00EC0A8A">
        <w:rPr>
          <w:rFonts w:ascii="Times New Roman" w:hAnsi="Times New Roman" w:cs="Times New Roman"/>
          <w:b/>
          <w:bCs/>
          <w:color w:val="auto"/>
          <w:u w:val="single"/>
        </w:rPr>
        <w:t>Tasks Completed</w:t>
      </w:r>
      <w:bookmarkEnd w:id="2"/>
    </w:p>
    <w:p w14:paraId="352B91B5" w14:textId="77777777" w:rsidR="00EC3EB3" w:rsidRPr="00EC3EB3" w:rsidRDefault="00EC3EB3" w:rsidP="00EC3EB3">
      <w:pPr>
        <w:pStyle w:val="Heading2"/>
        <w:rPr>
          <w:rFonts w:ascii="Times New Roman" w:hAnsi="Times New Roman" w:cs="Times New Roman"/>
        </w:rPr>
      </w:pPr>
      <w:r w:rsidRPr="00EC3EB3">
        <w:rPr>
          <w:rFonts w:ascii="Times New Roman" w:hAnsi="Times New Roman" w:cs="Times New Roman"/>
        </w:rPr>
        <w:t>Security Related</w:t>
      </w:r>
    </w:p>
    <w:p w14:paraId="7F796B8B" w14:textId="46F8ABD2" w:rsidR="00EC3EB3" w:rsidRDefault="00EC3EB3" w:rsidP="00EC3EB3">
      <w:pPr>
        <w:pStyle w:val="ListParagraph"/>
        <w:numPr>
          <w:ilvl w:val="0"/>
          <w:numId w:val="3"/>
        </w:numPr>
        <w:spacing w:after="0" w:line="240" w:lineRule="auto"/>
        <w:rPr>
          <w:rFonts w:ascii="Times New Roman" w:hAnsi="Times New Roman" w:cs="Times New Roman"/>
        </w:rPr>
      </w:pPr>
      <w:r w:rsidRPr="00EC3EB3">
        <w:rPr>
          <w:rFonts w:ascii="Times New Roman" w:hAnsi="Times New Roman" w:cs="Times New Roman"/>
        </w:rPr>
        <w:t xml:space="preserve">The </w:t>
      </w:r>
      <w:proofErr w:type="spellStart"/>
      <w:r w:rsidRPr="00EC3EB3">
        <w:rPr>
          <w:rFonts w:ascii="Times New Roman" w:hAnsi="Times New Roman" w:cs="Times New Roman"/>
        </w:rPr>
        <w:t>destination_dataset_id</w:t>
      </w:r>
      <w:proofErr w:type="spellEnd"/>
      <w:r w:rsidRPr="00EC3EB3">
        <w:rPr>
          <w:rFonts w:ascii="Times New Roman" w:hAnsi="Times New Roman" w:cs="Times New Roman"/>
        </w:rPr>
        <w:t xml:space="preserve"> is important for security because it indicates the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Dataset where the results of a scheduled query or external transfer will be saved. If an attacker can figure out or change the dataset name, they might redirect data, access sensitive information, and mess up data flows.</w:t>
      </w:r>
    </w:p>
    <w:p w14:paraId="0B041A24" w14:textId="77777777" w:rsidR="00EC3EB3" w:rsidRPr="00EC3EB3" w:rsidRDefault="00EC3EB3" w:rsidP="00EC3EB3">
      <w:pPr>
        <w:spacing w:after="0" w:line="240" w:lineRule="auto"/>
        <w:rPr>
          <w:rFonts w:ascii="Times New Roman" w:hAnsi="Times New Roman" w:cs="Times New Roman"/>
        </w:rPr>
      </w:pPr>
    </w:p>
    <w:p w14:paraId="701FAE27" w14:textId="77777777" w:rsidR="00EC3EB3" w:rsidRPr="00EC3EB3" w:rsidRDefault="00EC3EB3" w:rsidP="00EC3EB3">
      <w:pPr>
        <w:pStyle w:val="ListParagraph"/>
        <w:numPr>
          <w:ilvl w:val="0"/>
          <w:numId w:val="3"/>
        </w:numPr>
        <w:spacing w:after="0" w:line="240" w:lineRule="auto"/>
        <w:rPr>
          <w:rFonts w:ascii="Times New Roman" w:hAnsi="Times New Roman" w:cs="Times New Roman"/>
        </w:rPr>
      </w:pPr>
      <w:r w:rsidRPr="00EC3EB3">
        <w:rPr>
          <w:rFonts w:ascii="Times New Roman" w:hAnsi="Times New Roman" w:cs="Times New Roman"/>
        </w:rPr>
        <w:t xml:space="preserve">Encryption configuration is crucial because it ensures that data transferred through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 Transfer is encrypted with my own key instead of Google’s default key. This way, I can manage my encryption, monitor its use, and revoke access if needed.</w:t>
      </w:r>
    </w:p>
    <w:p w14:paraId="0A68F559" w14:textId="77777777" w:rsidR="00EC3EB3" w:rsidRPr="00EC3EB3" w:rsidRDefault="00EC3EB3" w:rsidP="00EC3EB3">
      <w:pPr>
        <w:pStyle w:val="ListParagraph"/>
        <w:rPr>
          <w:rFonts w:ascii="Times New Roman" w:hAnsi="Times New Roman" w:cs="Times New Roman"/>
        </w:rPr>
      </w:pPr>
    </w:p>
    <w:p w14:paraId="45F2B0DA" w14:textId="15593CC0" w:rsidR="00EC3EB3" w:rsidRDefault="00EC3EB3" w:rsidP="00EC3EB3">
      <w:pPr>
        <w:pStyle w:val="ListParagraph"/>
        <w:numPr>
          <w:ilvl w:val="0"/>
          <w:numId w:val="3"/>
        </w:numPr>
        <w:spacing w:after="0" w:line="240" w:lineRule="auto"/>
        <w:rPr>
          <w:rFonts w:ascii="Times New Roman" w:hAnsi="Times New Roman" w:cs="Times New Roman"/>
        </w:rPr>
      </w:pPr>
      <w:r w:rsidRPr="00EC3EB3">
        <w:rPr>
          <w:rFonts w:ascii="Times New Roman" w:hAnsi="Times New Roman" w:cs="Times New Roman"/>
        </w:rPr>
        <w:t xml:space="preserve">The location determines where the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 Transfer job and data processing occur. Since we are in Australia, we want to ensure that everything happens here, which is why I configured the Terraform to use Australia.</w:t>
      </w:r>
    </w:p>
    <w:p w14:paraId="0B783CBA" w14:textId="77777777" w:rsidR="00EC3EB3" w:rsidRPr="00EC3EB3" w:rsidRDefault="00EC3EB3" w:rsidP="00EC3EB3">
      <w:pPr>
        <w:spacing w:after="0" w:line="240" w:lineRule="auto"/>
        <w:rPr>
          <w:rFonts w:ascii="Times New Roman" w:hAnsi="Times New Roman" w:cs="Times New Roman"/>
        </w:rPr>
      </w:pPr>
    </w:p>
    <w:p w14:paraId="0A7781A0" w14:textId="77777777" w:rsidR="00EC3EB3" w:rsidRPr="00EC3EB3" w:rsidRDefault="00EC3EB3" w:rsidP="00EC3EB3">
      <w:pPr>
        <w:pStyle w:val="ListParagraph"/>
        <w:numPr>
          <w:ilvl w:val="0"/>
          <w:numId w:val="3"/>
        </w:numPr>
        <w:spacing w:after="0" w:line="240" w:lineRule="auto"/>
        <w:rPr>
          <w:rFonts w:ascii="Times New Roman" w:hAnsi="Times New Roman" w:cs="Times New Roman"/>
        </w:rPr>
      </w:pPr>
      <w:r w:rsidRPr="00EC3EB3">
        <w:rPr>
          <w:rFonts w:ascii="Times New Roman" w:hAnsi="Times New Roman" w:cs="Times New Roman"/>
        </w:rPr>
        <w:t>Sensitive params are important for security because they might contain credentials or secrets that allow access to external resources, like AWS S3 buckets.</w:t>
      </w:r>
    </w:p>
    <w:p w14:paraId="25B49637" w14:textId="77777777" w:rsidR="00EC3EB3" w:rsidRPr="00EC3EB3" w:rsidRDefault="00EC3EB3" w:rsidP="00EC3EB3">
      <w:pPr>
        <w:pStyle w:val="ListParagraph"/>
        <w:rPr>
          <w:rFonts w:ascii="Times New Roman" w:hAnsi="Times New Roman" w:cs="Times New Roman"/>
        </w:rPr>
      </w:pPr>
    </w:p>
    <w:p w14:paraId="1BF39393" w14:textId="77777777" w:rsidR="00EC3EB3" w:rsidRPr="00EC3EB3" w:rsidRDefault="00EC3EB3" w:rsidP="00EC3EB3">
      <w:pPr>
        <w:pStyle w:val="Heading2"/>
        <w:rPr>
          <w:rFonts w:ascii="Times New Roman" w:hAnsi="Times New Roman" w:cs="Times New Roman"/>
        </w:rPr>
      </w:pPr>
      <w:r w:rsidRPr="00EC3EB3">
        <w:rPr>
          <w:rFonts w:ascii="Times New Roman" w:hAnsi="Times New Roman" w:cs="Times New Roman"/>
        </w:rPr>
        <w:t>Non-Security Related</w:t>
      </w:r>
    </w:p>
    <w:p w14:paraId="6A712ED7" w14:textId="77777777"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 xml:space="preserve">The </w:t>
      </w:r>
      <w:proofErr w:type="spellStart"/>
      <w:r w:rsidRPr="00EC3EB3">
        <w:rPr>
          <w:rFonts w:ascii="Times New Roman" w:hAnsi="Times New Roman" w:cs="Times New Roman"/>
        </w:rPr>
        <w:t>display_name</w:t>
      </w:r>
      <w:proofErr w:type="spellEnd"/>
      <w:r w:rsidRPr="00EC3EB3">
        <w:rPr>
          <w:rFonts w:ascii="Times New Roman" w:hAnsi="Times New Roman" w:cs="Times New Roman"/>
        </w:rPr>
        <w:t xml:space="preserve"> attribute in a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 Transfer configuration is simply a human-readable label used for identification and usability purposes in the UI or API. It does not influence access control, encryption, IAM policies, or data flow </w:t>
      </w:r>
      <w:proofErr w:type="spellStart"/>
      <w:r w:rsidRPr="00EC3EB3">
        <w:rPr>
          <w:rFonts w:ascii="Times New Roman" w:hAnsi="Times New Roman" w:cs="Times New Roman"/>
        </w:rPr>
        <w:t>behaviour</w:t>
      </w:r>
      <w:proofErr w:type="spellEnd"/>
      <w:r w:rsidRPr="00EC3EB3">
        <w:rPr>
          <w:rFonts w:ascii="Times New Roman" w:hAnsi="Times New Roman" w:cs="Times New Roman"/>
        </w:rPr>
        <w:t>.</w:t>
      </w:r>
    </w:p>
    <w:p w14:paraId="131ED00A" w14:textId="77777777" w:rsidR="00EC3EB3" w:rsidRPr="00EC3EB3" w:rsidRDefault="00EC3EB3" w:rsidP="00EC3EB3">
      <w:pPr>
        <w:rPr>
          <w:rFonts w:ascii="Times New Roman" w:hAnsi="Times New Roman" w:cs="Times New Roman"/>
        </w:rPr>
      </w:pPr>
    </w:p>
    <w:p w14:paraId="201FD29F" w14:textId="77777777"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 xml:space="preserve">The </w:t>
      </w:r>
      <w:proofErr w:type="spellStart"/>
      <w:r w:rsidRPr="00EC3EB3">
        <w:rPr>
          <w:rFonts w:ascii="Times New Roman" w:hAnsi="Times New Roman" w:cs="Times New Roman"/>
        </w:rPr>
        <w:t>data_source_id</w:t>
      </w:r>
      <w:proofErr w:type="spellEnd"/>
      <w:r w:rsidRPr="00EC3EB3">
        <w:rPr>
          <w:rFonts w:ascii="Times New Roman" w:hAnsi="Times New Roman" w:cs="Times New Roman"/>
        </w:rPr>
        <w:t xml:space="preserve"> in a Google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 Transfer configuration is a static identifier that tells Google what type of source system the transfer is connecting to </w:t>
      </w:r>
      <w:proofErr w:type="spellStart"/>
      <w:r w:rsidRPr="00EC3EB3">
        <w:rPr>
          <w:rFonts w:ascii="Times New Roman" w:hAnsi="Times New Roman" w:cs="Times New Roman"/>
        </w:rPr>
        <w:t>youtube_channel</w:t>
      </w:r>
      <w:proofErr w:type="spellEnd"/>
      <w:r w:rsidRPr="00EC3EB3">
        <w:rPr>
          <w:rFonts w:ascii="Times New Roman" w:hAnsi="Times New Roman" w:cs="Times New Roman"/>
        </w:rPr>
        <w:t xml:space="preserve">, </w:t>
      </w:r>
      <w:proofErr w:type="spellStart"/>
      <w:r w:rsidRPr="00EC3EB3">
        <w:rPr>
          <w:rFonts w:ascii="Times New Roman" w:hAnsi="Times New Roman" w:cs="Times New Roman"/>
        </w:rPr>
        <w:t>google_ads</w:t>
      </w:r>
      <w:proofErr w:type="spellEnd"/>
      <w:r w:rsidRPr="00EC3EB3">
        <w:rPr>
          <w:rFonts w:ascii="Times New Roman" w:hAnsi="Times New Roman" w:cs="Times New Roman"/>
        </w:rPr>
        <w:t xml:space="preserve">, and aws_s3. </w:t>
      </w:r>
    </w:p>
    <w:p w14:paraId="7FDFE012" w14:textId="77777777" w:rsidR="00EC3EB3" w:rsidRPr="00EC3EB3" w:rsidRDefault="00EC3EB3" w:rsidP="00EC3EB3">
      <w:pPr>
        <w:rPr>
          <w:rFonts w:ascii="Times New Roman" w:hAnsi="Times New Roman" w:cs="Times New Roman"/>
        </w:rPr>
      </w:pPr>
    </w:p>
    <w:p w14:paraId="4AA4093A" w14:textId="77777777"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Schedule and Schedule option are not security-related because the schedule does not affect data access, does not expose or transport sensitive data itself, and it only controls timing.</w:t>
      </w:r>
    </w:p>
    <w:p w14:paraId="1202C51F" w14:textId="77777777" w:rsidR="00EC3EB3" w:rsidRPr="00EC3EB3" w:rsidRDefault="00EC3EB3" w:rsidP="00EC3EB3">
      <w:pPr>
        <w:rPr>
          <w:rFonts w:ascii="Times New Roman" w:hAnsi="Times New Roman" w:cs="Times New Roman"/>
        </w:rPr>
      </w:pPr>
    </w:p>
    <w:p w14:paraId="0F5101F1" w14:textId="77777777"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 xml:space="preserve">The email preferences attribute in a </w:t>
      </w:r>
      <w:proofErr w:type="spellStart"/>
      <w:r w:rsidRPr="00EC3EB3">
        <w:rPr>
          <w:rFonts w:ascii="Times New Roman" w:hAnsi="Times New Roman" w:cs="Times New Roman"/>
        </w:rPr>
        <w:t>BigQuery</w:t>
      </w:r>
      <w:proofErr w:type="spellEnd"/>
      <w:r w:rsidRPr="00EC3EB3">
        <w:rPr>
          <w:rFonts w:ascii="Times New Roman" w:hAnsi="Times New Roman" w:cs="Times New Roman"/>
        </w:rPr>
        <w:t xml:space="preserve"> Data Transfer configuration simply controls who receives email notifications. It does not control access to data, encryption, secrets, or authentication.</w:t>
      </w:r>
    </w:p>
    <w:p w14:paraId="31C43F90" w14:textId="77777777" w:rsidR="00EC3EB3" w:rsidRPr="00EC3EB3" w:rsidRDefault="00EC3EB3" w:rsidP="00EC3EB3">
      <w:pPr>
        <w:rPr>
          <w:rFonts w:ascii="Times New Roman" w:hAnsi="Times New Roman" w:cs="Times New Roman"/>
        </w:rPr>
      </w:pPr>
    </w:p>
    <w:p w14:paraId="50C735F4" w14:textId="5632A132"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 xml:space="preserve">The Data Refresh window days </w:t>
      </w:r>
      <w:r>
        <w:rPr>
          <w:rFonts w:ascii="Times New Roman" w:hAnsi="Times New Roman" w:cs="Times New Roman"/>
        </w:rPr>
        <w:t>are</w:t>
      </w:r>
      <w:r w:rsidRPr="00EC3EB3">
        <w:rPr>
          <w:rFonts w:ascii="Times New Roman" w:hAnsi="Times New Roman" w:cs="Times New Roman"/>
        </w:rPr>
        <w:t xml:space="preserve"> not security relevant because its job is to refresh data.</w:t>
      </w:r>
    </w:p>
    <w:p w14:paraId="056DA5CA" w14:textId="77777777" w:rsidR="00EC3EB3" w:rsidRPr="00EC3EB3" w:rsidRDefault="00EC3EB3" w:rsidP="00EC3EB3">
      <w:pPr>
        <w:rPr>
          <w:rFonts w:ascii="Times New Roman" w:hAnsi="Times New Roman" w:cs="Times New Roman"/>
        </w:rPr>
      </w:pPr>
    </w:p>
    <w:p w14:paraId="5A7DE92F" w14:textId="21936B7C" w:rsidR="00EC3EB3" w:rsidRPr="00EC3EB3" w:rsidRDefault="00EC3EB3" w:rsidP="00EC3EB3">
      <w:pPr>
        <w:pStyle w:val="ListParagraph"/>
        <w:numPr>
          <w:ilvl w:val="0"/>
          <w:numId w:val="4"/>
        </w:numPr>
        <w:spacing w:after="0" w:line="240" w:lineRule="auto"/>
        <w:rPr>
          <w:rFonts w:ascii="Times New Roman" w:hAnsi="Times New Roman" w:cs="Times New Roman"/>
        </w:rPr>
      </w:pPr>
      <w:r w:rsidRPr="00EC3EB3">
        <w:rPr>
          <w:rFonts w:ascii="Times New Roman" w:hAnsi="Times New Roman" w:cs="Times New Roman"/>
        </w:rPr>
        <w:t xml:space="preserve">Disable is not security relevant because if the </w:t>
      </w:r>
      <w:proofErr w:type="gramStart"/>
      <w:r w:rsidRPr="00EC3EB3">
        <w:rPr>
          <w:rFonts w:ascii="Times New Roman" w:hAnsi="Times New Roman" w:cs="Times New Roman"/>
        </w:rPr>
        <w:t>disabl</w:t>
      </w:r>
      <w:r>
        <w:rPr>
          <w:rFonts w:ascii="Times New Roman" w:hAnsi="Times New Roman" w:cs="Times New Roman"/>
        </w:rPr>
        <w:t>e</w:t>
      </w:r>
      <w:proofErr w:type="gramEnd"/>
      <w:r>
        <w:rPr>
          <w:rFonts w:ascii="Times New Roman" w:hAnsi="Times New Roman" w:cs="Times New Roman"/>
        </w:rPr>
        <w:t xml:space="preserve"> </w:t>
      </w:r>
      <w:r w:rsidRPr="00EC3EB3">
        <w:rPr>
          <w:rFonts w:ascii="Times New Roman" w:hAnsi="Times New Roman" w:cs="Times New Roman"/>
        </w:rPr>
        <w:t>set to true there will be no transfer schedule, no automatic schedule data pulls.</w:t>
      </w:r>
    </w:p>
    <w:p w14:paraId="2B678FC2" w14:textId="77777777" w:rsidR="00EC3EB3" w:rsidRPr="00EC3EB3" w:rsidRDefault="00EC3EB3" w:rsidP="00EC3EB3">
      <w:pPr>
        <w:rPr>
          <w:rFonts w:ascii="Times New Roman" w:hAnsi="Times New Roman" w:cs="Times New Roman"/>
        </w:rPr>
      </w:pPr>
    </w:p>
    <w:p w14:paraId="3F02DD98" w14:textId="529A5423" w:rsidR="00EC3EB3" w:rsidRPr="00EC3EB3" w:rsidRDefault="00EC3EB3" w:rsidP="00EC3EB3">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s</w:t>
      </w:r>
      <w:r w:rsidRPr="00EC3EB3">
        <w:rPr>
          <w:rFonts w:ascii="Times New Roman" w:hAnsi="Times New Roman" w:cs="Times New Roman"/>
        </w:rPr>
        <w:t>ervice account name is not security-relevant is because the service account is running internally 90% of the time. In some cases, if the service account runs externally</w:t>
      </w:r>
      <w:r>
        <w:rPr>
          <w:rFonts w:ascii="Times New Roman" w:hAnsi="Times New Roman" w:cs="Times New Roman"/>
        </w:rPr>
        <w:t>,</w:t>
      </w:r>
      <w:r w:rsidRPr="00EC3EB3">
        <w:rPr>
          <w:rFonts w:ascii="Times New Roman" w:hAnsi="Times New Roman" w:cs="Times New Roman"/>
        </w:rPr>
        <w:t xml:space="preserve"> that will be </w:t>
      </w:r>
      <w:proofErr w:type="gramStart"/>
      <w:r w:rsidRPr="00EC3EB3">
        <w:rPr>
          <w:rFonts w:ascii="Times New Roman" w:hAnsi="Times New Roman" w:cs="Times New Roman"/>
        </w:rPr>
        <w:t>security</w:t>
      </w:r>
      <w:r>
        <w:rPr>
          <w:rFonts w:ascii="Times New Roman" w:hAnsi="Times New Roman" w:cs="Times New Roman"/>
        </w:rPr>
        <w:t>-</w:t>
      </w:r>
      <w:r w:rsidRPr="00EC3EB3">
        <w:rPr>
          <w:rFonts w:ascii="Times New Roman" w:hAnsi="Times New Roman" w:cs="Times New Roman"/>
        </w:rPr>
        <w:t>related</w:t>
      </w:r>
      <w:proofErr w:type="gramEnd"/>
      <w:r w:rsidRPr="00EC3EB3">
        <w:rPr>
          <w:rFonts w:ascii="Times New Roman" w:hAnsi="Times New Roman" w:cs="Times New Roman"/>
        </w:rPr>
        <w:t xml:space="preserve">. </w:t>
      </w:r>
    </w:p>
    <w:p w14:paraId="6BFBDB12" w14:textId="77777777" w:rsidR="00EC3EB3" w:rsidRPr="00EC3EB3" w:rsidRDefault="00EC3EB3" w:rsidP="00EC3EB3">
      <w:pPr>
        <w:rPr>
          <w:rFonts w:ascii="Times New Roman" w:hAnsi="Times New Roman" w:cs="Times New Roman"/>
        </w:rPr>
      </w:pPr>
    </w:p>
    <w:p w14:paraId="47595851" w14:textId="3111357C" w:rsidR="7727FEE5" w:rsidRPr="00EC3EB3" w:rsidRDefault="00EC3EB3" w:rsidP="00EC3EB3">
      <w:pPr>
        <w:pStyle w:val="ListParagraph"/>
        <w:numPr>
          <w:ilvl w:val="0"/>
          <w:numId w:val="4"/>
        </w:numPr>
        <w:rPr>
          <w:rFonts w:ascii="Times New Roman" w:hAnsi="Times New Roman" w:cs="Times New Roman"/>
        </w:rPr>
      </w:pPr>
      <w:r w:rsidRPr="00EC3EB3">
        <w:rPr>
          <w:rFonts w:ascii="Times New Roman" w:hAnsi="Times New Roman" w:cs="Times New Roman"/>
        </w:rPr>
        <w:t>Start time and end time are not security-related because start time is the time when transfer is allowed, and the end time is the cutoff point after which no new transfer will be schedule</w:t>
      </w:r>
      <w:r>
        <w:rPr>
          <w:rFonts w:ascii="Times New Roman" w:hAnsi="Times New Roman" w:cs="Times New Roman"/>
        </w:rPr>
        <w:t>d</w:t>
      </w:r>
      <w:r w:rsidRPr="00EC3EB3">
        <w:rPr>
          <w:rFonts w:ascii="Times New Roman" w:hAnsi="Times New Roman" w:cs="Times New Roman"/>
        </w:rPr>
        <w:t xml:space="preserve">.  </w:t>
      </w:r>
    </w:p>
    <w:p w14:paraId="515D847D" w14:textId="65503933" w:rsidR="00285219" w:rsidRPr="00EC0A8A" w:rsidRDefault="00285219" w:rsidP="00EC0A8A">
      <w:pPr>
        <w:pStyle w:val="Heading1"/>
        <w:numPr>
          <w:ilvl w:val="0"/>
          <w:numId w:val="2"/>
        </w:numPr>
        <w:rPr>
          <w:rFonts w:ascii="Times New Roman" w:hAnsi="Times New Roman" w:cs="Times New Roman"/>
          <w:b/>
          <w:bCs/>
          <w:color w:val="auto"/>
          <w:u w:val="single"/>
        </w:rPr>
      </w:pPr>
      <w:bookmarkStart w:id="3" w:name="_Toc194594284"/>
      <w:r w:rsidRPr="00EC0A8A">
        <w:rPr>
          <w:rFonts w:ascii="Times New Roman" w:hAnsi="Times New Roman" w:cs="Times New Roman"/>
          <w:b/>
          <w:bCs/>
          <w:color w:val="auto"/>
          <w:u w:val="single"/>
        </w:rPr>
        <w:t>Future Goals</w:t>
      </w:r>
      <w:bookmarkEnd w:id="3"/>
    </w:p>
    <w:p w14:paraId="60987928" w14:textId="22FF5A15" w:rsidR="7727FEE5" w:rsidRDefault="7727FEE5"/>
    <w:p w14:paraId="2F5B6509" w14:textId="6B0F5F41" w:rsidR="00BC3368" w:rsidRDefault="00BC3368" w:rsidP="00BC3368">
      <w:pPr>
        <w:rPr>
          <w:lang w:val="en-AU"/>
        </w:rPr>
      </w:pPr>
      <w:r>
        <w:rPr>
          <w:lang w:val="en-AU"/>
        </w:rPr>
        <w:t>I am planning to take on some tasks from seniors, which will be my responsibility for the upcoming semester. Currently, I am engaged in another assigned service focused on Network Security. My immediate goal is to begin documenting resources related to Network Security and to create Terraform examples that illustrate both compliant and non-compliant scenarios. These examples will serve as valuable resources for future contributors who will be working on similar projects. Additionally, I need to merge the existing document into the Mark Down format to ensure consistency and ease of access for all team members.</w:t>
      </w:r>
    </w:p>
    <w:p w14:paraId="7B97AEF1" w14:textId="77777777" w:rsidR="00BC3368" w:rsidRDefault="00BC3368" w:rsidP="00BC3368">
      <w:pPr>
        <w:rPr>
          <w:lang w:val="en-AU"/>
        </w:rPr>
      </w:pPr>
    </w:p>
    <w:p w14:paraId="0DCF967B" w14:textId="77777777" w:rsidR="00BC3368" w:rsidRPr="00BC3368" w:rsidRDefault="00BC3368" w:rsidP="00BC3368">
      <w:pPr>
        <w:rPr>
          <w:lang w:val="en-AU"/>
        </w:rPr>
      </w:pPr>
    </w:p>
    <w:p w14:paraId="05C8326E" w14:textId="77777777" w:rsidR="00BC3368" w:rsidRDefault="00BC3368"/>
    <w:p w14:paraId="2379B171" w14:textId="7541E194" w:rsidR="7727FEE5" w:rsidRDefault="7727FEE5"/>
    <w:p w14:paraId="434CC5E5" w14:textId="680520C1" w:rsidR="7727FEE5" w:rsidRDefault="7727FEE5"/>
    <w:p w14:paraId="4C4A2837" w14:textId="4F1E7B1B" w:rsidR="7727FEE5" w:rsidRDefault="7727FEE5"/>
    <w:p w14:paraId="22D497B1" w14:textId="084EA6B9" w:rsidR="7727FEE5" w:rsidRDefault="7727FEE5"/>
    <w:p w14:paraId="2180FE10" w14:textId="0085CA35" w:rsidR="7727FEE5" w:rsidRDefault="7727FEE5"/>
    <w:p w14:paraId="10893197" w14:textId="54FEDCEB" w:rsidR="7727FEE5" w:rsidRDefault="7727FEE5"/>
    <w:p w14:paraId="4F3964E1" w14:textId="4BBB18B3" w:rsidR="7727FEE5" w:rsidRDefault="7727FEE5"/>
    <w:p w14:paraId="3AB43C59" w14:textId="41B730C6" w:rsidR="7727FEE5" w:rsidRDefault="7727FEE5"/>
    <w:p w14:paraId="1A88EE75" w14:textId="4398194B" w:rsidR="7727FEE5" w:rsidRDefault="7727FEE5"/>
    <w:p w14:paraId="4A0CE21C" w14:textId="40B98828" w:rsidR="7727FEE5" w:rsidRDefault="7727FEE5"/>
    <w:p w14:paraId="16FDD86A" w14:textId="68C3E316" w:rsidR="7727FEE5" w:rsidRDefault="7727FEE5"/>
    <w:p w14:paraId="72E81227" w14:textId="30118F58" w:rsidR="7727FEE5" w:rsidRDefault="7727FEE5"/>
    <w:p w14:paraId="2C2A377E" w14:textId="65FF180F" w:rsidR="7727FEE5" w:rsidRDefault="7727FEE5"/>
    <w:p w14:paraId="0DC9B945" w14:textId="41D5A37A" w:rsidR="7727FEE5" w:rsidRDefault="7727FEE5"/>
    <w:p w14:paraId="79449273" w14:textId="3699B41D" w:rsidR="7727FEE5" w:rsidRDefault="7727FEE5"/>
    <w:p w14:paraId="16F5F2B2" w14:textId="3A8C7AEC" w:rsidR="7727FEE5" w:rsidRDefault="7727FEE5"/>
    <w:p w14:paraId="52A8CBAA" w14:textId="4E6B237F" w:rsidR="7727FEE5" w:rsidRDefault="7727FEE5"/>
    <w:p w14:paraId="359B139C" w14:textId="4B44A142" w:rsidR="7727FEE5" w:rsidRDefault="7727FEE5"/>
    <w:p w14:paraId="1301046B" w14:textId="3D32FBA0" w:rsidR="7727FEE5" w:rsidRDefault="7727FEE5"/>
    <w:sectPr w:rsidR="7727FEE5" w:rsidSect="00CD3FBE">
      <w:headerReference w:type="default" r:id="rId12"/>
      <w:footerReference w:type="default" r:id="rId13"/>
      <w:pgSz w:w="12240" w:h="15840"/>
      <w:pgMar w:top="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23BA" w14:textId="77777777" w:rsidR="0060263D" w:rsidRDefault="0060263D">
      <w:pPr>
        <w:spacing w:after="0" w:line="240" w:lineRule="auto"/>
      </w:pPr>
      <w:r>
        <w:separator/>
      </w:r>
    </w:p>
  </w:endnote>
  <w:endnote w:type="continuationSeparator" w:id="0">
    <w:p w14:paraId="77A6BF8E" w14:textId="77777777" w:rsidR="0060263D" w:rsidRDefault="00602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940272"/>
      <w:docPartObj>
        <w:docPartGallery w:val="Page Numbers (Bottom of Page)"/>
        <w:docPartUnique/>
      </w:docPartObj>
    </w:sdtPr>
    <w:sdtContent>
      <w:p w14:paraId="382E7583" w14:textId="419B24EC" w:rsidR="00240E71" w:rsidRDefault="004019CC">
        <w:pPr>
          <w:pStyle w:val="DocumentMap"/>
          <w:ind w:left="-864"/>
        </w:pPr>
        <w:r>
          <w:rPr>
            <w:noProof/>
          </w:rPr>
          <mc:AlternateContent>
            <mc:Choice Requires="wps">
              <w:drawing>
                <wp:anchor distT="0" distB="0" distL="114300" distR="114300" simplePos="0" relativeHeight="251660288" behindDoc="0" locked="0" layoutInCell="1" allowOverlap="1" wp14:anchorId="77E43A7D" wp14:editId="72A11D6F">
                  <wp:simplePos x="0" y="0"/>
                  <wp:positionH relativeFrom="column">
                    <wp:posOffset>4267200</wp:posOffset>
                  </wp:positionH>
                  <wp:positionV relativeFrom="paragraph">
                    <wp:posOffset>46355</wp:posOffset>
                  </wp:positionV>
                  <wp:extent cx="2080260" cy="243840"/>
                  <wp:effectExtent l="0" t="0" r="0" b="3810"/>
                  <wp:wrapNone/>
                  <wp:docPr id="515835848" name="Text Box 4"/>
                  <wp:cNvGraphicFramePr/>
                  <a:graphic xmlns:a="http://schemas.openxmlformats.org/drawingml/2006/main">
                    <a:graphicData uri="http://schemas.microsoft.com/office/word/2010/wordprocessingShape">
                      <wps:wsp>
                        <wps:cNvSpPr txBox="1"/>
                        <wps:spPr>
                          <a:xfrm>
                            <a:off x="0" y="0"/>
                            <a:ext cx="2080260" cy="243840"/>
                          </a:xfrm>
                          <a:prstGeom prst="rect">
                            <a:avLst/>
                          </a:prstGeom>
                          <a:solidFill>
                            <a:schemeClr val="lt1"/>
                          </a:solidFill>
                          <a:ln w="6350">
                            <a:noFill/>
                          </a:ln>
                        </wps:spPr>
                        <wps:txbx>
                          <w:txbxContent>
                            <w:p w14:paraId="46E4DEFB" w14:textId="1DB8FA2C" w:rsidR="004019CC" w:rsidRPr="004019CC" w:rsidRDefault="004019CC">
                              <w:pPr>
                                <w:rPr>
                                  <w:lang w:val="en-AU"/>
                                </w:rPr>
                              </w:pPr>
                              <w:r>
                                <w:rPr>
                                  <w:lang w:val="en-AU"/>
                                </w:rPr>
                                <w:t xml:space="preserve">Last updated: </w:t>
                              </w:r>
                              <w:r w:rsidR="005D16E1">
                                <w:rPr>
                                  <w:lang w:val="en-AU"/>
                                </w:rPr>
                                <w:t>1/04/2025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E43A7D" id="_x0000_t202" coordsize="21600,21600" o:spt="202" path="m,l,21600r21600,l21600,xe">
                  <v:stroke joinstyle="miter"/>
                  <v:path gradientshapeok="t" o:connecttype="rect"/>
                </v:shapetype>
                <v:shape id="Text Box 4" o:spid="_x0000_s1026" type="#_x0000_t202" style="position:absolute;left:0;text-align:left;margin-left:336pt;margin-top:3.65pt;width:163.8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" fillcolor="white [3201]" stroked="f" strokeweight=".5pt">
                  <v:textbox>
                    <w:txbxContent>
                      <w:p w14:paraId="46E4DEFB" w14:textId="1DB8FA2C" w:rsidR="004019CC" w:rsidRPr="004019CC" w:rsidRDefault="004019CC">
                        <w:pPr>
                          <w:rPr>
                            <w:lang w:val="en-AU"/>
                          </w:rPr>
                        </w:pPr>
                        <w:r>
                          <w:rPr>
                            <w:lang w:val="en-AU"/>
                          </w:rPr>
                          <w:t xml:space="preserve">Last updated: </w:t>
                        </w:r>
                        <w:r w:rsidR="005D16E1">
                          <w:rPr>
                            <w:lang w:val="en-AU"/>
                          </w:rPr>
                          <w:t>1/04/2025</w:t>
                        </w:r>
                      </w:p>
                    </w:txbxContent>
                  </v:textbox>
                </v:shape>
              </w:pict>
            </mc:Fallback>
          </mc:AlternateContent>
        </w:r>
        <w:r w:rsidR="00240E71">
          <w:rPr>
            <w:noProof/>
          </w:rPr>
          <mc:AlternateContent>
            <mc:Choice Requires="wpg">
              <w:drawing>
                <wp:inline distT="0" distB="0" distL="0" distR="0" wp14:anchorId="434C6088" wp14:editId="737A1CFE">
                  <wp:extent cx="548640" cy="237490"/>
                  <wp:effectExtent l="9525" t="9525" r="13335" b="10160"/>
                  <wp:docPr id="4812581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926187874" name="AutoShape 5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08011618" name="AutoShape 5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100149211" name="Text Box 5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EB54F" w14:textId="77777777" w:rsidR="00240E71" w:rsidRDefault="00240E7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434C6088" id="Group 5" o:spid="_x0000_s1027" style="width:43.2pt;height:18.7pt;mso-position-horizontal-relative:char;mso-position-vertical-relative:line" coordorigin="614,660" coordsize="864,3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">
                  <v:roundrect id="AutoShape 52" o:spid="_x0000_s1028" style="position:absolute;left:859;top:415;width:374;height:864;rotation:-9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" strokecolor="#e4be84"/>
                  <v:roundrect id="AutoShape 53" o:spid="_x0000_s1029" style="position:absolute;left:898;top:451;width:296;height:792;rotation:-9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" fillcolor="#e4be84" strokecolor="#e4be84"/>
                  <v:shape id="Text Box 54" o:spid="_x0000_s1030" type="#_x0000_t202" style="position:absolute;left:732;top:716;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" filled="f" stroked="f">
                    <v:textbox inset="0,0,0,0">
                      <w:txbxContent>
                        <w:p w14:paraId="3E6EB54F" w14:textId="77777777" w:rsidR="00240E71" w:rsidRDefault="00240E7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5D623346" w14:textId="1DBEFF14" w:rsidR="007350C7" w:rsidRDefault="00735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4226" w14:textId="77777777" w:rsidR="0060263D" w:rsidRDefault="0060263D">
      <w:pPr>
        <w:spacing w:after="0" w:line="240" w:lineRule="auto"/>
      </w:pPr>
      <w:r>
        <w:separator/>
      </w:r>
    </w:p>
  </w:footnote>
  <w:footnote w:type="continuationSeparator" w:id="0">
    <w:p w14:paraId="15E3443F" w14:textId="77777777" w:rsidR="0060263D" w:rsidRDefault="00602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1226" w14:textId="5898E2E1" w:rsidR="00322DEC" w:rsidRPr="009B3493" w:rsidRDefault="009B3493">
    <w:pPr>
      <w:pStyle w:val="Header"/>
      <w:rPr>
        <w:b/>
        <w:bCs/>
      </w:rPr>
    </w:pPr>
    <w:r w:rsidRPr="009B3493">
      <w:rPr>
        <w:b/>
        <w:bCs/>
        <w:noProof/>
      </w:rPr>
      <w:drawing>
        <wp:anchor distT="0" distB="0" distL="114300" distR="114300" simplePos="0" relativeHeight="251659264" behindDoc="1" locked="0" layoutInCell="1" allowOverlap="1" wp14:anchorId="0DDDFF3D" wp14:editId="7FC69EC8">
          <wp:simplePos x="0" y="0"/>
          <wp:positionH relativeFrom="margin">
            <wp:posOffset>5379720</wp:posOffset>
          </wp:positionH>
          <wp:positionV relativeFrom="paragraph">
            <wp:posOffset>-350520</wp:posOffset>
          </wp:positionV>
          <wp:extent cx="759460" cy="877570"/>
          <wp:effectExtent l="0" t="0" r="2540" b="0"/>
          <wp:wrapTight wrapText="bothSides">
            <wp:wrapPolygon edited="0">
              <wp:start x="7043" y="0"/>
              <wp:lineTo x="4334" y="1876"/>
              <wp:lineTo x="2167" y="4689"/>
              <wp:lineTo x="2167" y="7502"/>
              <wp:lineTo x="0" y="8909"/>
              <wp:lineTo x="0" y="21100"/>
              <wp:lineTo x="21130" y="21100"/>
              <wp:lineTo x="20047" y="19693"/>
              <wp:lineTo x="17880" y="15004"/>
              <wp:lineTo x="20589" y="9847"/>
              <wp:lineTo x="20047" y="7033"/>
              <wp:lineTo x="13545" y="469"/>
              <wp:lineTo x="11920" y="0"/>
              <wp:lineTo x="7043" y="0"/>
            </wp:wrapPolygon>
          </wp:wrapTight>
          <wp:docPr id="1519033983" name="Picture 5" descr="A yellow shiel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8901" name="Picture 5" descr="A yellow shield with blue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460" cy="877570"/>
                  </a:xfrm>
                  <a:prstGeom prst="rect">
                    <a:avLst/>
                  </a:prstGeom>
                </pic:spPr>
              </pic:pic>
            </a:graphicData>
          </a:graphic>
          <wp14:sizeRelH relativeFrom="page">
            <wp14:pctWidth>0</wp14:pctWidth>
          </wp14:sizeRelH>
          <wp14:sizeRelV relativeFrom="page">
            <wp14:pctHeight>0</wp14:pctHeight>
          </wp14:sizeRelV>
        </wp:anchor>
      </w:drawing>
    </w:r>
    <w:r w:rsidRPr="009B3493">
      <w:rPr>
        <w:b/>
        <w:bCs/>
        <w:noProof/>
      </w:rPr>
      <w:drawing>
        <wp:anchor distT="0" distB="0" distL="114300" distR="114300" simplePos="0" relativeHeight="251658240" behindDoc="1" locked="0" layoutInCell="1" allowOverlap="1" wp14:anchorId="7958ED71" wp14:editId="5D61EEAD">
          <wp:simplePos x="0" y="0"/>
          <wp:positionH relativeFrom="column">
            <wp:posOffset>-297180</wp:posOffset>
          </wp:positionH>
          <wp:positionV relativeFrom="paragraph">
            <wp:posOffset>-312420</wp:posOffset>
          </wp:positionV>
          <wp:extent cx="854394" cy="767585"/>
          <wp:effectExtent l="0" t="0" r="3175" b="0"/>
          <wp:wrapTight wrapText="bothSides">
            <wp:wrapPolygon edited="0">
              <wp:start x="7709" y="0"/>
              <wp:lineTo x="6263" y="5364"/>
              <wp:lineTo x="7227" y="9119"/>
              <wp:lineTo x="1445" y="9656"/>
              <wp:lineTo x="482" y="10728"/>
              <wp:lineTo x="482" y="19848"/>
              <wp:lineTo x="20717" y="19848"/>
              <wp:lineTo x="21199" y="10728"/>
              <wp:lineTo x="19753" y="9656"/>
              <wp:lineTo x="14935" y="9119"/>
              <wp:lineTo x="15417" y="2682"/>
              <wp:lineTo x="12045" y="0"/>
              <wp:lineTo x="7709" y="0"/>
            </wp:wrapPolygon>
          </wp:wrapTight>
          <wp:docPr id="312115885" name="Picture 3" descr="A yellow computer with a cloud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7909" name="Picture 3" descr="A yellow computer with a cloud in the middl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54394" cy="767585"/>
                  </a:xfrm>
                  <a:prstGeom prst="rect">
                    <a:avLst/>
                  </a:prstGeom>
                </pic:spPr>
              </pic:pic>
            </a:graphicData>
          </a:graphic>
          <wp14:sizeRelH relativeFrom="page">
            <wp14:pctWidth>0</wp14:pctWidth>
          </wp14:sizeRelH>
          <wp14:sizeRelV relativeFrom="page">
            <wp14:pctHeight>0</wp14:pctHeight>
          </wp14:sizeRelV>
        </wp:anchor>
      </w:drawing>
    </w:r>
    <w:r w:rsidRPr="009B3493">
      <w:rPr>
        <w:b/>
        <w:bCs/>
      </w:rPr>
      <w:ptab w:relativeTo="margin" w:alignment="center" w:leader="none"/>
    </w:r>
    <w:r w:rsidR="00A70581">
      <w:rPr>
        <w:b/>
        <w:bCs/>
      </w:rPr>
      <w:t xml:space="preserve">PDE </w:t>
    </w:r>
    <w:r w:rsidR="00CD3FBE">
      <w:rPr>
        <w:b/>
        <w:bCs/>
      </w:rPr>
      <w:t>Overview Document</w:t>
    </w:r>
    <w:r w:rsidRPr="009B3493">
      <w:rPr>
        <w:b/>
        <w:bCs/>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A7AA0"/>
    <w:multiLevelType w:val="hybridMultilevel"/>
    <w:tmpl w:val="0DACFA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5F546A"/>
    <w:multiLevelType w:val="hybridMultilevel"/>
    <w:tmpl w:val="7E82C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0824"/>
    <w:multiLevelType w:val="multilevel"/>
    <w:tmpl w:val="150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A729A"/>
    <w:multiLevelType w:val="hybridMultilevel"/>
    <w:tmpl w:val="BD587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374B25"/>
    <w:multiLevelType w:val="hybridMultilevel"/>
    <w:tmpl w:val="7EF628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7875552">
    <w:abstractNumId w:val="0"/>
  </w:num>
  <w:num w:numId="2" w16cid:durableId="55134198">
    <w:abstractNumId w:val="4"/>
  </w:num>
  <w:num w:numId="3" w16cid:durableId="1028751310">
    <w:abstractNumId w:val="3"/>
  </w:num>
  <w:num w:numId="4" w16cid:durableId="1708413938">
    <w:abstractNumId w:val="1"/>
  </w:num>
  <w:num w:numId="5" w16cid:durableId="2003266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EB6F35"/>
    <w:rsid w:val="00003275"/>
    <w:rsid w:val="00045E5C"/>
    <w:rsid w:val="001A1886"/>
    <w:rsid w:val="001B3B10"/>
    <w:rsid w:val="00240E71"/>
    <w:rsid w:val="00285219"/>
    <w:rsid w:val="002B7664"/>
    <w:rsid w:val="002C1137"/>
    <w:rsid w:val="00322DEC"/>
    <w:rsid w:val="00381961"/>
    <w:rsid w:val="003B06B9"/>
    <w:rsid w:val="004019CC"/>
    <w:rsid w:val="0052628B"/>
    <w:rsid w:val="00595DDE"/>
    <w:rsid w:val="005B2533"/>
    <w:rsid w:val="005D16E1"/>
    <w:rsid w:val="0060263D"/>
    <w:rsid w:val="00625747"/>
    <w:rsid w:val="00700CBF"/>
    <w:rsid w:val="007350C7"/>
    <w:rsid w:val="007744F3"/>
    <w:rsid w:val="00781969"/>
    <w:rsid w:val="00852567"/>
    <w:rsid w:val="008A17C0"/>
    <w:rsid w:val="009B3493"/>
    <w:rsid w:val="00A059A8"/>
    <w:rsid w:val="00A70581"/>
    <w:rsid w:val="00B2755A"/>
    <w:rsid w:val="00B3421D"/>
    <w:rsid w:val="00B77A80"/>
    <w:rsid w:val="00BC3368"/>
    <w:rsid w:val="00CC27E1"/>
    <w:rsid w:val="00CD3FBE"/>
    <w:rsid w:val="00CE383C"/>
    <w:rsid w:val="00E07B63"/>
    <w:rsid w:val="00E21FEB"/>
    <w:rsid w:val="00E221B5"/>
    <w:rsid w:val="00E42431"/>
    <w:rsid w:val="00EC0A8A"/>
    <w:rsid w:val="00EC3EB3"/>
    <w:rsid w:val="00F26E57"/>
    <w:rsid w:val="00FE4AD7"/>
    <w:rsid w:val="109C5269"/>
    <w:rsid w:val="15B20E50"/>
    <w:rsid w:val="21EB6F35"/>
    <w:rsid w:val="2AF4F99B"/>
    <w:rsid w:val="32786989"/>
    <w:rsid w:val="418CF29B"/>
    <w:rsid w:val="454FBE94"/>
    <w:rsid w:val="4612EACB"/>
    <w:rsid w:val="4B0EBB15"/>
    <w:rsid w:val="545E2A61"/>
    <w:rsid w:val="55C3B672"/>
    <w:rsid w:val="57C943EA"/>
    <w:rsid w:val="5E295ABF"/>
    <w:rsid w:val="7727F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B6F35"/>
  <w15:chartTrackingRefBased/>
  <w15:docId w15:val="{057CAD83-78C2-42AA-A4C8-99024750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5C3B672"/>
    <w:pPr>
      <w:tabs>
        <w:tab w:val="center" w:pos="4680"/>
        <w:tab w:val="right" w:pos="9360"/>
      </w:tabs>
      <w:spacing w:after="0" w:line="240" w:lineRule="auto"/>
    </w:pPr>
  </w:style>
  <w:style w:type="paragraph" w:styleId="Footer">
    <w:name w:val="footer"/>
    <w:basedOn w:val="Normal"/>
    <w:uiPriority w:val="99"/>
    <w:unhideWhenUsed/>
    <w:rsid w:val="55C3B67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045E5C"/>
    <w:pPr>
      <w:spacing w:before="480" w:after="0" w:line="276" w:lineRule="auto"/>
      <w:outlineLvl w:val="9"/>
    </w:pPr>
    <w:rPr>
      <w:b/>
      <w:bCs/>
      <w:sz w:val="28"/>
      <w:szCs w:val="28"/>
      <w:lang w:eastAsia="en-US"/>
    </w:rPr>
  </w:style>
  <w:style w:type="paragraph" w:styleId="DocumentMap">
    <w:name w:val="Document Map"/>
    <w:basedOn w:val="Normal"/>
    <w:link w:val="DocumentMapChar"/>
    <w:uiPriority w:val="99"/>
    <w:unhideWhenUsed/>
    <w:rsid w:val="00240E71"/>
    <w:pPr>
      <w:spacing w:after="0" w:line="240"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rsid w:val="00240E71"/>
    <w:rPr>
      <w:rFonts w:ascii="Tahoma" w:hAnsi="Tahoma" w:cs="Tahoma"/>
      <w:sz w:val="16"/>
      <w:szCs w:val="16"/>
      <w:lang w:eastAsia="en-US"/>
    </w:rPr>
  </w:style>
  <w:style w:type="paragraph" w:styleId="ListParagraph">
    <w:name w:val="List Paragraph"/>
    <w:basedOn w:val="Normal"/>
    <w:uiPriority w:val="34"/>
    <w:qFormat/>
    <w:rsid w:val="00E42431"/>
    <w:pPr>
      <w:ind w:left="720"/>
      <w:contextualSpacing/>
    </w:pPr>
  </w:style>
  <w:style w:type="paragraph" w:styleId="TOC1">
    <w:name w:val="toc 1"/>
    <w:basedOn w:val="Normal"/>
    <w:next w:val="Normal"/>
    <w:autoRedefine/>
    <w:uiPriority w:val="39"/>
    <w:unhideWhenUsed/>
    <w:rsid w:val="00EC0A8A"/>
    <w:pPr>
      <w:spacing w:after="100"/>
    </w:pPr>
  </w:style>
  <w:style w:type="character" w:styleId="Hyperlink">
    <w:name w:val="Hyperlink"/>
    <w:basedOn w:val="DefaultParagraphFont"/>
    <w:uiPriority w:val="99"/>
    <w:unhideWhenUsed/>
    <w:rsid w:val="00EC0A8A"/>
    <w:rPr>
      <w:color w:val="467886" w:themeColor="hyperlink"/>
      <w:u w:val="single"/>
    </w:rPr>
  </w:style>
  <w:style w:type="paragraph" w:styleId="Revision">
    <w:name w:val="Revision"/>
    <w:hidden/>
    <w:uiPriority w:val="99"/>
    <w:semiHidden/>
    <w:rsid w:val="00B77A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9D6B1-868B-47A6-B8B6-A88CAF913F47}">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customXml/itemProps2.xml><?xml version="1.0" encoding="utf-8"?>
<ds:datastoreItem xmlns:ds="http://schemas.openxmlformats.org/officeDocument/2006/customXml" ds:itemID="{36F774E6-D0E0-425C-950A-1A8CDBAAB828}">
  <ds:schemaRefs>
    <ds:schemaRef ds:uri="http://schemas.openxmlformats.org/officeDocument/2006/bibliography"/>
  </ds:schemaRefs>
</ds:datastoreItem>
</file>

<file path=customXml/itemProps3.xml><?xml version="1.0" encoding="utf-8"?>
<ds:datastoreItem xmlns:ds="http://schemas.openxmlformats.org/officeDocument/2006/customXml" ds:itemID="{8C9CC7B3-04EC-47CE-9B65-1F814210B14F}">
  <ds:schemaRefs>
    <ds:schemaRef ds:uri="http://schemas.microsoft.com/sharepoint/v3/contenttype/forms"/>
  </ds:schemaRefs>
</ds:datastoreItem>
</file>

<file path=customXml/itemProps4.xml><?xml version="1.0" encoding="utf-8"?>
<ds:datastoreItem xmlns:ds="http://schemas.openxmlformats.org/officeDocument/2006/customXml" ds:itemID="{EC257B86-441F-450E-B56A-0DFA629EE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52ad1-05a0-43c0-94e8-7b806562f2e0"/>
    <ds:schemaRef ds:uri="d3f73e42-daf7-45f1-a950-0ef4cc04d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FALAHAZANDEHI</dc:creator>
  <cp:keywords/>
  <dc:description/>
  <cp:lastModifiedBy>CHHUNLY TAING</cp:lastModifiedBy>
  <cp:revision>2</cp:revision>
  <dcterms:created xsi:type="dcterms:W3CDTF">2025-09-15T10:12:00Z</dcterms:created>
  <dcterms:modified xsi:type="dcterms:W3CDTF">2025-09-15T10:12:00Z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y fmtid="{D5CDD505-2E9C-101B-9397-08002B2CF9AE}" pid="3" name="MediaServiceImageTags">
    <vt:lpwstr/>
  </property>
</Properties>
</file>