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STTP / WORKSHOP / GUEST LECTURE FEEDBACK 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rtl w:val="0"/>
        </w:rPr>
        <w:t xml:space="preserve">Azadi Week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6 Days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Venue</w:t>
      </w:r>
      <w:r w:rsidDel="00000000" w:rsidR="00000000" w:rsidRPr="00000000">
        <w:rPr>
          <w:rFonts w:ascii="Arial" w:cs="Arial" w:eastAsia="Arial" w:hAnsi="Arial"/>
          <w:rtl w:val="0"/>
        </w:rPr>
        <w:t xml:space="preserve">: HackerRank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Objectives of Program: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Coding Contest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Mrs. Snehal Rathi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: Your responses would be of great value to us, in improving the effectiveness of further programs. Please tick mark in appropriate column.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900"/>
        <w:gridCol w:w="1549"/>
        <w:gridCol w:w="791"/>
        <w:gridCol w:w="1188"/>
        <w:tblGridChange w:id="0">
          <w:tblGrid>
            <w:gridCol w:w="648"/>
            <w:gridCol w:w="3780"/>
            <w:gridCol w:w="900"/>
            <w:gridCol w:w="1549"/>
            <w:gridCol w:w="791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Satisfactory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Competence/ Knowledge of topic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of sessions, participation and interaction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112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and fulfillment of program objectives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Variety and quality of media/ material used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Duration of STTP/ Workshop/ Guest Lecture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</w:p>
          <w:p w:rsidR="00000000" w:rsidDel="00000000" w:rsidP="00000000" w:rsidRDefault="00000000" w:rsidRPr="00000000" w14:paraId="0000002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1                           110                    11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 of Instructor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room facilities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Hostel facility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Catering services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Overall administration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the STTP / Workshop / Guest Lecture useful? </w:t>
            </w:r>
          </w:p>
          <w:p w:rsidR="00000000" w:rsidDel="00000000" w:rsidP="00000000" w:rsidRDefault="00000000" w:rsidRPr="00000000" w14:paraId="0000005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Shall we recommend similar program again?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122     No     0</w:t>
            </w:r>
          </w:p>
          <w:p w:rsidR="00000000" w:rsidDel="00000000" w:rsidP="00000000" w:rsidRDefault="00000000" w:rsidRPr="00000000" w14:paraId="0000005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5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16/08/2021</w:t>
        <w:tab/>
        <w:tab/>
        <w:tab/>
        <w:tab/>
        <w:tab/>
        <w:tab/>
        <w:t xml:space="preserve">Name &amp; Signature of Participant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(Optional)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BansilalRamnathAgarwal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-629283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descr="VI_Logo" id="12" name="image1.png"/>
          <a:graphic>
            <a:graphicData uri="http://schemas.openxmlformats.org/drawingml/2006/picture">
              <pic:pic>
                <pic:nvPicPr>
                  <pic:cNvPr descr="VI_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spacing w:after="0" w:line="240" w:lineRule="auto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241300</wp:posOffset>
              </wp:positionV>
              <wp:extent cx="1145540" cy="50482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2755" y="3537113"/>
                        <a:ext cx="1126490" cy="485775"/>
                      </a:xfrm>
                      <a:custGeom>
                        <a:rect b="b" l="l" r="r" t="t"/>
                        <a:pathLst>
                          <a:path extrusionOk="0" h="485775" w="1126490">
                            <a:moveTo>
                              <a:pt x="0" y="0"/>
                            </a:moveTo>
                            <a:lnTo>
                              <a:pt x="0" y="485775"/>
                            </a:lnTo>
                            <a:lnTo>
                              <a:pt x="1126490" y="485775"/>
                            </a:lnTo>
                            <a:lnTo>
                              <a:pt x="11264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30/07/2018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241300</wp:posOffset>
              </wp:positionV>
              <wp:extent cx="1145540" cy="504825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5540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8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16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25216F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25216F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63A8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A8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3A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3A8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FQHlsAqLUCfUALk2Pd8GjShVA==">AMUW2mXAtNJEG1TH0T3PZE6LxKpy3FltFvDvDsHC/Zg1oP6C0E5wt/LPseSU6aNh8M5wVAeHj683cNiP4Bb4gby9xtUfje0zHaot0+9U6QJR8fdkhbWxN0qzJAV12tQnZu36OMefP/tD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2022-03-02T07:12:00Z</dcterms:created>
  <dc:creator>MR</dc:creator>
</cp:coreProperties>
</file>