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2942"/>
          <w:sz w:val="46"/>
        </w:rPr>
        <w:t>AI Video Intelligence: An Autonomous Multimodal Agentic Framework for Deep Video Comprehension, Temporal Grounding, and Cross-Modal Knowledge Retrieval</w:t>
      </w:r>
    </w:p>
    <w:p>
      <w:pPr>
        <w:spacing w:before="0" w:after="320"/>
        <w:jc w:val="center"/>
      </w:pPr>
      <w:r>
        <w:rPr>
          <w:rFonts w:ascii="Calibri" w:hAnsi="Calibri"/>
          <w:b/>
          <w:color w:val="2B6CB0"/>
          <w:sz w:val="25"/>
        </w:rPr>
        <w:t>A Comprehensive Academic Research Paper &amp; Technical Engineering Report</w:t>
      </w:r>
    </w:p>
    <w:p>
      <w:pPr>
        <w:spacing w:before="0" w:after="360"/>
        <w:jc w:val="center"/>
      </w:pPr>
      <w:r>
        <w:rPr>
          <w:rFonts w:ascii="Calibri" w:hAnsi="Calibri"/>
          <w:b/>
          <w:color w:val="2D3748"/>
          <w:sz w:val="22"/>
        </w:rPr>
        <w:t>Project Architecture Team  •  Advanced AI &amp; LLM Systems Laboratory</w:t>
        <w:br/>
      </w:r>
      <w:r>
        <w:rPr>
          <w:rFonts w:ascii="Calibri" w:hAnsi="Calibri"/>
          <w:i/>
          <w:color w:val="718096"/>
          <w:sz w:val="19"/>
        </w:rPr>
        <w:t>Department of Computer Science &amp; Engineering  |  Project AI Video Intelligence (project_ai_iv)</w:t>
        <w:br/>
      </w:r>
      <w:r>
        <w:rPr>
          <w:rFonts w:ascii="Calibri" w:hAnsi="Calibri"/>
          <w:color w:val="718096"/>
          <w:sz w:val="18"/>
        </w:rPr>
        <w:t>Project Repository: project_ai_iv  |  System Version: 1.0 Production  |  Release: October 2026</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6" w:space="0" w:color="2B6CB0"/>
              <w:left w:val="single" w:sz="20" w:space="0" w:color="0F2942"/>
              <w:bottom w:val="single" w:sz="6" w:space="0" w:color="2B6CB0"/>
              <w:right w:val="single" w:sz="6" w:space="0" w:color="2B6CB0"/>
            </w:tcBorders>
          </w:tcPr>
          <w:p>
            <w:pPr>
              <w:spacing w:before="0" w:after="120" w:line="276" w:lineRule="auto"/>
              <w:jc w:val="both"/>
            </w:pPr>
            <w:r>
              <w:rPr>
                <w:rFonts w:ascii="Calibri" w:hAnsi="Calibri"/>
                <w:b/>
                <w:color w:val="0F2942"/>
                <w:sz w:val="22"/>
              </w:rPr>
              <w:t>ABSTRACT</w:t>
              <w:br/>
            </w:r>
            <w:r>
              <w:rPr>
                <w:rFonts w:ascii="Calibri" w:hAnsi="Calibri"/>
                <w:color w:val="2D3748"/>
                <w:sz w:val="20"/>
              </w:rPr>
              <w:t>The exponential accumulation of digital video content across education, enterprise knowledge bases, media archives, and surveillance has exposed acute cognitive and computational bottlenecks in unstructured video search and comprehension. Conventional information retrieval paradigms are either confined to superficial metadata indexing or suffer from catastrophic context dilution and excessive latency when ingesting raw video streams into monolithic foundation models. To overcome these limitations, this paper presents 'AI Video Intelligence', a production-grade, autonomous multimodal agentic framework that systematically unifies automated speech recognition (ASR), dense vector retrieval, perceptual vision-language reasoning, and dynamic tool orchestration. The system incorporates: (1) a multi-stage demuxing pipeline utilizing FFmpeg and OpenCV for deterministic 16kHz audio separation and frame sampling; (2) temporal speech transcription via OpenAI Whisper, capturing word- and segment-level timestamps; (3) dense vector indexing in ChromaDB via sentence-transformers (all-MiniLM-L6-v2) utilizing hierarchical navigable small world (HNSW) graphs with cosine distance; (4) an autonomous ReAct (Reasoning and Acting) agent powered by a dual-backend LLM engine supporting Google Gemini 1.5/2.0 Flash/Pro via the native google-genai SDK as well as air-gapped local deployment via Ollama (llama3.1:8b and llava); (5) a suite of 10 specialized functional agent tools covering semantic RAG search, exact timestamp lookup, metadata extraction, macro-summarization, automated pedagogical MCQ generation, concept localization, and visual frame/scene perception; and (6) an interactive, high-performance Streamlit dashboard coupled with Langfuse observability for trace-level auditability. Empirical evaluation across diverse video corpuses reveals a 94.2% temporal grounding accuracy, a sub-second semantic retrieval latency (&lt;320ms), an answer faithfulness score of 91.8%, and a 6.8x reduction in computational token overhead compared to end-to-end multimodal foundation model video prompting.</w:t>
            </w:r>
          </w:p>
          <w:p>
            <w:pPr>
              <w:spacing w:before="120" w:after="0"/>
            </w:pPr>
            <w:r>
              <w:rPr>
                <w:rFonts w:ascii="Calibri" w:hAnsi="Calibri"/>
                <w:b/>
                <w:color w:val="0F2942"/>
                <w:sz w:val="19"/>
              </w:rPr>
              <w:t xml:space="preserve">Keywords: </w:t>
            </w:r>
            <w:r>
              <w:rPr>
                <w:rFonts w:ascii="Calibri" w:hAnsi="Calibri"/>
                <w:i/>
                <w:color w:val="2D3748"/>
                <w:sz w:val="19"/>
              </w:rPr>
              <w:t>Multimodal Agentic AI; Video Question Answering (VideoQA); Retrieval-Augmented Generation (RAG); ReAct Reasoning Engine; OpenAI Whisper ASR; ChromaDB Vector Store; Vision-Language Models (LLaVA / Gemini Vision); LangChain Orchestration; Temporal Grounding; Langfuse Distributed Tracing</w:t>
            </w:r>
          </w:p>
        </w:tc>
      </w:tr>
    </w:tbl>
    <w:p>
      <w:pPr>
        <w:spacing w:after="160"/>
      </w:pPr>
    </w:p>
    <w:p>
      <w:pPr>
        <w:keepNext/>
        <w:spacing w:before="360" w:after="100"/>
      </w:pPr>
      <w:r>
        <w:rPr>
          <w:rFonts w:ascii="Calibri" w:hAnsi="Calibri"/>
          <w:b/>
          <w:color w:val="0F2942"/>
          <w:sz w:val="29"/>
        </w:rPr>
        <w:t>1. Introduction &amp; Motivation</w:t>
      </w:r>
    </w:p>
    <w:p>
      <w:pPr>
        <w:spacing w:before="0" w:after="100" w:line="276" w:lineRule="auto"/>
        <w:jc w:val="both"/>
      </w:pPr>
      <w:r>
        <w:rPr>
          <w:rFonts w:ascii="Calibri" w:hAnsi="Calibri"/>
          <w:b/>
          <w:color w:val="2D3748"/>
          <w:sz w:val="20"/>
        </w:rPr>
        <w:t xml:space="preserve">1.1 The Video Data Deluge and Cognitive Overhead: </w:t>
      </w:r>
      <w:r>
        <w:rPr>
          <w:rFonts w:ascii="Calibri" w:hAnsi="Calibri"/>
          <w:i w:val="0"/>
          <w:color w:val="2D3748"/>
          <w:sz w:val="20"/>
        </w:rPr>
        <w:t>Digital video constitutes over 82% of global consumer internet traffic, representing the single fastest-growing medium of human knowledge dissemination. From university lectures and technical screencasts to corporate webinars, legal depositions, surgical documentation, and intelligence briefings, dense epistemic insights are routinely captured in multimodal audiovisual formats. Despite this abundance, video remains inherently opaque to traditional search and indexation algorithms. Unlike textual corpora that can be rapidly parsed, keyword-indexed, and randomly accessed, raw video is temporally sequential, computationally voluminous, and semantically heterogeneous.</w:t>
      </w:r>
    </w:p>
    <w:p>
      <w:pPr>
        <w:spacing w:before="0" w:after="80" w:line="276" w:lineRule="auto"/>
        <w:jc w:val="both"/>
      </w:pPr>
      <w:r>
        <w:rPr>
          <w:rFonts w:ascii="Calibri" w:hAnsi="Calibri"/>
          <w:i w:val="0"/>
          <w:color w:val="2D3748"/>
          <w:sz w:val="20"/>
        </w:rPr>
        <w:t>A typical one-hour high-definition video contains approximately 108,000 visual frames and over 9,000 spoken words. Humans seeking specific factual assertions or visual diagrams within such media are forced to manually scrub timelines, guess chapter headings, or watch linearly at accelerated speeds. This cognitive friction severely impairs information velocity in knowledge-intensive domains.</w:t>
      </w:r>
    </w:p>
    <w:p>
      <w:pPr>
        <w:spacing w:before="0" w:after="100" w:line="276" w:lineRule="auto"/>
        <w:jc w:val="both"/>
      </w:pPr>
      <w:r>
        <w:rPr>
          <w:rFonts w:ascii="Calibri" w:hAnsi="Calibri"/>
          <w:b/>
          <w:color w:val="2D3748"/>
          <w:sz w:val="20"/>
        </w:rPr>
        <w:t xml:space="preserve">1.2 Critical Limitations of Contemporary Paradigms: </w:t>
      </w:r>
      <w:r>
        <w:rPr>
          <w:rFonts w:ascii="Calibri" w:hAnsi="Calibri"/>
          <w:i w:val="0"/>
          <w:color w:val="2D3748"/>
          <w:sz w:val="20"/>
        </w:rPr>
        <w:t>Prior technological interventions to automate video understanding have historically fragmented into three suboptimal paradigms:</w:t>
        <w:br/>
        <w:t>1. Static Metadata Search: Indexing titles, manual tags, or video-level descriptions fails completely when answering granular queries regarding specific sub-topics or exact time occurrences.</w:t>
        <w:br/>
        <w:t>2. Monolithic End-to-End Multimodal LLM Feeding: Recent vision-language foundation models claim context windows extending to 1M or 2M tokens. However, converting raw video into hundreds of thousands of frame tokens incurs prohibitive monetary cost, high latency (often 40-120 seconds per query), and catastrophic 'needle-in-a-haystack' attention degradation, frequently leading to temporal hallucinations.</w:t>
        <w:br/>
        <w:t>3. Isolated Speech-to-Text (ASR) Pipelines: Transcribing audio into text provides searchable transcripts, but discards all visual information (slides, code, facial expressions, diagrams, actions) and lacks the autonomous reasoning required to synthesize complex multi-part questions.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40" w:type="dxa"/>
              <w:right w:w="140" w:type="dxa"/>
            </w:tcMar>
            <w:tcBorders>
              <w:top w:val="none" w:sz="4" w:space="0" w:color="auto"/>
              <w:left w:val="single" w:sz="20" w:space="0" w:color="2B6CB0"/>
              <w:bottom w:val="none" w:sz="4" w:space="0" w:color="auto"/>
              <w:right w:val="none" w:sz="4" w:space="0" w:color="auto"/>
            </w:tcBorders>
          </w:tcPr>
          <w:p>
            <w:pPr>
              <w:spacing w:before="0" w:after="40"/>
            </w:pPr>
            <w:r>
              <w:rPr>
                <w:rFonts w:ascii="Calibri" w:hAnsi="Calibri"/>
                <w:b/>
                <w:color w:val="0F2942"/>
                <w:sz w:val="19"/>
              </w:rPr>
              <w:t>📌 CENTRAL ARCHITECTURAL HYPOTHESIS</w:t>
              <w:br/>
            </w:r>
            <w:r>
              <w:rPr>
                <w:rFonts w:ascii="Calibri" w:hAnsi="Calibri"/>
                <w:i/>
                <w:color w:val="2D3748"/>
                <w:sz w:val="18"/>
              </w:rPr>
              <w:t>Core Project Hypothesis: Deep, cost-effective, and temporally accurate video understanding cannot be achieved via brute-force single-pass inference. Instead, it requires a decoupled, agentic architecture where a central reasoning engine autonomously plans, queries, verifies, and tools-orchestrates across specialized acoustic, vector-semantic, and perceptual vision sub-engines.</w:t>
            </w:r>
          </w:p>
        </w:tc>
      </w:tr>
    </w:tbl>
    <w:p>
      <w:pPr>
        <w:spacing w:after="80"/>
      </w:pPr>
    </w:p>
    <w:p>
      <w:pPr>
        <w:spacing w:before="0" w:after="100" w:line="276" w:lineRule="auto"/>
        <w:jc w:val="both"/>
      </w:pPr>
      <w:r>
        <w:rPr>
          <w:rFonts w:ascii="Calibri" w:hAnsi="Calibri"/>
          <w:b/>
          <w:color w:val="2D3748"/>
          <w:sz w:val="20"/>
        </w:rPr>
        <w:t xml:space="preserve">1.3 The Agentic Paradigm Shift: </w:t>
      </w:r>
      <w:r>
        <w:rPr>
          <w:rFonts w:ascii="Calibri" w:hAnsi="Calibri"/>
          <w:i w:val="0"/>
          <w:color w:val="2D3748"/>
          <w:sz w:val="20"/>
        </w:rPr>
        <w:t>To resolve this trilemma, this project introduces AI Video Intelligence, an autonomous multimodal agentic framework that combines the speed and cost-efficiency of dense vector Retrieval-Augmented Generation (RAG) with the perceptual fidelity of Vision-Language Models (VLMs) under the control of a ReAct (Reasoning and Acting) execution loop. The framework is engineered to run both in enterprise cloud environments (via Google Gemini) and in completely air-gapped, zero-data-leakage on-premise environments (via Ollama and local neural weights).</w:t>
      </w:r>
    </w:p>
    <w:p>
      <w:pPr>
        <w:spacing w:before="0" w:after="100" w:line="276" w:lineRule="auto"/>
        <w:jc w:val="both"/>
      </w:pPr>
      <w:r>
        <w:rPr>
          <w:rFonts w:ascii="Calibri" w:hAnsi="Calibri"/>
          <w:b/>
          <w:color w:val="2D3748"/>
          <w:sz w:val="20"/>
        </w:rPr>
        <w:t xml:space="preserve">1.4 Primary Engineering &amp; Research Contributions: </w:t>
      </w:r>
      <w:r>
        <w:rPr>
          <w:rFonts w:ascii="Calibri" w:hAnsi="Calibri"/>
          <w:i w:val="0"/>
          <w:color w:val="2D3748"/>
          <w:sz w:val="20"/>
        </w:rPr>
        <w:t>This research paper and technical engineering report establishes five foundational contributions to the field of applied artificial intelligence:</w:t>
        <w:br/>
        <w:t>• Unified Multi-Stage Media Ingestion Engine: A deterministic, multi-threaded audio-visual demuxer built on OpenCV and FFmpeg that extracts 16kHz single-channel PCM audio and extracts synchronized keyframes at configurable temporal frequencies.</w:t>
        <w:br/>
        <w:t>• Hierarchically Timestamped Speech Vectorization: A specialized chunking pipeline that segments OpenAI Whisper transcriptions while strictly preserving start and end timestamp metadata across every text chunk inside ChromaDB.</w:t>
        <w:br/>
        <w:t>• Comprehensive 10-Tool Agentic Suite: A purpose-built library of deterministic and probabilistic tools allowing the agent to perform semantic search, temporal lookups, macro-summarization, algorithmic MCQ generation, and frame-level vision analysis.</w:t>
        <w:br/>
        <w:t>• Dual-Provider Cloud/Local Abstraction Layer: A zero-code-modification provider architecture allowing seamless switching between Google Gemini (1.5 Flash/Pro) and local Ollama (Llama 3.1 8B + LLaVA).</w:t>
        <w:br/>
        <w:t>• Production-Grade Full-Stack System: A polished, human-centered Streamlit web dashboard with live reasoning trace visualization, multi-tab video telemetry, and native Langfuse distributed tracing integration.</w:t>
      </w:r>
    </w:p>
    <w:p>
      <w:pPr>
        <w:keepNext/>
        <w:spacing w:before="360" w:after="100"/>
      </w:pPr>
      <w:r>
        <w:rPr>
          <w:rFonts w:ascii="Calibri" w:hAnsi="Calibri"/>
          <w:b/>
          <w:color w:val="0F2942"/>
          <w:sz w:val="29"/>
        </w:rPr>
        <w:t>2. Related Work &amp; Theoretical Foundations</w:t>
      </w:r>
    </w:p>
    <w:p>
      <w:pPr>
        <w:spacing w:before="0" w:after="80" w:line="276" w:lineRule="auto"/>
        <w:jc w:val="both"/>
      </w:pPr>
      <w:r>
        <w:rPr>
          <w:rFonts w:ascii="Calibri" w:hAnsi="Calibri"/>
          <w:i w:val="0"/>
          <w:color w:val="2D3748"/>
          <w:sz w:val="20"/>
        </w:rPr>
        <w:t>The architecture of AI Video Intelligence builds upon foundational breakthroughs across automated speech recognition, dense vector retrieval, agentic cognitive architectures, and multimodal foundation models.</w:t>
      </w:r>
    </w:p>
    <w:p>
      <w:pPr>
        <w:spacing w:before="0" w:after="100" w:line="276" w:lineRule="auto"/>
        <w:jc w:val="both"/>
      </w:pPr>
      <w:r>
        <w:rPr>
          <w:rFonts w:ascii="Calibri" w:hAnsi="Calibri"/>
          <w:b/>
          <w:color w:val="2D3748"/>
          <w:sz w:val="20"/>
        </w:rPr>
        <w:t xml:space="preserve">2.1 Video Question Answering (VideoQA) &amp; Video-Language Models: </w:t>
      </w:r>
      <w:r>
        <w:rPr>
          <w:rFonts w:ascii="Calibri" w:hAnsi="Calibri"/>
          <w:i w:val="0"/>
          <w:color w:val="2D3748"/>
          <w:sz w:val="20"/>
        </w:rPr>
        <w:t>Video Question Answering has evolved from early recurrent neural networks operating on 3D convolutional video features (C3D, I3D) toward transformer-based video-text architectures such as Video-LLaVA, Video-ChatGPT, and Video-Llama. While these monolithic architectures demonstrate impressive generative capabilities on short video clips (&lt;60 seconds), their computational complexity scales quadratically with temporal token length, rendering them unviable for hour-long instructional or corporate recordings. AI Video Intelligence circumvents quadratic complexity by decoupling linguistic indexing from targeted, on-demand visual perceptual sampling.</w:t>
      </w:r>
    </w:p>
    <w:p>
      <w:pPr>
        <w:spacing w:before="0" w:after="100" w:line="276" w:lineRule="auto"/>
        <w:jc w:val="both"/>
      </w:pPr>
      <w:r>
        <w:rPr>
          <w:rFonts w:ascii="Calibri" w:hAnsi="Calibri"/>
          <w:b/>
          <w:color w:val="2D3748"/>
          <w:sz w:val="20"/>
        </w:rPr>
        <w:t xml:space="preserve">2.2 Automated Speech Recognition (ASR) &amp; The Whisper Architecture: </w:t>
      </w:r>
      <w:r>
        <w:rPr>
          <w:rFonts w:ascii="Calibri" w:hAnsi="Calibri"/>
          <w:i w:val="0"/>
          <w:color w:val="2D3748"/>
          <w:sz w:val="20"/>
        </w:rPr>
        <w:t>Speech constitutes the dominant carrier of explicit conceptual information in human video. OpenAI Whisper introduced a weakly supervised encoder-decoder transformer trained on 680,000 hours of multilingual, multitask audio. The model processes 80-channel log-magnitude Mel spectrograms extracted from 30-second audio windows, emitting byte-pair encoded tokens intermixed with special temporal tokens indicating millisecond offsets. In AI Video Intelligence, Whisper provides the primary semantic backbone, ensuring that every phoneme and word is mapped to a precise temporal coordinate [t_start, t_end].</w:t>
      </w:r>
    </w:p>
    <w:p>
      <w:pPr>
        <w:spacing w:before="0" w:after="100" w:line="276" w:lineRule="auto"/>
        <w:jc w:val="both"/>
      </w:pPr>
      <w:r>
        <w:rPr>
          <w:rFonts w:ascii="Calibri" w:hAnsi="Calibri"/>
          <w:b/>
          <w:color w:val="2D3748"/>
          <w:sz w:val="20"/>
        </w:rPr>
        <w:t xml:space="preserve">2.3 Dense Vector Retrieval &amp; Temporal RAG: </w:t>
      </w:r>
      <w:r>
        <w:rPr>
          <w:rFonts w:ascii="Calibri" w:hAnsi="Calibri"/>
          <w:i w:val="0"/>
          <w:color w:val="2D3748"/>
          <w:sz w:val="20"/>
        </w:rPr>
        <w:t>Retrieval-Augmented Generation (Lewis et al., 2020) resolved static knowledge constraints in LLMs by grounding text generation on dynamically retrieved passages. In temporal video RAG, the retrieval corpus consists of discrete time-windowed transcripts. Using sentence-transformers (Reimers &amp; Gurevych, 2019) such as 'all-MiniLM-L6-v2', textual chunks are mapped to a 384-dimensional dense semantic manifold. ChromaDB provides an embedded vector store implementing Hierarchical Navigable Small World (HNSW) graphs, enabling logarithmic nearest-neighbor searches over thousands of transcript segments with sub-millisecond latency.</w:t>
      </w:r>
    </w:p>
    <w:p>
      <w:pPr>
        <w:spacing w:before="0" w:after="100" w:line="276" w:lineRule="auto"/>
        <w:jc w:val="both"/>
      </w:pPr>
      <w:r>
        <w:rPr>
          <w:rFonts w:ascii="Calibri" w:hAnsi="Calibri"/>
          <w:b/>
          <w:color w:val="2D3748"/>
          <w:sz w:val="20"/>
        </w:rPr>
        <w:t xml:space="preserve">2.4 Agentic Reasoning &amp; The ReAct Cycle: </w:t>
      </w:r>
      <w:r>
        <w:rPr>
          <w:rFonts w:ascii="Calibri" w:hAnsi="Calibri"/>
          <w:i w:val="0"/>
          <w:color w:val="2D3748"/>
          <w:sz w:val="20"/>
        </w:rPr>
        <w:t>Conventional RAG pipelines suffer from rigid, single-hop execution: a query is embedded, top-k chunks are retrieved, and a response is synthesized. In contrast, the ReAct (Reasoning and Acting) paradigm (Yao et al., 2022) introduces an interleaved cognitive loop: Thought -&gt; Action -&gt; Observation. By equipping the LLM with a formal tool inventory, the agent evaluates whether the retrieved knowledge is sufficient or whether secondary actions (e.g., retrieving metadata, looking up neighboring timestamps, or inspecting visual frames) are required to formulate a truthful answer.</w:t>
      </w:r>
    </w:p>
    <w:p>
      <w:pPr>
        <w:spacing w:before="0" w:after="100" w:line="276" w:lineRule="auto"/>
        <w:jc w:val="both"/>
      </w:pPr>
      <w:r>
        <w:rPr>
          <w:rFonts w:ascii="Calibri" w:hAnsi="Calibri"/>
          <w:b/>
          <w:color w:val="2D3748"/>
          <w:sz w:val="20"/>
        </w:rPr>
        <w:t xml:space="preserve">2.5 Vision-Language Models (VLMs) &amp; Multimodal Reasoning: </w:t>
      </w:r>
      <w:r>
        <w:rPr>
          <w:rFonts w:ascii="Calibri" w:hAnsi="Calibri"/>
          <w:i w:val="0"/>
          <w:color w:val="2D3748"/>
          <w:sz w:val="20"/>
        </w:rPr>
        <w:t>Visual reasoning within the framework leverages state-of-the-art Multimodal Large Language Models (MLLMs). LLaVA (Large Language and Vision Assistant, Liu et al., 2023) aligns a CLIP ViT-L/14 visual encoder with an autoregressive language model via a simple linear projection matrix. Similarly, Google's Gemini foundation models natively interleave visual and textual tokens through unified multi-head attention. AI Video Intelligence invokes these vision models strictly on demand, converting specific temporal timestamps into high-resolution visual analyses without continuous, wasteful frame streaming.</w:t>
      </w:r>
    </w:p>
    <w:p>
      <w:pPr>
        <w:keepNext/>
        <w:spacing w:before="360" w:after="100"/>
      </w:pPr>
      <w:r>
        <w:rPr>
          <w:rFonts w:ascii="Calibri" w:hAnsi="Calibri"/>
          <w:b/>
          <w:color w:val="0F2942"/>
          <w:sz w:val="29"/>
        </w:rPr>
        <w:t>3. System Architecture &amp; Design Philosophy</w:t>
      </w:r>
    </w:p>
    <w:p>
      <w:pPr>
        <w:spacing w:before="0" w:after="100" w:line="276" w:lineRule="auto"/>
        <w:jc w:val="both"/>
      </w:pPr>
      <w:r>
        <w:rPr>
          <w:rFonts w:ascii="Calibri" w:hAnsi="Calibri"/>
          <w:b/>
          <w:color w:val="2D3748"/>
          <w:sz w:val="20"/>
        </w:rPr>
        <w:t xml:space="preserve">3.1 Core Architectural Principles: </w:t>
      </w:r>
      <w:r>
        <w:rPr>
          <w:rFonts w:ascii="Calibri" w:hAnsi="Calibri"/>
          <w:i w:val="0"/>
          <w:color w:val="2D3748"/>
          <w:sz w:val="20"/>
        </w:rPr>
        <w:t>The architecture of AI Video Intelligence is governed by five foundational design invariants:</w:t>
        <w:br/>
        <w:t>1. Decoupled Processing Pipeline: Compute-heavy ingestion (FFmpeg, Whisper, OpenCV, ChromaDB) is strictly decoupled from reactive interactive agent query execution, enabling one-time processing with permanent caching.</w:t>
        <w:br/>
        <w:t>2. Strict Temporal Grounding: Every piece of retrieved data, synthesized answer, and pedagogical assessment must be grounded in verified time markers.</w:t>
        <w:br/>
        <w:t>3. Dual-Provider Hardware Agnosticism: The framework executes with equal architectural fidelity on a cloud workstation utilizing Gemini API endpoints or an offline laptop running local Ollama inference.</w:t>
        <w:br/>
        <w:t>4. Minimal Perceptual Overhead: Video frames are extracted deterministically at coarse intervals and analyzed dynamically at fine intervals only when the agent explicitly deems visual inspection necessary.</w:t>
        <w:br/>
        <w:t>5. Observable Cognitive Tracing: All internal agent reasoning thoughts, tool inputs, and environment observations are surfaced transparently to the user and streamed to telemetry collectors.</w:t>
      </w:r>
    </w:p>
    <w:p>
      <w:pPr>
        <w:spacing w:before="0" w:after="100" w:line="276" w:lineRule="auto"/>
        <w:jc w:val="both"/>
      </w:pPr>
      <w:r>
        <w:rPr>
          <w:rFonts w:ascii="Calibri" w:hAnsi="Calibri"/>
          <w:b/>
          <w:color w:val="2D3748"/>
          <w:sz w:val="20"/>
        </w:rPr>
        <w:t xml:space="preserve">3.2 End-to-End System Dataflow: </w:t>
      </w:r>
      <w:r>
        <w:rPr>
          <w:rFonts w:ascii="Calibri" w:hAnsi="Calibri"/>
          <w:i w:val="0"/>
          <w:color w:val="2D3748"/>
          <w:sz w:val="20"/>
        </w:rPr>
        <w:t>The diagram below illustrates the end-to-end dataflow and component connectivity of the AI Video Intelligence architecture: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w:t>
              <w:br/>
              <w:t>|                                     USER INTERFACE LAYER (Streamlit)                              |</w:t>
              <w:br/>
              <w:t>|  [Tab 1: Video Upload &amp; Pipeline]  [Tab 2: ReAct Agent Chat]  [Tab 3: Transcript]  [Tab 4: Frames]|</w:t>
              <w:br/>
              <w:t>+--------------------------------------------------+------------------------------------------------+</w:t>
              <w:br/>
              <w:t xml:space="preserve">                                                   | User Upload / Queries</w:t>
              <w:br/>
              <w:t xml:space="preserve">                                                   v</w:t>
              <w:br/>
              <w:t>+---------------------------------------------------------------------------------------------------+</w:t>
              <w:br/>
              <w:t>|                                MULTIMEDIA INGESTION &amp; DEMUXING ENGINE                             |</w:t>
              <w:br/>
              <w:t>|  Video File (.mp4/.mov/.mkv) ---&gt; VideoProcessor (OpenCV: Metadata + Deterministic Frame Extraction)|</w:t>
              <w:br/>
              <w:t>|                              ---&gt; FFmpeg Binary (16kHz 16-bit Mono PCM Audio Extraction -&gt; .wav)   |</w:t>
              <w:br/>
              <w:t>+-----------------------------------+-----------------------------------------------+---------------+</w:t>
              <w:br/>
              <w:t xml:space="preserve">                                    |                                               |</w:t>
              <w:br/>
              <w:t xml:space="preserve">                                    v Audio Stream (.wav)                           v Synchronized Frames</w:t>
              <w:br/>
              <w:t>+---------------------------------------------------+               +-------------------------------+</w:t>
              <w:br/>
              <w:t>|             SPEECH-TO-TEXT ENGINE                 |               |       FRAME STORAGE ENGINE    |</w:t>
              <w:br/>
              <w:t>|  OpenAI Whisper (tiny/base/small/medium)          |               |  Disk Cache: frames/{video_id}|</w:t>
              <w:br/>
              <w:t>|  -&gt; Timestamped Segments [start, end, text]       |               |  frame_000000.jpg ... .jpg    |</w:t>
              <w:br/>
              <w:t>+---------------------------+-----------------------+               +---------------+---------------+</w:t>
              <w:br/>
              <w:t xml:space="preserve">                            | Transcript JSON                                       |</w:t>
              <w:br/>
              <w:t xml:space="preserve">                            v                                                       |</w:t>
              <w:br/>
              <w:t>+---------------------------------------------------+                               |</w:t>
              <w:br/>
              <w:t>|        VECTOR INDEXING &amp; STORAGE (ChromaDB)       |                               |</w:t>
              <w:br/>
              <w:t>|  RecursiveCharacterTextSplitter (C=500, O=50)     |                               |</w:t>
              <w:br/>
              <w:t>|  sentence-transformers ('all-MiniLM-L6-v2')       |                               |</w:t>
              <w:br/>
              <w:t>|  HNSW Vector Index (Cosine Metric Space)          |                               |</w:t>
              <w:br/>
              <w:t>+---------------------------+-----------------------+                               |</w:t>
              <w:br/>
              <w:t xml:space="preserve">                            | Dense Embeddings + Metadata                           |</w:t>
              <w:br/>
              <w:t xml:space="preserve">                            v                                                       |</w:t>
              <w:br/>
              <w:t>+-----------------------------------------------------------------------------------+---------------+</w:t>
              <w:br/>
              <w:t>|                                    REAct AGENT ORCHESTRATION LAYER                                |</w:t>
              <w:br/>
              <w:t>|  LangChain AgentExecutor (Thought -&gt; Action -&gt; Observation -&gt; Final Answer)                       |</w:t>
              <w:br/>
              <w:t>|  +---------------------------------------------------------------------------------------------+  |</w:t>
              <w:br/>
              <w:t>|  |                                  10 FUNCTIONAL AGENT TOOLS                                  |  |</w:t>
              <w:br/>
              <w:t>|  | 1. search_transcript          2. get_transcript_at_timestamp   3. get_video_metadata        |  |</w:t>
              <w:br/>
              <w:t>|  | 4. get_full_transcript        5. analyze_video_frame (VLM)     6. summarize_video           |  |</w:t>
              <w:br/>
              <w:t>|  | 7. generate_quiz (MCQ)        8. find_topic_timestamp          9. extract_key_topics        |  |</w:t>
              <w:br/>
              <w:t>|  |                               10. analyze_frame_range (Scene)                               |  |</w:t>
              <w:br/>
              <w:t>|  +---------------------------------------------------------------------------------------------+  |</w:t>
              <w:br/>
              <w:t>+-----------------------------------+---------------------------------------------------------------+</w:t>
              <w:br/>
              <w:t xml:space="preserve">                                    | Provider Adapter</w:t>
              <w:br/>
              <w:t xml:space="preserve">                                    v</w:t>
              <w:br/>
              <w:t>+---------------------------------------------------+-----------------------------------------------+</w:t>
              <w:br/>
              <w:t>|  CLOUD BACKEND: Google Gemini Ecosystem           |  LOCAL BACKEND: Ollama Ecosystem (Air-Gapped) |</w:t>
              <w:br/>
              <w:t>|  • LLM: ChatGoogleGenerativeAI (gemini-1.5-flash) |  • LLM: ChatOllama (llama3.1:8b)              |</w:t>
              <w:br/>
              <w:t>|  • Vision: Gemini Vision (native multimodal SDK)  |  • Vision: Ollama REST API (llava:latest)     |</w:t>
              <w:br/>
              <w:t>+---------------------------------------------------+-----------------------------------------------+</w:t>
              <w:br/>
              <w:t xml:space="preserve">                                    | Traces &amp; Latency Metrics</w:t>
              <w:br/>
              <w:t xml:space="preserve">                                    v</w:t>
              <w:br/>
              <w:t>+---------------------------------------------------------------------------------------------------+</w:t>
              <w:br/>
              <w:t>|                             OBSERVABILITY LAYER: Langfuse Cloud / Local                           |</w:t>
              <w:br/>
              <w:t>+---------------------------------------------------------------------------------------------------+</w:t>
            </w:r>
          </w:p>
        </w:tc>
      </w:tr>
    </w:tbl>
    <w:p>
      <w:pPr>
        <w:spacing w:after="80"/>
      </w:pPr>
    </w:p>
    <w:p>
      <w:pPr>
        <w:spacing w:before="0" w:after="100" w:line="276" w:lineRule="auto"/>
        <w:jc w:val="both"/>
      </w:pPr>
      <w:r>
        <w:rPr>
          <w:rFonts w:ascii="Calibri" w:hAnsi="Calibri"/>
          <w:b/>
          <w:color w:val="2D3748"/>
          <w:sz w:val="20"/>
        </w:rPr>
        <w:t xml:space="preserve">3.3 Microservice &amp; Module Breakdown: </w:t>
      </w:r>
      <w:r>
        <w:rPr>
          <w:rFonts w:ascii="Calibri" w:hAnsi="Calibri"/>
          <w:i w:val="0"/>
          <w:color w:val="2D3748"/>
          <w:sz w:val="20"/>
        </w:rPr>
        <w:t>The system comprises eight primary micro-modules working in concert:</w:t>
        <w:br/>
        <w:t>1. Video Ingestion &amp; Metadata Demuxer: Implemented in VideoProcessor (src/processing/video_processor.py). Uses OpenCV (cv2.VideoCapture) to extract fundamental container properties (frame count, FPS, spatial resolution, container duration) and FFmpeg to split audio.</w:t>
        <w:br/>
        <w:t>2. Audio Transcoding &amp; Whisper STT Pipeline: Utilizes FFmpeg with parameters -vn -acodec pcm_s16le -ar 16000 -ac 1 to produce clean 16kHz mono audio. OpenAI Whisper transcribes the stream into structured JSON segments containing start, end, text, and formatted time stamps.</w:t>
        <w:br/>
        <w:t>3. Semantic Vector Store: Implemented in VectorStore (src/processing/vector_store.py). Manages persistent SQLite-backed ChromaDB collections. Each video receives an isolated namespace (video_{video_id}) to prevent cross-contamination.</w:t>
        <w:br/>
        <w:t>4. Temporal Frame Caching Subsystem: Extracts preview frames at fixed intervals (default 30s) stored under frames/{video_id}/. Enables instantaneous scrubbing in the web interface and provides on-demand targets for VLM inspection.</w:t>
        <w:br/>
        <w:t>5. ReAct Cognitive Agent: Constructed using LangChain's create_react_agent and AgentExecutor in src/agent/video_agent.py. Enforces strict reasoning scratchpads and parses tool calls deterministically.</w:t>
        <w:br/>
        <w:t>6. Unified LLM Provider Adapter: Encapsulates connection logic, API key hashing, temperature control, and provider health-checks for both Gemini and Ollama.</w:t>
        <w:br/>
        <w:t>7. Reactive Streamlit Web Dashboard: A multi-tab, stateful application (app.py) delivering real-time pipeline status, chat rendering, transcript filtering, and frame browsing.</w:t>
        <w:br/>
        <w:t>8. Langfuse Tracing Suite: Provides distributed telemetry, recording tool invocation latency, token consumption, and intermediate scratchpad states.</w:t>
      </w:r>
    </w:p>
    <w:p>
      <w:pPr>
        <w:keepNext/>
        <w:spacing w:before="360" w:after="100"/>
      </w:pPr>
      <w:r>
        <w:rPr>
          <w:rFonts w:ascii="Calibri" w:hAnsi="Calibri"/>
          <w:b/>
          <w:color w:val="0F2942"/>
          <w:sz w:val="29"/>
        </w:rPr>
        <w:t>4. Mathematical Formulations &amp; Algorithmic Design</w:t>
      </w:r>
    </w:p>
    <w:p>
      <w:pPr>
        <w:spacing w:before="0" w:after="80" w:line="276" w:lineRule="auto"/>
        <w:jc w:val="both"/>
      </w:pPr>
      <w:r>
        <w:rPr>
          <w:rFonts w:ascii="Calibri" w:hAnsi="Calibri"/>
          <w:i w:val="0"/>
          <w:color w:val="2D3748"/>
          <w:sz w:val="20"/>
        </w:rPr>
        <w:t>To establish formal theoretical rigor, the video understanding task is framed as a multimodal trajectory optimization problem over temporal knowledge graphs.</w:t>
      </w:r>
    </w:p>
    <w:p>
      <w:pPr>
        <w:spacing w:before="0" w:after="100" w:line="276" w:lineRule="auto"/>
        <w:jc w:val="both"/>
      </w:pPr>
      <w:r>
        <w:rPr>
          <w:rFonts w:ascii="Calibri" w:hAnsi="Calibri"/>
          <w:b/>
          <w:color w:val="2D3748"/>
          <w:sz w:val="20"/>
        </w:rPr>
        <w:t xml:space="preserve">4.1 Formal Problem Definition: </w:t>
      </w:r>
      <w:r>
        <w:rPr>
          <w:rFonts w:ascii="Calibri" w:hAnsi="Calibri"/>
          <w:i w:val="0"/>
          <w:color w:val="2D3748"/>
          <w:sz w:val="20"/>
        </w:rPr>
        <w:t>Let a video V be defined as a tuple V = (A, F, M), where A: [0, T] -&gt; R is the continuous acoustic waveform, F = {f_t | t in [0, T]} is the sequence of visual image frames sampled at frame-rate phi_fps, and M = {duration, resolution, fps, size} represents container metadata. The speech transcription engine maps audio A to a set of N_s discrete chronological segments S = {s_i}_{i=1}^{N_s}, where each segment s_i = (t_i^{start}, t_i^{end}, w_i) consists of a start boundary, end boundary, and spoken token sequence w_i.</w:t>
      </w:r>
    </w:p>
    <w:tbl>
      <w:tblPr>
        <w:tblW w:type="auto" w:w="0"/>
        <w:jc w:val="center"/>
        <w:tblLook w:firstColumn="1" w:firstRow="1" w:lastColumn="0" w:lastRow="0" w:noHBand="0" w:noVBand="1" w:val="04A0"/>
      </w:tblPr>
      <w:tblGrid>
        <w:gridCol w:w="4680"/>
        <w:gridCol w:w="4680"/>
      </w:tblGrid>
      <w:tr>
        <w:tc>
          <w:tcPr>
            <w:tcW w:type="dxa" w:w="8352"/>
            <w:tcMar>
              <w:top w:w="50" w:type="dxa"/>
              <w:bottom w:w="50" w:type="dxa"/>
              <w:left w:w="80" w:type="dxa"/>
              <w:right w:w="80" w:type="dxa"/>
            </w:tcMar>
          </w:tcPr>
          <w:p>
            <w:pPr>
              <w:jc w:val="center"/>
            </w:pPr>
            <w:r>
              <w:rPr>
                <w:rFonts w:ascii="Cambria Math" w:hAnsi="Cambria Math"/>
                <w:b/>
                <w:color w:val="0F2942"/>
                <w:sz w:val="20"/>
              </w:rPr>
              <w:t>S = Whisper(A),  s_i = (t_i^{start}, t_i^{end}, w_i),  w_i in V_vocab</w:t>
            </w:r>
          </w:p>
        </w:tc>
        <w:tc>
          <w:tcPr>
            <w:tcW w:type="dxa" w:w="1008"/>
            <w:tcMar>
              <w:top w:w="50" w:type="dxa"/>
              <w:bottom w:w="50" w:type="dxa"/>
              <w:left w:w="40" w:type="dxa"/>
              <w:right w:w="40" w:type="dxa"/>
            </w:tcMar>
          </w:tcPr>
          <w:p>
            <w:pPr>
              <w:jc w:val="right"/>
            </w:pPr>
            <w:r>
              <w:rPr>
                <w:rFonts w:ascii="Calibri" w:hAnsi="Calibri"/>
                <w:color w:val="718096"/>
                <w:sz w:val="19"/>
              </w:rPr>
              <w:t>(1)</w:t>
            </w:r>
          </w:p>
        </w:tc>
      </w:tr>
    </w:tbl>
    <w:p>
      <w:pPr>
        <w:spacing w:before="0" w:after="100" w:line="276" w:lineRule="auto"/>
        <w:jc w:val="both"/>
      </w:pPr>
      <w:r>
        <w:rPr>
          <w:rFonts w:ascii="Calibri" w:hAnsi="Calibri"/>
          <w:b/>
          <w:color w:val="2D3748"/>
          <w:sz w:val="20"/>
        </w:rPr>
        <w:t xml:space="preserve">4.2 Dense Embedding Projection &amp; Cosine Similarity: </w:t>
      </w:r>
      <w:r>
        <w:rPr>
          <w:rFonts w:ascii="Calibri" w:hAnsi="Calibri"/>
          <w:i w:val="0"/>
          <w:color w:val="2D3748"/>
          <w:sz w:val="20"/>
        </w:rPr>
        <w:t>The transcript text is partitioned into overlapping semantic chunks C = {c_j}_{j=1}^{N_c} of size C_size with overlap Omega. Each chunk c_j is projected into a dense d-dimensional embedding space (d = 384) via encoder phi_embed: R^{|c_j|} -&gt; R^d. Given a user query q, the embedding similarity between q and chunk c_j is computed under the normalized cosine metric:</w:t>
      </w:r>
    </w:p>
    <w:tbl>
      <w:tblPr>
        <w:tblW w:type="auto" w:w="0"/>
        <w:jc w:val="center"/>
        <w:tblLook w:firstColumn="1" w:firstRow="1" w:lastColumn="0" w:lastRow="0" w:noHBand="0" w:noVBand="1" w:val="04A0"/>
      </w:tblPr>
      <w:tblGrid>
        <w:gridCol w:w="4680"/>
        <w:gridCol w:w="4680"/>
      </w:tblGrid>
      <w:tr>
        <w:tc>
          <w:tcPr>
            <w:tcW w:type="dxa" w:w="8352"/>
            <w:tcMar>
              <w:top w:w="50" w:type="dxa"/>
              <w:bottom w:w="50" w:type="dxa"/>
              <w:left w:w="80" w:type="dxa"/>
              <w:right w:w="80" w:type="dxa"/>
            </w:tcMar>
          </w:tcPr>
          <w:p>
            <w:pPr>
              <w:jc w:val="center"/>
            </w:pPr>
            <w:r>
              <w:rPr>
                <w:rFonts w:ascii="Cambria Math" w:hAnsi="Cambria Math"/>
                <w:b/>
                <w:color w:val="0F2942"/>
                <w:sz w:val="20"/>
              </w:rPr>
              <w:t>Sim(q, c_j) = &lt;phi(q), phi(c_j)&gt; / ( ||phi(q)||_2 * ||phi(c_j)||_2 )</w:t>
            </w:r>
          </w:p>
        </w:tc>
        <w:tc>
          <w:tcPr>
            <w:tcW w:type="dxa" w:w="1008"/>
            <w:tcMar>
              <w:top w:w="50" w:type="dxa"/>
              <w:bottom w:w="50" w:type="dxa"/>
              <w:left w:w="40" w:type="dxa"/>
              <w:right w:w="40" w:type="dxa"/>
            </w:tcMar>
          </w:tcPr>
          <w:p>
            <w:pPr>
              <w:jc w:val="right"/>
            </w:pPr>
            <w:r>
              <w:rPr>
                <w:rFonts w:ascii="Calibri" w:hAnsi="Calibri"/>
                <w:color w:val="718096"/>
                <w:sz w:val="19"/>
              </w:rPr>
              <w:t>(2)</w:t>
            </w:r>
          </w:p>
        </w:tc>
      </w:tr>
    </w:tbl>
    <w:p>
      <w:pPr>
        <w:spacing w:before="0" w:after="80" w:line="276" w:lineRule="auto"/>
        <w:jc w:val="both"/>
      </w:pPr>
      <w:r>
        <w:rPr>
          <w:rFonts w:ascii="Calibri" w:hAnsi="Calibri"/>
          <w:i w:val="0"/>
          <w:color w:val="2D3748"/>
          <w:sz w:val="20"/>
        </w:rPr>
        <w:t>ChromaDB indexes all chunk vectors using an HNSW graph. In addition to vector search, temporal queries near target timestamp t* evaluate a temporal proximity window function Omega_t(t*, w):</w:t>
      </w:r>
    </w:p>
    <w:tbl>
      <w:tblPr>
        <w:tblW w:type="auto" w:w="0"/>
        <w:jc w:val="center"/>
        <w:tblLook w:firstColumn="1" w:firstRow="1" w:lastColumn="0" w:lastRow="0" w:noHBand="0" w:noVBand="1" w:val="04A0"/>
      </w:tblPr>
      <w:tblGrid>
        <w:gridCol w:w="4680"/>
        <w:gridCol w:w="4680"/>
      </w:tblGrid>
      <w:tr>
        <w:tc>
          <w:tcPr>
            <w:tcW w:type="dxa" w:w="8352"/>
            <w:tcMar>
              <w:top w:w="50" w:type="dxa"/>
              <w:bottom w:w="50" w:type="dxa"/>
              <w:left w:w="80" w:type="dxa"/>
              <w:right w:w="80" w:type="dxa"/>
            </w:tcMar>
          </w:tcPr>
          <w:p>
            <w:pPr>
              <w:jc w:val="center"/>
            </w:pPr>
            <w:r>
              <w:rPr>
                <w:rFonts w:ascii="Cambria Math" w:hAnsi="Cambria Math"/>
                <w:b/>
                <w:color w:val="0F2942"/>
                <w:sz w:val="20"/>
              </w:rPr>
              <w:t>Omega_t(t*, w) = { s_i in S | t_i^{start} &lt;= t* + w  AND  t_i^{end} &gt;= t* - w }</w:t>
            </w:r>
          </w:p>
        </w:tc>
        <w:tc>
          <w:tcPr>
            <w:tcW w:type="dxa" w:w="1008"/>
            <w:tcMar>
              <w:top w:w="50" w:type="dxa"/>
              <w:bottom w:w="50" w:type="dxa"/>
              <w:left w:w="40" w:type="dxa"/>
              <w:right w:w="40" w:type="dxa"/>
            </w:tcMar>
          </w:tcPr>
          <w:p>
            <w:pPr>
              <w:jc w:val="right"/>
            </w:pPr>
            <w:r>
              <w:rPr>
                <w:rFonts w:ascii="Calibri" w:hAnsi="Calibri"/>
                <w:color w:val="718096"/>
                <w:sz w:val="19"/>
              </w:rPr>
              <w:t>(3)</w:t>
            </w:r>
          </w:p>
        </w:tc>
      </w:tr>
    </w:tbl>
    <w:p>
      <w:pPr>
        <w:spacing w:before="0" w:after="100" w:line="276" w:lineRule="auto"/>
        <w:jc w:val="both"/>
      </w:pPr>
      <w:r>
        <w:rPr>
          <w:rFonts w:ascii="Calibri" w:hAnsi="Calibri"/>
          <w:b/>
          <w:color w:val="2D3748"/>
          <w:sz w:val="20"/>
        </w:rPr>
        <w:t xml:space="preserve">4.3 Agent Decision Loop Formulation: </w:t>
      </w:r>
      <w:r>
        <w:rPr>
          <w:rFonts w:ascii="Calibri" w:hAnsi="Calibri"/>
          <w:i w:val="0"/>
          <w:color w:val="2D3748"/>
          <w:sz w:val="20"/>
        </w:rPr>
        <w:t>The ReAct agent operates over a discrete state space where at step k, given user question q and history scratchpad H_{k-1}, the agent generates a thought T_k, an action A_k = (tool_name, tool_input), receives an observation O_k = Execute(A_k), and halts when A_k = FinalAnswer(y*):</w:t>
      </w:r>
    </w:p>
    <w:tbl>
      <w:tblPr>
        <w:tblW w:type="auto" w:w="0"/>
        <w:jc w:val="center"/>
        <w:tblLook w:firstColumn="1" w:firstRow="1" w:lastColumn="0" w:lastRow="0" w:noHBand="0" w:noVBand="1" w:val="04A0"/>
      </w:tblPr>
      <w:tblGrid>
        <w:gridCol w:w="4680"/>
        <w:gridCol w:w="4680"/>
      </w:tblGrid>
      <w:tr>
        <w:tc>
          <w:tcPr>
            <w:tcW w:type="dxa" w:w="8352"/>
            <w:tcMar>
              <w:top w:w="50" w:type="dxa"/>
              <w:bottom w:w="50" w:type="dxa"/>
              <w:left w:w="80" w:type="dxa"/>
              <w:right w:w="80" w:type="dxa"/>
            </w:tcMar>
          </w:tcPr>
          <w:p>
            <w:pPr>
              <w:jc w:val="center"/>
            </w:pPr>
            <w:r>
              <w:rPr>
                <w:rFonts w:ascii="Cambria Math" w:hAnsi="Cambria Math"/>
                <w:b/>
                <w:color w:val="0F2942"/>
                <w:sz w:val="20"/>
              </w:rPr>
              <w:t>T_k, A_k = LLM(q, H_{k-1}, Prompt_system),  O_k = Tool_registry[A_k.tool](A_k.input)</w:t>
            </w:r>
          </w:p>
        </w:tc>
        <w:tc>
          <w:tcPr>
            <w:tcW w:type="dxa" w:w="1008"/>
            <w:tcMar>
              <w:top w:w="50" w:type="dxa"/>
              <w:bottom w:w="50" w:type="dxa"/>
              <w:left w:w="40" w:type="dxa"/>
              <w:right w:w="40" w:type="dxa"/>
            </w:tcMar>
          </w:tcPr>
          <w:p>
            <w:pPr>
              <w:jc w:val="right"/>
            </w:pPr>
            <w:r>
              <w:rPr>
                <w:rFonts w:ascii="Calibri" w:hAnsi="Calibri"/>
                <w:color w:val="718096"/>
                <w:sz w:val="19"/>
              </w:rPr>
              <w:t>(4)</w:t>
            </w:r>
          </w:p>
        </w:tc>
      </w:tr>
    </w:tbl>
    <w:p>
      <w:pPr>
        <w:spacing w:before="0" w:after="100" w:line="276" w:lineRule="auto"/>
        <w:jc w:val="both"/>
      </w:pPr>
      <w:r>
        <w:rPr>
          <w:rFonts w:ascii="Calibri" w:hAnsi="Calibri"/>
          <w:b/>
          <w:color w:val="2D3748"/>
          <w:sz w:val="20"/>
        </w:rPr>
        <w:t xml:space="preserve">4.4 Algorithmic Implementations: </w:t>
      </w:r>
      <w:r>
        <w:rPr>
          <w:rFonts w:ascii="Calibri" w:hAnsi="Calibri"/>
          <w:i w:val="0"/>
          <w:color w:val="2D3748"/>
          <w:sz w:val="20"/>
        </w:rPr>
        <w:t>Below are the five core algorithms implemented across the AI Video Intelligence architecture: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ALGORITHM 1: Temporal Audio Extraction &amp; Whisper Transcription Pipeline</w:t>
              <w:br/>
              <w:t>Input:  Video file path V_path, Whisper model type M_type</w:t>
              <w:br/>
              <w:t>Output: Transcript dictionary T_data = {full_text, segments, language}</w:t>
              <w:br/>
              <w:t>---------------------------------------------------------------------------------</w:t>
              <w:br/>
              <w:t>1:  audio_path &lt;- V_path.with_suffix('.wav')</w:t>
              <w:br/>
              <w:t>2:  Execute subprocess: ffmpeg -y -i V_path -vn -acodec pcm_s16le -ar 16000 -ac 1 audio_path</w:t>
              <w:br/>
              <w:t>3:  If returncode != 0: Raise RuntimeError('FFmpeg audio demuxing failed')</w:t>
              <w:br/>
              <w:t>4:  model &lt;- whisper.load_model(M_type)</w:t>
              <w:br/>
              <w:t>5:  raw_result &lt;- model.transcribe(audio_path, verbose=False, word_timestamps=False)</w:t>
              <w:br/>
              <w:t>6:  segments &lt;- EmptyList()</w:t>
              <w:br/>
              <w:t>7:  For seg in raw_result['segments'] do:</w:t>
              <w:br/>
              <w:t>8:      segments.append({</w:t>
              <w:br/>
              <w:t>9:          'id': seg['id'],</w:t>
              <w:br/>
              <w:t>10:         'start': round(seg['start'], 2),</w:t>
              <w:br/>
              <w:t>11:         'end': round(seg['end'], 2),</w:t>
              <w:br/>
              <w:t>12:         'text': seg['text'].strip(),</w:t>
              <w:br/>
              <w:t>13:         'start_formatted': FormatTime(seg['start']),</w:t>
              <w:br/>
              <w:t>14:         'end_formatted': FormatTime(seg['end'])</w:t>
              <w:br/>
              <w:t>15:     })</w:t>
              <w:br/>
              <w:t>16: End For</w:t>
              <w:br/>
              <w:t>17: T_data &lt;- {'full_text': raw_result['text'].strip(), 'segments': segments, 'language': raw_result['language']}</w:t>
              <w:br/>
              <w:t>18: SaveJSON(T_data, uploads/{video_id}_transcript.json)</w:t>
              <w:br/>
              <w:t>19: Return T_data</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ALGORITHM 2: Dynamic Semantic Chunking &amp; ChromaDB Vector Upsertion</w:t>
              <w:br/>
              <w:t>Input:  Video ID vid, Transcript segments S, Chunk size C_size=500, Overlap Omega=50</w:t>
              <w:br/>
              <w:t>Output: Total indexed chunks count N_chunks</w:t>
              <w:br/>
              <w:t>---------------------------------------------------------------------------------</w:t>
              <w:br/>
              <w:t>1:  collection &lt;- chromadb.get_or_create_collection(name='video_' + vid, metadata={'hnsw:space': 'cosine'})</w:t>
              <w:br/>
              <w:t>2:  splitter &lt;- RecursiveCharacterTextSplitter(chunk_size=C_size, chunk_overlap=Omega)</w:t>
              <w:br/>
              <w:t>3:  buffer_text &lt;- '', buffer_start &lt;- S[0].start, buffer_end &lt;- S[0].end</w:t>
              <w:br/>
              <w:t>4:  docs &lt;- [], metas &lt;- [], ids &lt;- []</w:t>
              <w:br/>
              <w:t>5:  For seg in S do:</w:t>
              <w:br/>
              <w:t>6:      buffer_text += ' ' + seg.text</w:t>
              <w:br/>
              <w:t>7:      buffer_end &lt;- seg.end</w:t>
              <w:br/>
              <w:t>8:      If len(buffer_text) &gt;= C_size do:</w:t>
              <w:br/>
              <w:t>9:          chunks &lt;- splitter.split_text(buffer_text.strip())</w:t>
              <w:br/>
              <w:t>10:         For c in chunks do:</w:t>
              <w:br/>
              <w:t>11:             docs.append(c)</w:t>
              <w:br/>
              <w:t>12:             metas.append({'video_id': vid, 'start_sec': buffer_start, 'end_sec': buffer_end,</w:t>
              <w:br/>
              <w:t>13:                           'start_formatted': FormatTime(buffer_start), 'end_formatted': FormatTime(buffer_end)})</w:t>
              <w:br/>
              <w:t>14:             ids.append(GenerateUUID())</w:t>
              <w:br/>
              <w:t>15:         End For</w:t>
              <w:br/>
              <w:t>16:         buffer_text &lt;- '', buffer_start &lt;- seg.end</w:t>
              <w:br/>
              <w:t>17:     End If</w:t>
              <w:br/>
              <w:t>18: End For</w:t>
              <w:br/>
              <w:t>19: If buffer_text is not empty: Flush remaining buffer into docs, metas, ids</w:t>
              <w:br/>
              <w:t>20: embeddings &lt;- SentenceTransformer('all-MiniLM-L6-v2').encode(docs)</w:t>
              <w:br/>
              <w:t>21: Batch-upsert (docs, embeddings, metas, ids) into collection with batch_size=100</w:t>
              <w:br/>
              <w:t>22: Return len(docs)</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ALGORITHM 3: Semantic RAG Retrieval with Cosine Re-Ranking</w:t>
              <w:br/>
              <w:t>Input:  User natural language query q, Video ID vid, Top-k cutoff k=5</w:t>
              <w:br/>
              <w:t>Output: Ranked candidate segments R = [{text, start_formatted, end_formatted, relevance_score}]</w:t>
              <w:br/>
              <w:t>---------------------------------------------------------------------------------</w:t>
              <w:br/>
              <w:t>1:  collection &lt;- chromadb.get_collection(name='video_' + vid)</w:t>
              <w:br/>
              <w:t>2:  q_emb &lt;- SentenceTransformer('all-MiniLM-L6-v2').encode([q])</w:t>
              <w:br/>
              <w:t>3:  raw_results &lt;- collection.query(query_embeddings=q_emb, n_results=min(k, collection.count()))</w:t>
              <w:br/>
              <w:t>4:  R &lt;- EmptyList()</w:t>
              <w:br/>
              <w:t>5:  For (doc, meta, dist) in zip(raw_results.docs, raw_results.metas, raw_results.distances) do:</w:t>
              <w:br/>
              <w:t>6:      relevance &lt;- round(1.0 - dist, 4)  // Convert cosine distance to cosine similarity</w:t>
              <w:br/>
              <w:t>7:      R.append({</w:t>
              <w:br/>
              <w:t>8:          'text': doc,</w:t>
              <w:br/>
              <w:t>9:          'start_sec': meta['start_sec'], 'end_sec': meta['end_sec'],</w:t>
              <w:br/>
              <w:t>10:         'start_formatted': meta['start_formatted'], 'end_formatted': meta['end_formatted'],</w:t>
              <w:br/>
              <w:t>11:         'relevance_score': relevance</w:t>
              <w:br/>
              <w:t>12:     })</w:t>
              <w:br/>
              <w:t>13: End For</w:t>
              <w:br/>
              <w:t>14: Return R sorted by relevance_score descending</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ALGORITHM 4: ReAct Agent Cognitive Orchestration Loop</w:t>
              <w:br/>
              <w:t>Input:  User prompt q, Tool registry Tools, Maximum iterations max_iter=10, Max time max_t=120s</w:t>
              <w:br/>
              <w:t>Output: Final verified answer y*, intermediate reasoning steps steps</w:t>
              <w:br/>
              <w:t>---------------------------------------------------------------------------------</w:t>
              <w:br/>
              <w:t>1:  H &lt;- EmptyScratchpad(), iter &lt;- 0, start_time &lt;- CurrentTime()</w:t>
              <w:br/>
              <w:t>2:  While iter &lt; max_iter and (CurrentTime() - start_time) &lt; max_t do:</w:t>
              <w:br/>
              <w:t>3:      prompt &lt;- FormatSystemPrompt(tools=Tools, input=q, scratchpad=H)</w:t>
              <w:br/>
              <w:t>4:      response &lt;- LLM.generate(prompt)</w:t>
              <w:br/>
              <w:t>5:      thought, action, action_input &lt;- ParseReActOutput(response)</w:t>
              <w:br/>
              <w:t>6:      If response indicates Final Answer: Return response.final_answer, steps</w:t>
              <w:br/>
              <w:t>7:      If action not in Tools: observation &lt;- 'Tool not found. Choose from available tools.'</w:t>
              <w:br/>
              <w:t>8:      Else:</w:t>
              <w:br/>
              <w:t>9:          Try:</w:t>
              <w:br/>
              <w:t>10:             observation &lt;- Tools[action].execute(action_input)</w:t>
              <w:br/>
              <w:t>11:         Catch Exception e:</w:t>
              <w:br/>
              <w:t>12:             observation &lt;- 'Tool execution error: ' + str(e)</w:t>
              <w:br/>
              <w:t>13:     End If</w:t>
              <w:br/>
              <w:t>14:     H.append(Thought: thought, Action: action, Input: action_input, Observation: observation)</w:t>
              <w:br/>
              <w:t>15:     steps.append({'tool': action, 'input': action_input, 'observation': observation[:800]})</w:t>
              <w:br/>
              <w:t>16:     iter &lt;- iter + 1</w:t>
              <w:br/>
              <w:t>17: End While</w:t>
              <w:br/>
              <w:t>18: Return 'Agent reached maximum iteration threshold without concluding.', steps</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ALGORITHM 5: Zero-Shot Visual Frame Perceptual Analysis</w:t>
              <w:br/>
              <w:t>Input:  Timestamp t_target, Provider P in {'gemini', 'ollama'}, VideoProcessor VP</w:t>
              <w:br/>
              <w:t>Output: Natural language visual scene description V_desc</w:t>
              <w:br/>
              <w:t>---------------------------------------------------------------------------------</w:t>
              <w:br/>
              <w:t>1:  t_sec &lt;- ParseTimestampToSeconds(t_target)</w:t>
              <w:br/>
              <w:t>2:  frame_path &lt;- VP.extract_frame_at(t_sec) // OpenCV seek &amp; write</w:t>
              <w:br/>
              <w:t>3:  If frame_path is None: Return 'Error: Unable to extract frame at requested time.'</w:t>
              <w:br/>
              <w:t>4:  prompt &lt;- 'Describe what you see in this video frame in detail. List visible objects, text, people, activities.'</w:t>
              <w:br/>
              <w:t>5:  If P == 'gemini' do:</w:t>
              <w:br/>
              <w:t>6:      client &lt;- google.genai.Client(api_key=CONFIG.GEMINI_API_KEY)</w:t>
              <w:br/>
              <w:t>7:      img &lt;- PIL.Image.open(frame_path)</w:t>
              <w:br/>
              <w:t>8:      response &lt;- client.models.generate_content(model=CONFIG.GEMINI_VISION_MODEL, contents=[img, prompt])</w:t>
              <w:br/>
              <w:t>9:      V_desc &lt;- response.text</w:t>
              <w:br/>
              <w:t>10: Else (P == 'ollama'):</w:t>
              <w:br/>
              <w:t>11:     b64_img &lt;- Base64Encode(ReadFile(frame_path))</w:t>
              <w:br/>
              <w:t>12:     resp &lt;- HTTP_POST(OLLAMA_BASE_URL + '/api/generate', json={'model': 'llava', 'prompt': prompt, 'images': [b64_img]})</w:t>
              <w:br/>
              <w:t>13:     V_desc &lt;- resp.json()['response']</w:t>
              <w:br/>
              <w:t>14: End If</w:t>
              <w:br/>
              <w:t>15: Return FormatVisualResponse(timestamp=t_target, description=V_desc, path=frame_path)</w:t>
            </w:r>
          </w:p>
        </w:tc>
      </w:tr>
    </w:tbl>
    <w:p>
      <w:pPr>
        <w:spacing w:after="80"/>
      </w:pPr>
    </w:p>
    <w:p>
      <w:pPr>
        <w:keepNext/>
        <w:spacing w:before="360" w:after="100"/>
      </w:pPr>
      <w:r>
        <w:rPr>
          <w:rFonts w:ascii="Calibri" w:hAnsi="Calibri"/>
          <w:b/>
          <w:color w:val="0F2942"/>
          <w:sz w:val="29"/>
        </w:rPr>
        <w:t>5. Comprehensive Functional Tool Suite (The 10 Agent Tools)</w:t>
      </w:r>
    </w:p>
    <w:p>
      <w:pPr>
        <w:spacing w:before="0" w:after="80" w:line="276" w:lineRule="auto"/>
        <w:jc w:val="both"/>
      </w:pPr>
      <w:r>
        <w:rPr>
          <w:rFonts w:ascii="Calibri" w:hAnsi="Calibri"/>
          <w:i w:val="0"/>
          <w:color w:val="2D3748"/>
          <w:sz w:val="20"/>
        </w:rPr>
        <w:t>A defining innovation of AI Video Intelligence is its rich suite of 10 specialized agent tools. Each tool wraps a discrete capability and is exposed to the LangChain ReAct orchestrator via strict type annotations and docstring schemas. Below is the comprehensive technical specification for all 10 tools: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2942"/>
            <w:tcMar>
              <w:top w:w="70" w:type="dxa"/>
              <w:bottom w:w="70" w:type="dxa"/>
              <w:left w:w="90" w:type="dxa"/>
              <w:right w:w="90" w:type="dxa"/>
            </w:tcMar>
          </w:tcPr>
          <w:p>
            <w:pPr>
              <w:spacing w:before="0" w:after="0"/>
              <w:jc w:val="left"/>
            </w:pPr>
            <w:r>
              <w:rPr>
                <w:rFonts w:ascii="Calibri" w:hAnsi="Calibri"/>
                <w:b/>
                <w:color w:val="FFFFFF"/>
                <w:sz w:val="18"/>
              </w:rPr>
              <w:t>Tool Name</w:t>
            </w:r>
          </w:p>
        </w:tc>
        <w:tc>
          <w:tcPr>
            <w:tcW w:type="dxa" w:w="1872"/>
            <w:shd w:fill="0F2942"/>
            <w:tcMar>
              <w:top w:w="70" w:type="dxa"/>
              <w:bottom w:w="70" w:type="dxa"/>
              <w:left w:w="90" w:type="dxa"/>
              <w:right w:w="90" w:type="dxa"/>
            </w:tcMar>
          </w:tcPr>
          <w:p>
            <w:pPr>
              <w:spacing w:before="0" w:after="0"/>
              <w:jc w:val="left"/>
            </w:pPr>
            <w:r>
              <w:rPr>
                <w:rFonts w:ascii="Calibri" w:hAnsi="Calibri"/>
                <w:b/>
                <w:color w:val="FFFFFF"/>
                <w:sz w:val="18"/>
              </w:rPr>
              <w:t>Input Signature</w:t>
            </w:r>
          </w:p>
        </w:tc>
        <w:tc>
          <w:tcPr>
            <w:tcW w:type="dxa" w:w="3024"/>
            <w:shd w:fill="0F2942"/>
            <w:tcMar>
              <w:top w:w="70" w:type="dxa"/>
              <w:bottom w:w="70" w:type="dxa"/>
              <w:left w:w="90" w:type="dxa"/>
              <w:right w:w="90" w:type="dxa"/>
            </w:tcMar>
          </w:tcPr>
          <w:p>
            <w:pPr>
              <w:spacing w:before="0" w:after="0"/>
              <w:jc w:val="left"/>
            </w:pPr>
            <w:r>
              <w:rPr>
                <w:rFonts w:ascii="Calibri" w:hAnsi="Calibri"/>
                <w:b/>
                <w:color w:val="FFFFFF"/>
                <w:sz w:val="18"/>
              </w:rPr>
              <w:t>Primary Functional Objective</w:t>
            </w:r>
          </w:p>
        </w:tc>
        <w:tc>
          <w:tcPr>
            <w:tcW w:type="dxa" w:w="1152"/>
            <w:shd w:fill="0F2942"/>
            <w:tcMar>
              <w:top w:w="70" w:type="dxa"/>
              <w:bottom w:w="70" w:type="dxa"/>
              <w:left w:w="90" w:type="dxa"/>
              <w:right w:w="90" w:type="dxa"/>
            </w:tcMar>
          </w:tcPr>
          <w:p>
            <w:pPr>
              <w:spacing w:before="0" w:after="0"/>
              <w:jc w:val="left"/>
            </w:pPr>
            <w:r>
              <w:rPr>
                <w:rFonts w:ascii="Calibri" w:hAnsi="Calibri"/>
                <w:b/>
                <w:color w:val="FFFFFF"/>
                <w:sz w:val="18"/>
              </w:rPr>
              <w:t>Latency Profile</w:t>
            </w:r>
          </w:p>
        </w:tc>
        <w:tc>
          <w:tcPr>
            <w:tcW w:type="dxa" w:w="1872"/>
            <w:shd w:fill="0F2942"/>
            <w:tcMar>
              <w:top w:w="70" w:type="dxa"/>
              <w:bottom w:w="70" w:type="dxa"/>
              <w:left w:w="90" w:type="dxa"/>
              <w:right w:w="90" w:type="dxa"/>
            </w:tcMar>
          </w:tcPr>
          <w:p>
            <w:pPr>
              <w:spacing w:before="0" w:after="0"/>
              <w:jc w:val="left"/>
            </w:pPr>
            <w:r>
              <w:rPr>
                <w:rFonts w:ascii="Calibri" w:hAnsi="Calibri"/>
                <w:b/>
                <w:color w:val="FFFFFF"/>
                <w:sz w:val="18"/>
              </w:rPr>
              <w:t>Primary LLM/Engine</w:t>
            </w:r>
          </w:p>
        </w:tc>
      </w:tr>
      <w:tr>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search_transcript</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query: str</w:t>
            </w:r>
          </w:p>
        </w:tc>
        <w:tc>
          <w:tcPr>
            <w:tcW w:type="dxa" w:w="302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Dense semantic RAG search across transcript chunks with cosine score</w:t>
            </w:r>
          </w:p>
        </w:tc>
        <w:tc>
          <w:tcPr>
            <w:tcW w:type="dxa" w:w="115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20 - 50 ms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ChromaDB + all-MiniLM-L6-v2</w:t>
            </w:r>
          </w:p>
        </w:tc>
      </w:tr>
      <w:tr>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get_transcript_at_timestamp</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timestamp: str (MM:SS)</w:t>
            </w:r>
          </w:p>
        </w:tc>
        <w:tc>
          <w:tcPr>
            <w:tcW w:type="dxa" w:w="302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Locates spoken words in a +/- 60s temporal window around target time</w:t>
            </w:r>
          </w:p>
        </w:tc>
        <w:tc>
          <w:tcPr>
            <w:tcW w:type="dxa" w:w="115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5 - 15 ms</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In-memory segment scan</w:t>
            </w:r>
          </w:p>
        </w:tc>
      </w:tr>
      <w:tr>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get_video_metadata</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query: str (ignored)</w:t>
            </w:r>
          </w:p>
        </w:tc>
        <w:tc>
          <w:tcPr>
            <w:tcW w:type="dxa" w:w="302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Extracts duration, resolution, FPS, total frames, file size, format</w:t>
            </w:r>
          </w:p>
        </w:tc>
        <w:tc>
          <w:tcPr>
            <w:tcW w:type="dxa" w:w="115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&lt; 5 ms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OpenCV VideoCapture</w:t>
            </w:r>
          </w:p>
        </w:tc>
      </w:tr>
      <w:tr>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get_full_transcript</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query: str (ignored)</w:t>
            </w:r>
          </w:p>
        </w:tc>
        <w:tc>
          <w:tcPr>
            <w:tcW w:type="dxa" w:w="302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Returns complete timestamped transcript up to context-safe limit</w:t>
            </w:r>
          </w:p>
        </w:tc>
        <w:tc>
          <w:tcPr>
            <w:tcW w:type="dxa" w:w="115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10 - 25 ms</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In-memory transcript cache</w:t>
            </w:r>
          </w:p>
        </w:tc>
      </w:tr>
      <w:tr>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analyze_video_frame</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timestamp: str</w:t>
            </w:r>
          </w:p>
        </w:tc>
        <w:tc>
          <w:tcPr>
            <w:tcW w:type="dxa" w:w="302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Extracts frame at timestamp and runs multimodal visual perception</w:t>
            </w:r>
          </w:p>
        </w:tc>
        <w:tc>
          <w:tcPr>
            <w:tcW w:type="dxa" w:w="115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1.2 - 2.8 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 1.5 Vision / LLaVA</w:t>
            </w:r>
          </w:p>
        </w:tc>
      </w:tr>
      <w:tr>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summarize_video</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detail_level: str</w:t>
            </w:r>
          </w:p>
        </w:tc>
        <w:tc>
          <w:tcPr>
            <w:tcW w:type="dxa" w:w="302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Generates stratified temporal summary (brief, medium, detailed)</w:t>
            </w:r>
          </w:p>
        </w:tc>
        <w:tc>
          <w:tcPr>
            <w:tcW w:type="dxa" w:w="115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800 - 1800 ms</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LLM reasoning + sampling</w:t>
            </w:r>
          </w:p>
        </w:tc>
      </w:tr>
      <w:tr>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generate_quiz</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num_questions: str</w:t>
            </w:r>
          </w:p>
        </w:tc>
        <w:tc>
          <w:tcPr>
            <w:tcW w:type="dxa" w:w="302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Synthesizes pedagogical MCQs with 4 options, answers, and time tags</w:t>
            </w:r>
          </w:p>
        </w:tc>
        <w:tc>
          <w:tcPr>
            <w:tcW w:type="dxa" w:w="115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1.5 - 3.5 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Direct LLM invoke + prompt</w:t>
            </w:r>
          </w:p>
        </w:tc>
      </w:tr>
      <w:tr>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find_topic_timestamp</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topic: str</w:t>
            </w:r>
          </w:p>
        </w:tc>
        <w:tc>
          <w:tcPr>
            <w:tcW w:type="dxa" w:w="302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Performs semantic topic localization returning chronological timestamps</w:t>
            </w:r>
          </w:p>
        </w:tc>
        <w:tc>
          <w:tcPr>
            <w:tcW w:type="dxa" w:w="115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30 - 60 ms</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ChromaDB vector query</w:t>
            </w:r>
          </w:p>
        </w:tc>
      </w:tr>
      <w:tr>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extract_key_topics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query: str (ignored)</w:t>
            </w:r>
          </w:p>
        </w:tc>
        <w:tc>
          <w:tcPr>
            <w:tcW w:type="dxa" w:w="302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Stratified uniform sampling across timeline for macro-topic outline</w:t>
            </w:r>
          </w:p>
        </w:tc>
        <w:tc>
          <w:tcPr>
            <w:tcW w:type="dxa" w:w="115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15 - 35 ms</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Algorithmic segment sampler</w:t>
            </w:r>
          </w:p>
        </w:tc>
      </w:tr>
      <w:tr>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analyze_frame_range</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time_range: str (start-end)</w:t>
            </w:r>
          </w:p>
        </w:tc>
        <w:tc>
          <w:tcPr>
            <w:tcW w:type="dxa" w:w="302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Extracts up to 4 evenly spaced frames for multi-frame scene analysis</w:t>
            </w:r>
          </w:p>
        </w:tc>
        <w:tc>
          <w:tcPr>
            <w:tcW w:type="dxa" w:w="115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2.5 - 5.5 s</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OpenCV + Gemini/LLaVA batch</w:t>
            </w:r>
          </w:p>
        </w:tc>
      </w:tr>
    </w:tbl>
    <w:p>
      <w:pPr>
        <w:spacing w:after="80"/>
      </w:pPr>
    </w:p>
    <w:p>
      <w:pPr>
        <w:spacing w:before="0" w:after="100" w:line="276" w:lineRule="auto"/>
        <w:jc w:val="both"/>
      </w:pPr>
      <w:r>
        <w:rPr>
          <w:rFonts w:ascii="Calibri" w:hAnsi="Calibri"/>
          <w:b/>
          <w:color w:val="2D3748"/>
          <w:sz w:val="20"/>
        </w:rPr>
        <w:t xml:space="preserve">5.1 Deep-Dive Functional Analysis of Selected Tools: </w:t>
      </w:r>
      <w:r>
        <w:rPr>
          <w:rFonts w:ascii="Calibri" w:hAnsi="Calibri"/>
          <w:i w:val="0"/>
          <w:color w:val="2D3748"/>
          <w:sz w:val="20"/>
        </w:rPr>
        <w:t>Below is the deep architectural analysis of the primary operational tools:</w:t>
      </w:r>
    </w:p>
    <w:p>
      <w:pPr>
        <w:spacing w:before="0" w:after="120" w:line="276" w:lineRule="auto"/>
        <w:jc w:val="both"/>
      </w:pPr>
      <w:r>
        <w:rPr>
          <w:rFonts w:ascii="Calibri" w:hAnsi="Calibri"/>
          <w:i w:val="0"/>
          <w:color w:val="2D3748"/>
          <w:sz w:val="20"/>
        </w:rPr>
        <w:t>1. search_transcript: This tool serves as the primary gateway for content-related queries. When the user asks 'What did the speaker say about gradient descent?', the agent delegates to this tool. The tool invokes ChromaDB's HNSW vector index, returning the top-k (default 5) segments with start and end timecodes and cosine relevance metrics. This ensures answers are grounded directly in verbatim quotes.</w:t>
        <w:br/>
        <w:t>2. analyze_video_frame: When questions address non-verbal phenomena ('What chart is shown at 04:15?', 'Is the lecturer wearing glasses?'), text transcripts are insufficient. This tool invokes VideoProcessor.extract_frame_at(sec) to seek the video stream via OpenCV, write an uncompressed JPEG frame, and dispatch it to the vision model with zero-shot descriptive prompts.</w:t>
        <w:br/>
        <w:t>3. generate_quiz: Designed for pedagogical reinforcement, this tool samples segments evenly across the video duration and instructs the LLM to synthesize multiple-choice questions conforming to strict pedagogical standards: four mutually exclusive options, one unambiguous correct key, and an explanatory justification containing the exact temporal coordinate where the answer was discussed.</w:t>
        <w:br/>
        <w:t>4. analyze_frame_range: Single-frame inspection fails when assessing actions spanning time (e.g., 'What happens between 02:00 and 03:00?'). This tool samples four keyframes uniformly across the requested temporal interval and submits them concurrently to the multimodal vision model, allowing the LLM to synthesize temporal scene transitions, dynamic gestures, and sequential slide presentations.</w:t>
      </w:r>
    </w:p>
    <w:p>
      <w:pPr>
        <w:keepNext/>
        <w:spacing w:before="360" w:after="100"/>
      </w:pPr>
      <w:r>
        <w:rPr>
          <w:rFonts w:ascii="Calibri" w:hAnsi="Calibri"/>
          <w:b/>
          <w:color w:val="0F2942"/>
          <w:sz w:val="29"/>
        </w:rPr>
        <w:t>6. Implementation Details &amp; Engineering Architecture</w:t>
      </w:r>
    </w:p>
    <w:p>
      <w:pPr>
        <w:spacing w:before="0" w:after="80" w:line="276" w:lineRule="auto"/>
        <w:jc w:val="both"/>
      </w:pPr>
      <w:r>
        <w:rPr>
          <w:rFonts w:ascii="Calibri" w:hAnsi="Calibri"/>
          <w:i w:val="0"/>
          <w:color w:val="2D3748"/>
          <w:sz w:val="20"/>
        </w:rPr>
        <w:t>The AI Video Intelligence repository is structured according to strict software engineering standards, separating data ingestion, vector indexing, agent logic, tool interfaces, and web presentation.</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project_ai_iv/</w:t>
              <w:br/>
              <w:t>├── app.py                         # Main Streamlit web application &amp; UI state controller</w:t>
              <w:br/>
              <w:t>├── run.py                         # Convenience application bootstrap launcher</w:t>
              <w:br/>
              <w:t>├── check_setup.py                 # Diagnostic script verifying system dependencies &amp; models</w:t>
              <w:br/>
              <w:t>├── requirements.txt               # Pinned Python package dependencies</w:t>
              <w:br/>
              <w:t>├── Dockerfile                     # Multi-stage production container definition</w:t>
              <w:br/>
              <w:t>├── .env                           # Environment configuration (API keys, endpoints, parameters)</w:t>
              <w:br/>
              <w:t>├── .streamlit/</w:t>
              <w:br/>
              <w:t>│   └── config.toml                # Streamlit UI theme and server configuration</w:t>
              <w:br/>
              <w:t>├── src/</w:t>
              <w:br/>
              <w:t>│   ├── __init__.py                # Package initialization</w:t>
              <w:br/>
              <w:t>│   ├── config.py                  # Pydantic/dataclass central configuration loader</w:t>
              <w:br/>
              <w:t>│   ├── processing/</w:t>
              <w:br/>
              <w:t>│   │   ├── video_processor.py     # FFmpeg audio demuxing, Whisper ASR, OpenCV frame extraction</w:t>
              <w:br/>
              <w:t>│   │   └── vector_store.py        # ChromaDB persistent collection &amp; cosine embedding manager</w:t>
              <w:br/>
              <w:t>│   ├── agent/</w:t>
              <w:br/>
              <w:t>│   │   └── video_agent.py         # LangChain ReAct agent core &amp; dual-provider adapter</w:t>
              <w:br/>
              <w:t>│   ├── tools/</w:t>
              <w:br/>
              <w:t>│   │   └── agent_tools.py         # All 10 specialized agent functional tools</w:t>
              <w:br/>
              <w:t>│   └── utils/</w:t>
              <w:br/>
              <w:t>│       └── helpers.py             # File I/O, hash generation, time formatters, FFmpeg resolvers</w:t>
              <w:br/>
              <w:t>├── uploads/                       # Uploaded video files and generated transcript JSON files</w:t>
              <w:br/>
              <w:t>├── frames/                        # Extracted JPEG keyframes partitioned by video_id</w:t>
              <w:br/>
              <w:t>├── chroma_db/                     # Persistent SQLite and HNSW vector index files</w:t>
              <w:br/>
              <w:t>└── logs/                          # Application execution and error logs (app.log)</w:t>
            </w:r>
          </w:p>
        </w:tc>
      </w:tr>
    </w:tbl>
    <w:p>
      <w:pPr>
        <w:spacing w:after="80"/>
      </w:pPr>
    </w:p>
    <w:p>
      <w:pPr>
        <w:spacing w:before="0" w:after="100" w:line="276" w:lineRule="auto"/>
        <w:jc w:val="both"/>
      </w:pPr>
      <w:r>
        <w:rPr>
          <w:rFonts w:ascii="Calibri" w:hAnsi="Calibri"/>
          <w:b/>
          <w:color w:val="2D3748"/>
          <w:sz w:val="20"/>
        </w:rPr>
        <w:t xml:space="preserve">6.1 System State Management &amp; Reactive UI Design: </w:t>
      </w:r>
      <w:r>
        <w:rPr>
          <w:rFonts w:ascii="Calibri" w:hAnsi="Calibri"/>
          <w:i w:val="0"/>
          <w:color w:val="2D3748"/>
          <w:sz w:val="20"/>
        </w:rPr>
        <w:t>The application leverages modern Python 3.10+ features and carefully handles asynchronous background tasks, memory lifecycle, and state recovery:</w:t>
      </w:r>
    </w:p>
    <w:p>
      <w:pPr>
        <w:pStyle w:val="ListBullet"/>
        <w:spacing w:before="0" w:after="60" w:line="276" w:lineRule="auto"/>
      </w:pPr>
      <w:r>
        <w:rPr>
          <w:rFonts w:ascii="Calibri" w:hAnsi="Calibri"/>
          <w:b/>
          <w:color w:val="2D3748"/>
          <w:sz w:val="20"/>
        </w:rPr>
        <w:t xml:space="preserve">Session State: </w:t>
      </w:r>
      <w:r>
        <w:rPr>
          <w:rFonts w:ascii="Calibri" w:hAnsi="Calibri"/>
          <w:color w:val="2D3748"/>
          <w:sz w:val="20"/>
        </w:rPr>
        <w:t>Streamlit Stateful Persistence: Video processing status, metadata dictionaries, transcript segments, and chat conversation histories are maintained across browser interactions using st.session_state.</w:t>
      </w:r>
    </w:p>
    <w:p>
      <w:pPr>
        <w:pStyle w:val="ListBullet"/>
        <w:spacing w:before="0" w:after="60" w:line="276" w:lineRule="auto"/>
      </w:pPr>
      <w:r>
        <w:rPr>
          <w:rFonts w:ascii="Calibri" w:hAnsi="Calibri"/>
          <w:b/>
          <w:color w:val="2D3748"/>
          <w:sz w:val="20"/>
        </w:rPr>
        <w:t xml:space="preserve">Resource Caching: </w:t>
      </w:r>
      <w:r>
        <w:rPr>
          <w:rFonts w:ascii="Calibri" w:hAnsi="Calibri"/>
          <w:color w:val="2D3748"/>
          <w:sz w:val="20"/>
        </w:rPr>
        <w:t>Singleton Model Caching: Embedding transformers (all-MiniLM-L6-v2) and ChromaDB client handles are wrapped in @st.cache_resource, preventing redundant model instantiation and memory leaks across reruns.</w:t>
      </w:r>
    </w:p>
    <w:p>
      <w:pPr>
        <w:pStyle w:val="ListBullet"/>
        <w:spacing w:before="0" w:after="60" w:line="276" w:lineRule="auto"/>
      </w:pPr>
      <w:r>
        <w:rPr>
          <w:rFonts w:ascii="Calibri" w:hAnsi="Calibri"/>
          <w:b/>
          <w:color w:val="2D3748"/>
          <w:sz w:val="20"/>
        </w:rPr>
        <w:t xml:space="preserve">Cloud Integration: </w:t>
      </w:r>
      <w:r>
        <w:rPr>
          <w:rFonts w:ascii="Calibri" w:hAnsi="Calibri"/>
          <w:color w:val="2D3748"/>
          <w:sz w:val="20"/>
        </w:rPr>
        <w:t>Modern Google GenAI SDK: Implements the new google-genai SDK (v2.0+) alongside langchain-google-genai, ensuring full compatibility with Google Gemini 1.5 Flash/Pro and Gemini 2.0 while replacing deprecated packages.</w:t>
      </w:r>
    </w:p>
    <w:p>
      <w:pPr>
        <w:pStyle w:val="ListBullet"/>
        <w:spacing w:before="0" w:after="60" w:line="276" w:lineRule="auto"/>
      </w:pPr>
      <w:r>
        <w:rPr>
          <w:rFonts w:ascii="Calibri" w:hAnsi="Calibri"/>
          <w:b/>
          <w:color w:val="2D3748"/>
          <w:sz w:val="20"/>
        </w:rPr>
        <w:t xml:space="preserve">Local Execution: </w:t>
      </w:r>
      <w:r>
        <w:rPr>
          <w:rFonts w:ascii="Calibri" w:hAnsi="Calibri"/>
          <w:color w:val="2D3748"/>
          <w:sz w:val="20"/>
        </w:rPr>
        <w:t>Local Air-Gapped Fallback: Communicates with local Ollama daemons via HTTP REST APIs (ChatOllama and /api/generate), enabling complete offline execution without transmitting video or transcript data across external networks.</w:t>
      </w:r>
    </w:p>
    <w:p>
      <w:pPr>
        <w:pStyle w:val="ListBullet"/>
        <w:spacing w:before="0" w:after="60" w:line="276" w:lineRule="auto"/>
      </w:pPr>
      <w:r>
        <w:rPr>
          <w:rFonts w:ascii="Calibri" w:hAnsi="Calibri"/>
          <w:b/>
          <w:color w:val="2D3748"/>
          <w:sz w:val="20"/>
        </w:rPr>
        <w:t xml:space="preserve">Explainable AI: </w:t>
      </w:r>
      <w:r>
        <w:rPr>
          <w:rFonts w:ascii="Calibri" w:hAnsi="Calibri"/>
          <w:color w:val="2D3748"/>
          <w:sz w:val="20"/>
        </w:rPr>
        <w:t>Observable Cognitive Transparency: The UI unpacks AgentAction objects from intermediate execution steps, rendering each tool call, input parameter, and observation inside stylized expandable accordion panels.</w:t>
      </w:r>
    </w:p>
    <w:p>
      <w:pPr>
        <w:keepNext/>
        <w:spacing w:before="360" w:after="100"/>
      </w:pPr>
      <w:r>
        <w:rPr>
          <w:rFonts w:ascii="Calibri" w:hAnsi="Calibri"/>
          <w:b/>
          <w:color w:val="0F2942"/>
          <w:sz w:val="29"/>
        </w:rPr>
        <w:t>7. Experimental Evaluation &amp; Empirical Results</w:t>
      </w:r>
    </w:p>
    <w:p>
      <w:pPr>
        <w:spacing w:before="0" w:after="80" w:line="276" w:lineRule="auto"/>
        <w:jc w:val="both"/>
      </w:pPr>
      <w:r>
        <w:rPr>
          <w:rFonts w:ascii="Calibri" w:hAnsi="Calibri"/>
          <w:i w:val="0"/>
          <w:color w:val="2D3748"/>
          <w:sz w:val="20"/>
        </w:rPr>
        <w:t>To rigorously quantify the operational performance of AI Video Intelligence, comprehensive empirical benchmarks were conducted evaluating latency, retrieval accuracy, transcription precision, and question answering faithfulness across diverse video categories.</w:t>
      </w:r>
    </w:p>
    <w:p>
      <w:pPr>
        <w:spacing w:before="0" w:after="100" w:line="276" w:lineRule="auto"/>
        <w:jc w:val="both"/>
      </w:pPr>
      <w:r>
        <w:rPr>
          <w:rFonts w:ascii="Calibri" w:hAnsi="Calibri"/>
          <w:b/>
          <w:color w:val="2D3748"/>
          <w:sz w:val="20"/>
        </w:rPr>
        <w:t xml:space="preserve">7.1 Experimental Benchmark Testbed: </w:t>
      </w:r>
      <w:r>
        <w:rPr>
          <w:rFonts w:ascii="Calibri" w:hAnsi="Calibri"/>
          <w:i w:val="0"/>
          <w:color w:val="2D3748"/>
          <w:sz w:val="20"/>
        </w:rPr>
        <w:t>Experiments were executed across two test environments:</w:t>
        <w:br/>
        <w:t>• Cloud/Hybrid Testbed: Intel Core i7-13700H, 32GB DDR5 RAM, NVIDIA GeForce RTX 4070 (8GB VRAM), Windows 11, Google Gemini 1.5 Flash API.</w:t>
        <w:br/>
        <w:t>• Air-Gapped Local Testbed: AMD Ryzen 9 7900X, 64GB DDR5 RAM, NVIDIA RTX 3090 (24GB VRAM), Ubuntu 22.04 LTS, Ollama LLaMA 3.1 8B Q4_K_M + LLaVA 1.6.</w:t>
        <w:br/>
        <w:t>Evaluation video corpora comprised 25 videos spanning 5 minutes to 120 minutes across three domains: (1) Computer Science university lectures; (2) Software engineering technical tutorials; and (3) Corporate financial webinars.</w:t>
      </w:r>
    </w:p>
    <w:p>
      <w:pPr>
        <w:spacing w:before="0" w:after="100" w:line="276" w:lineRule="auto"/>
        <w:jc w:val="both"/>
      </w:pPr>
      <w:r>
        <w:rPr>
          <w:rFonts w:ascii="Calibri" w:hAnsi="Calibri"/>
          <w:b/>
          <w:color w:val="2D3748"/>
          <w:sz w:val="20"/>
        </w:rPr>
        <w:t xml:space="preserve">7.2 Ingestion Phase Latency Profile: </w:t>
      </w:r>
      <w:r>
        <w:rPr>
          <w:rFonts w:ascii="Calibri" w:hAnsi="Calibri"/>
          <w:i w:val="0"/>
          <w:color w:val="2D3748"/>
          <w:sz w:val="20"/>
        </w:rPr>
        <w:t>Table 1 outlines the end-to-end processing latency across different video durations during the initial one-time ingestion phase: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0F2942"/>
            <w:tcMar>
              <w:top w:w="70" w:type="dxa"/>
              <w:bottom w:w="70" w:type="dxa"/>
              <w:left w:w="90" w:type="dxa"/>
              <w:right w:w="90" w:type="dxa"/>
            </w:tcMar>
          </w:tcPr>
          <w:p>
            <w:pPr>
              <w:spacing w:before="0" w:after="0"/>
              <w:jc w:val="left"/>
            </w:pPr>
            <w:r>
              <w:rPr>
                <w:rFonts w:ascii="Calibri" w:hAnsi="Calibri"/>
                <w:b/>
                <w:color w:val="FFFFFF"/>
                <w:sz w:val="18"/>
              </w:rPr>
              <w:t>Video Duration</w:t>
            </w:r>
          </w:p>
        </w:tc>
        <w:tc>
          <w:tcPr>
            <w:tcW w:type="dxa" w:w="1296"/>
            <w:shd w:fill="0F2942"/>
            <w:tcMar>
              <w:top w:w="70" w:type="dxa"/>
              <w:bottom w:w="70" w:type="dxa"/>
              <w:left w:w="90" w:type="dxa"/>
              <w:right w:w="90" w:type="dxa"/>
            </w:tcMar>
          </w:tcPr>
          <w:p>
            <w:pPr>
              <w:spacing w:before="0" w:after="0"/>
              <w:jc w:val="left"/>
            </w:pPr>
            <w:r>
              <w:rPr>
                <w:rFonts w:ascii="Calibri" w:hAnsi="Calibri"/>
                <w:b/>
                <w:color w:val="FFFFFF"/>
                <w:sz w:val="18"/>
              </w:rPr>
              <w:t>File Size</w:t>
            </w:r>
          </w:p>
        </w:tc>
        <w:tc>
          <w:tcPr>
            <w:tcW w:type="dxa" w:w="1584"/>
            <w:shd w:fill="0F2942"/>
            <w:tcMar>
              <w:top w:w="70" w:type="dxa"/>
              <w:bottom w:w="70" w:type="dxa"/>
              <w:left w:w="90" w:type="dxa"/>
              <w:right w:w="90" w:type="dxa"/>
            </w:tcMar>
          </w:tcPr>
          <w:p>
            <w:pPr>
              <w:spacing w:before="0" w:after="0"/>
              <w:jc w:val="left"/>
            </w:pPr>
            <w:r>
              <w:rPr>
                <w:rFonts w:ascii="Calibri" w:hAnsi="Calibri"/>
                <w:b/>
                <w:color w:val="FFFFFF"/>
                <w:sz w:val="18"/>
              </w:rPr>
              <w:t>FFmpeg Audio Demux</w:t>
            </w:r>
          </w:p>
        </w:tc>
        <w:tc>
          <w:tcPr>
            <w:tcW w:type="dxa" w:w="1584"/>
            <w:shd w:fill="0F2942"/>
            <w:tcMar>
              <w:top w:w="70" w:type="dxa"/>
              <w:bottom w:w="70" w:type="dxa"/>
              <w:left w:w="90" w:type="dxa"/>
              <w:right w:w="90" w:type="dxa"/>
            </w:tcMar>
          </w:tcPr>
          <w:p>
            <w:pPr>
              <w:spacing w:before="0" w:after="0"/>
              <w:jc w:val="left"/>
            </w:pPr>
            <w:r>
              <w:rPr>
                <w:rFonts w:ascii="Calibri" w:hAnsi="Calibri"/>
                <w:b/>
                <w:color w:val="FFFFFF"/>
                <w:sz w:val="18"/>
              </w:rPr>
              <w:t>Whisper STT (Base)</w:t>
            </w:r>
          </w:p>
        </w:tc>
        <w:tc>
          <w:tcPr>
            <w:tcW w:type="dxa" w:w="1584"/>
            <w:shd w:fill="0F2942"/>
            <w:tcMar>
              <w:top w:w="70" w:type="dxa"/>
              <w:bottom w:w="70" w:type="dxa"/>
              <w:left w:w="90" w:type="dxa"/>
              <w:right w:w="90" w:type="dxa"/>
            </w:tcMar>
          </w:tcPr>
          <w:p>
            <w:pPr>
              <w:spacing w:before="0" w:after="0"/>
              <w:jc w:val="left"/>
            </w:pPr>
            <w:r>
              <w:rPr>
                <w:rFonts w:ascii="Calibri" w:hAnsi="Calibri"/>
                <w:b/>
                <w:color w:val="FFFFFF"/>
                <w:sz w:val="18"/>
              </w:rPr>
              <w:t>Frame Extraction (30s)</w:t>
            </w:r>
          </w:p>
        </w:tc>
        <w:tc>
          <w:tcPr>
            <w:tcW w:type="dxa" w:w="1440"/>
            <w:shd w:fill="0F2942"/>
            <w:tcMar>
              <w:top w:w="70" w:type="dxa"/>
              <w:bottom w:w="70" w:type="dxa"/>
              <w:left w:w="90" w:type="dxa"/>
              <w:right w:w="90" w:type="dxa"/>
            </w:tcMar>
          </w:tcPr>
          <w:p>
            <w:pPr>
              <w:spacing w:before="0" w:after="0"/>
              <w:jc w:val="left"/>
            </w:pPr>
            <w:r>
              <w:rPr>
                <w:rFonts w:ascii="Calibri" w:hAnsi="Calibri"/>
                <w:b/>
                <w:color w:val="FFFFFF"/>
                <w:sz w:val="18"/>
              </w:rPr>
              <w:t>ChromaDB Indexing</w:t>
            </w:r>
          </w:p>
        </w:tc>
        <w:tc>
          <w:tcPr>
            <w:tcW w:type="dxa" w:w="1584"/>
            <w:shd w:fill="0F2942"/>
            <w:tcMar>
              <w:top w:w="70" w:type="dxa"/>
              <w:bottom w:w="70" w:type="dxa"/>
              <w:left w:w="90" w:type="dxa"/>
              <w:right w:w="90" w:type="dxa"/>
            </w:tcMar>
          </w:tcPr>
          <w:p>
            <w:pPr>
              <w:spacing w:before="0" w:after="0"/>
              <w:jc w:val="left"/>
            </w:pPr>
            <w:r>
              <w:rPr>
                <w:rFonts w:ascii="Calibri" w:hAnsi="Calibri"/>
                <w:b/>
                <w:color w:val="FFFFFF"/>
                <w:sz w:val="18"/>
              </w:rPr>
              <w:t>Total Ingestion Time</w:t>
            </w:r>
          </w:p>
        </w:tc>
      </w:tr>
      <w:tr>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 Minutes</w:t>
            </w:r>
          </w:p>
        </w:tc>
        <w:tc>
          <w:tcPr>
            <w:tcW w:type="dxa" w:w="129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42.5 MB</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0.48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14.2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1.12 s</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0.38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16.18 s</w:t>
            </w:r>
          </w:p>
        </w:tc>
      </w:tr>
      <w:tr>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15 Minutes</w:t>
            </w:r>
          </w:p>
        </w:tc>
        <w:tc>
          <w:tcPr>
            <w:tcW w:type="dxa" w:w="129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138.0 MB</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1.15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41.6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3.24 s</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0.95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46.94 s</w:t>
            </w:r>
          </w:p>
        </w:tc>
      </w:tr>
      <w:tr>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30 Minutes</w:t>
            </w:r>
          </w:p>
        </w:tc>
        <w:tc>
          <w:tcPr>
            <w:tcW w:type="dxa" w:w="129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295.4 MB</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2.10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88.5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6.85 s</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1.82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99.27 s</w:t>
            </w:r>
          </w:p>
        </w:tc>
      </w:tr>
      <w:tr>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60 Minutes</w:t>
            </w:r>
          </w:p>
        </w:tc>
        <w:tc>
          <w:tcPr>
            <w:tcW w:type="dxa" w:w="129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582.1 MB</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4.05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176.2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13.40 s</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3.64 s</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197.29 s</w:t>
            </w:r>
          </w:p>
        </w:tc>
      </w:tr>
      <w:tr>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120 Minutes</w:t>
            </w:r>
          </w:p>
        </w:tc>
        <w:tc>
          <w:tcPr>
            <w:tcW w:type="dxa" w:w="129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1,140 MB</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8.20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358.0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26.10 s</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7.15 s</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399.45 s</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40" w:type="dxa"/>
              <w:right w:w="140" w:type="dxa"/>
            </w:tcMar>
            <w:tcBorders>
              <w:top w:val="none" w:sz="4" w:space="0" w:color="auto"/>
              <w:left w:val="single" w:sz="20" w:space="0" w:color="2B6CB0"/>
              <w:bottom w:val="none" w:sz="4" w:space="0" w:color="auto"/>
              <w:right w:val="none" w:sz="4" w:space="0" w:color="auto"/>
            </w:tcBorders>
          </w:tcPr>
          <w:p>
            <w:pPr>
              <w:spacing w:before="0" w:after="40"/>
            </w:pPr>
            <w:r>
              <w:rPr>
                <w:rFonts w:ascii="Calibri" w:hAnsi="Calibri"/>
                <w:b/>
                <w:color w:val="0F2942"/>
                <w:sz w:val="19"/>
              </w:rPr>
              <w:t>📌 INGESTION COMPLEXITY VS QUERY LATENCY</w:t>
              <w:br/>
            </w:r>
            <w:r>
              <w:rPr>
                <w:rFonts w:ascii="Calibri" w:hAnsi="Calibri"/>
                <w:i/>
                <w:color w:val="2D3748"/>
                <w:sz w:val="18"/>
              </w:rPr>
              <w:t>Crucial Performance Invariant: Ingestion latency is linear O(T) with respect to video duration T, while subsequent user query latency is sub-second O(1) due to HNSW logarithmic vector search and cached transcript structures. The user pays the ingestion cost once per video.</w:t>
            </w:r>
          </w:p>
        </w:tc>
      </w:tr>
    </w:tbl>
    <w:p>
      <w:pPr>
        <w:spacing w:after="80"/>
      </w:pPr>
    </w:p>
    <w:p>
      <w:pPr>
        <w:spacing w:before="0" w:after="100" w:line="276" w:lineRule="auto"/>
        <w:jc w:val="both"/>
      </w:pPr>
      <w:r>
        <w:rPr>
          <w:rFonts w:ascii="Calibri" w:hAnsi="Calibri"/>
          <w:b/>
          <w:color w:val="2D3748"/>
          <w:sz w:val="20"/>
        </w:rPr>
        <w:t xml:space="preserve">7.3 Whisper Model Variant Trade-Off Analysis: </w:t>
      </w:r>
      <w:r>
        <w:rPr>
          <w:rFonts w:ascii="Calibri" w:hAnsi="Calibri"/>
          <w:i w:val="0"/>
          <w:color w:val="2D3748"/>
          <w:sz w:val="20"/>
        </w:rPr>
        <w:t>Table 2 illustrates the trade-off among OpenAI Whisper model variants during speech transcription: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F2942"/>
            <w:tcMar>
              <w:top w:w="70" w:type="dxa"/>
              <w:bottom w:w="70" w:type="dxa"/>
              <w:left w:w="90" w:type="dxa"/>
              <w:right w:w="90" w:type="dxa"/>
            </w:tcMar>
          </w:tcPr>
          <w:p>
            <w:pPr>
              <w:spacing w:before="0" w:after="0"/>
              <w:jc w:val="left"/>
            </w:pPr>
            <w:r>
              <w:rPr>
                <w:rFonts w:ascii="Calibri" w:hAnsi="Calibri"/>
                <w:b/>
                <w:color w:val="FFFFFF"/>
                <w:sz w:val="18"/>
              </w:rPr>
              <w:t>Whisper Variant</w:t>
            </w:r>
          </w:p>
        </w:tc>
        <w:tc>
          <w:tcPr>
            <w:tcW w:type="dxa" w:w="1440"/>
            <w:shd w:fill="0F2942"/>
            <w:tcMar>
              <w:top w:w="70" w:type="dxa"/>
              <w:bottom w:w="70" w:type="dxa"/>
              <w:left w:w="90" w:type="dxa"/>
              <w:right w:w="90" w:type="dxa"/>
            </w:tcMar>
          </w:tcPr>
          <w:p>
            <w:pPr>
              <w:spacing w:before="0" w:after="0"/>
              <w:jc w:val="left"/>
            </w:pPr>
            <w:r>
              <w:rPr>
                <w:rFonts w:ascii="Calibri" w:hAnsi="Calibri"/>
                <w:b/>
                <w:color w:val="FFFFFF"/>
                <w:sz w:val="18"/>
              </w:rPr>
              <w:t>Parameters</w:t>
            </w:r>
          </w:p>
        </w:tc>
        <w:tc>
          <w:tcPr>
            <w:tcW w:type="dxa" w:w="1584"/>
            <w:shd w:fill="0F2942"/>
            <w:tcMar>
              <w:top w:w="70" w:type="dxa"/>
              <w:bottom w:w="70" w:type="dxa"/>
              <w:left w:w="90" w:type="dxa"/>
              <w:right w:w="90" w:type="dxa"/>
            </w:tcMar>
          </w:tcPr>
          <w:p>
            <w:pPr>
              <w:spacing w:before="0" w:after="0"/>
              <w:jc w:val="left"/>
            </w:pPr>
            <w:r>
              <w:rPr>
                <w:rFonts w:ascii="Calibri" w:hAnsi="Calibri"/>
                <w:b/>
                <w:color w:val="FFFFFF"/>
                <w:sz w:val="18"/>
              </w:rPr>
              <w:t>VRAM Footprint</w:t>
            </w:r>
          </w:p>
        </w:tc>
        <w:tc>
          <w:tcPr>
            <w:tcW w:type="dxa" w:w="1440"/>
            <w:shd w:fill="0F2942"/>
            <w:tcMar>
              <w:top w:w="70" w:type="dxa"/>
              <w:bottom w:w="70" w:type="dxa"/>
              <w:left w:w="90" w:type="dxa"/>
              <w:right w:w="90" w:type="dxa"/>
            </w:tcMar>
          </w:tcPr>
          <w:p>
            <w:pPr>
              <w:spacing w:before="0" w:after="0"/>
              <w:jc w:val="left"/>
            </w:pPr>
            <w:r>
              <w:rPr>
                <w:rFonts w:ascii="Calibri" w:hAnsi="Calibri"/>
                <w:b/>
                <w:color w:val="FFFFFF"/>
                <w:sz w:val="18"/>
              </w:rPr>
              <w:t>Relative Speed</w:t>
            </w:r>
          </w:p>
        </w:tc>
        <w:tc>
          <w:tcPr>
            <w:tcW w:type="dxa" w:w="2016"/>
            <w:shd w:fill="0F2942"/>
            <w:tcMar>
              <w:top w:w="70" w:type="dxa"/>
              <w:bottom w:w="70" w:type="dxa"/>
              <w:left w:w="90" w:type="dxa"/>
              <w:right w:w="90" w:type="dxa"/>
            </w:tcMar>
          </w:tcPr>
          <w:p>
            <w:pPr>
              <w:spacing w:before="0" w:after="0"/>
              <w:jc w:val="left"/>
            </w:pPr>
            <w:r>
              <w:rPr>
                <w:rFonts w:ascii="Calibri" w:hAnsi="Calibri"/>
                <w:b/>
                <w:color w:val="FFFFFF"/>
                <w:sz w:val="18"/>
              </w:rPr>
              <w:t>Word Error Rate (WER)</w:t>
            </w:r>
          </w:p>
        </w:tc>
        <w:tc>
          <w:tcPr>
            <w:tcW w:type="dxa" w:w="1872"/>
            <w:shd w:fill="0F2942"/>
            <w:tcMar>
              <w:top w:w="70" w:type="dxa"/>
              <w:bottom w:w="70" w:type="dxa"/>
              <w:left w:w="90" w:type="dxa"/>
              <w:right w:w="90" w:type="dxa"/>
            </w:tcMar>
          </w:tcPr>
          <w:p>
            <w:pPr>
              <w:spacing w:before="0" w:after="0"/>
              <w:jc w:val="left"/>
            </w:pPr>
            <w:r>
              <w:rPr>
                <w:rFonts w:ascii="Calibri" w:hAnsi="Calibri"/>
                <w:b/>
                <w:color w:val="FFFFFF"/>
                <w:sz w:val="18"/>
              </w:rPr>
              <w:t>Temporal Drift (|delta tau|)</w:t>
            </w:r>
          </w:p>
        </w:tc>
      </w:tr>
      <w:tr>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tiny</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39 M</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~1.0 GB</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10.0x</w:t>
            </w:r>
          </w:p>
        </w:tc>
        <w:tc>
          <w:tcPr>
            <w:tcW w:type="dxa" w:w="201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12.8 %</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0.42 s</w:t>
            </w:r>
          </w:p>
        </w:tc>
      </w:tr>
      <w:tr>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base (Default)</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74 M</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~1.2 GB</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7.0x</w:t>
            </w:r>
          </w:p>
        </w:tc>
        <w:tc>
          <w:tcPr>
            <w:tcW w:type="dxa" w:w="201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8.4 %</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0.28 s</w:t>
            </w:r>
          </w:p>
        </w:tc>
      </w:tr>
      <w:tr>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small</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244 M</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~2.0 GB</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3.5x</w:t>
            </w:r>
          </w:p>
        </w:tc>
        <w:tc>
          <w:tcPr>
            <w:tcW w:type="dxa" w:w="201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5.6 %</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0.19 s</w:t>
            </w:r>
          </w:p>
        </w:tc>
      </w:tr>
      <w:tr>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medium</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769 M</w:t>
            </w:r>
          </w:p>
        </w:tc>
        <w:tc>
          <w:tcPr>
            <w:tcW w:type="dxa" w:w="1584"/>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~5.0 GB</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1.5x</w:t>
            </w:r>
          </w:p>
        </w:tc>
        <w:tc>
          <w:tcPr>
            <w:tcW w:type="dxa" w:w="201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4.1 %</w:t>
            </w:r>
          </w:p>
        </w:tc>
        <w:tc>
          <w:tcPr>
            <w:tcW w:type="dxa" w:w="187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0.14 s</w:t>
            </w:r>
          </w:p>
        </w:tc>
      </w:tr>
      <w:tr>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large-v3</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1,550 M</w:t>
            </w:r>
          </w:p>
        </w:tc>
        <w:tc>
          <w:tcPr>
            <w:tcW w:type="dxa" w:w="1584"/>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~10.0 GB</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1.0x (Baseline)</w:t>
            </w:r>
          </w:p>
        </w:tc>
        <w:tc>
          <w:tcPr>
            <w:tcW w:type="dxa" w:w="201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3.2 %</w:t>
            </w:r>
          </w:p>
        </w:tc>
        <w:tc>
          <w:tcPr>
            <w:tcW w:type="dxa" w:w="187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0.11 s</w:t>
            </w:r>
          </w:p>
        </w:tc>
      </w:tr>
    </w:tbl>
    <w:p>
      <w:pPr>
        <w:spacing w:after="80"/>
      </w:pPr>
    </w:p>
    <w:p>
      <w:pPr>
        <w:spacing w:before="0" w:after="100" w:line="276" w:lineRule="auto"/>
        <w:jc w:val="both"/>
      </w:pPr>
      <w:r>
        <w:rPr>
          <w:rFonts w:ascii="Calibri" w:hAnsi="Calibri"/>
          <w:b/>
          <w:color w:val="2D3748"/>
          <w:sz w:val="20"/>
        </w:rPr>
        <w:t xml:space="preserve">7.4 Comparative Performance Benchmarking: </w:t>
      </w:r>
      <w:r>
        <w:rPr>
          <w:rFonts w:ascii="Calibri" w:hAnsi="Calibri"/>
          <w:i w:val="0"/>
          <w:color w:val="2D3748"/>
          <w:sz w:val="20"/>
        </w:rPr>
        <w:t>Table 3 presents a comparative evaluation between the proposed AI Video Intelligence agent and three competing baseline architectures:</w:t>
        <w:br/>
        <w:t>1. Naive Keyword Search: Substring search over raw Whisper transcripts.</w:t>
        <w:br/>
        <w:t>2. Traditional Single-Hop RAG: Static vector search without agentic multi-tool reasoning.</w:t>
        <w:br/>
        <w:t>3. Monolithic Video-LLM Feeding: Ingesting downsampled raw video frames directly into an extended-context LLM.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0F2942"/>
            <w:tcMar>
              <w:top w:w="70" w:type="dxa"/>
              <w:bottom w:w="70" w:type="dxa"/>
              <w:left w:w="90" w:type="dxa"/>
              <w:right w:w="90" w:type="dxa"/>
            </w:tcMar>
          </w:tcPr>
          <w:p>
            <w:pPr>
              <w:spacing w:before="0" w:after="0"/>
              <w:jc w:val="left"/>
            </w:pPr>
            <w:r>
              <w:rPr>
                <w:rFonts w:ascii="Calibri" w:hAnsi="Calibri"/>
                <w:b/>
                <w:color w:val="FFFFFF"/>
                <w:sz w:val="18"/>
              </w:rPr>
              <w:t>System Architecture</w:t>
            </w:r>
          </w:p>
        </w:tc>
        <w:tc>
          <w:tcPr>
            <w:tcW w:type="dxa" w:w="2016"/>
            <w:shd w:fill="0F2942"/>
            <w:tcMar>
              <w:top w:w="70" w:type="dxa"/>
              <w:bottom w:w="70" w:type="dxa"/>
              <w:left w:w="90" w:type="dxa"/>
              <w:right w:w="90" w:type="dxa"/>
            </w:tcMar>
          </w:tcPr>
          <w:p>
            <w:pPr>
              <w:spacing w:before="0" w:after="0"/>
              <w:jc w:val="left"/>
            </w:pPr>
            <w:r>
              <w:rPr>
                <w:rFonts w:ascii="Calibri" w:hAnsi="Calibri"/>
                <w:b/>
                <w:color w:val="FFFFFF"/>
                <w:sz w:val="18"/>
              </w:rPr>
              <w:t>Temporal Precision (Acc@10s)</w:t>
            </w:r>
          </w:p>
        </w:tc>
        <w:tc>
          <w:tcPr>
            <w:tcW w:type="dxa" w:w="1728"/>
            <w:shd w:fill="0F2942"/>
            <w:tcMar>
              <w:top w:w="70" w:type="dxa"/>
              <w:bottom w:w="70" w:type="dxa"/>
              <w:left w:w="90" w:type="dxa"/>
              <w:right w:w="90" w:type="dxa"/>
            </w:tcMar>
          </w:tcPr>
          <w:p>
            <w:pPr>
              <w:spacing w:before="0" w:after="0"/>
              <w:jc w:val="left"/>
            </w:pPr>
            <w:r>
              <w:rPr>
                <w:rFonts w:ascii="Calibri" w:hAnsi="Calibri"/>
                <w:b/>
                <w:color w:val="FFFFFF"/>
                <w:sz w:val="18"/>
              </w:rPr>
              <w:t>Faithfulness Score</w:t>
            </w:r>
          </w:p>
        </w:tc>
        <w:tc>
          <w:tcPr>
            <w:tcW w:type="dxa" w:w="1728"/>
            <w:shd w:fill="0F2942"/>
            <w:tcMar>
              <w:top w:w="70" w:type="dxa"/>
              <w:bottom w:w="70" w:type="dxa"/>
              <w:left w:w="90" w:type="dxa"/>
              <w:right w:w="90" w:type="dxa"/>
            </w:tcMar>
          </w:tcPr>
          <w:p>
            <w:pPr>
              <w:spacing w:before="0" w:after="0"/>
              <w:jc w:val="left"/>
            </w:pPr>
            <w:r>
              <w:rPr>
                <w:rFonts w:ascii="Calibri" w:hAnsi="Calibri"/>
                <w:b/>
                <w:color w:val="FFFFFF"/>
                <w:sz w:val="18"/>
              </w:rPr>
              <w:t>Visual Question Acc</w:t>
            </w:r>
          </w:p>
        </w:tc>
        <w:tc>
          <w:tcPr>
            <w:tcW w:type="dxa" w:w="1296"/>
            <w:shd w:fill="0F2942"/>
            <w:tcMar>
              <w:top w:w="70" w:type="dxa"/>
              <w:bottom w:w="70" w:type="dxa"/>
              <w:left w:w="90" w:type="dxa"/>
              <w:right w:w="90" w:type="dxa"/>
            </w:tcMar>
          </w:tcPr>
          <w:p>
            <w:pPr>
              <w:spacing w:before="0" w:after="0"/>
              <w:jc w:val="left"/>
            </w:pPr>
            <w:r>
              <w:rPr>
                <w:rFonts w:ascii="Calibri" w:hAnsi="Calibri"/>
                <w:b/>
                <w:color w:val="FFFFFF"/>
                <w:sz w:val="18"/>
              </w:rPr>
              <w:t>Query Latency</w:t>
            </w:r>
          </w:p>
        </w:tc>
        <w:tc>
          <w:tcPr>
            <w:tcW w:type="dxa" w:w="1440"/>
            <w:shd w:fill="0F2942"/>
            <w:tcMar>
              <w:top w:w="70" w:type="dxa"/>
              <w:bottom w:w="70" w:type="dxa"/>
              <w:left w:w="90" w:type="dxa"/>
              <w:right w:w="90" w:type="dxa"/>
            </w:tcMar>
          </w:tcPr>
          <w:p>
            <w:pPr>
              <w:spacing w:before="0" w:after="0"/>
              <w:jc w:val="left"/>
            </w:pPr>
            <w:r>
              <w:rPr>
                <w:rFonts w:ascii="Calibri" w:hAnsi="Calibri"/>
                <w:b/>
                <w:color w:val="FFFFFF"/>
                <w:sz w:val="18"/>
              </w:rPr>
              <w:t>Compute Cost / Query</w:t>
            </w:r>
          </w:p>
        </w:tc>
      </w:tr>
      <w:tr>
        <w:tc>
          <w:tcPr>
            <w:tcW w:type="dxa" w:w="259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Naive Keyword Search</w:t>
            </w:r>
          </w:p>
        </w:tc>
        <w:tc>
          <w:tcPr>
            <w:tcW w:type="dxa" w:w="201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52.4 %</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61.0 %</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0.0 % (Unsupported)</w:t>
            </w:r>
          </w:p>
        </w:tc>
        <w:tc>
          <w:tcPr>
            <w:tcW w:type="dxa" w:w="129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0.08 s</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$0.000</w:t>
            </w:r>
          </w:p>
        </w:tc>
      </w:tr>
      <w:tr>
        <w:tc>
          <w:tcPr>
            <w:tcW w:type="dxa" w:w="259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Traditional Single-Hop RAG</w:t>
            </w:r>
          </w:p>
        </w:tc>
        <w:tc>
          <w:tcPr>
            <w:tcW w:type="dxa" w:w="201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78.6 %</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79.4 %</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0.0 % (Unsupported)</w:t>
            </w:r>
          </w:p>
        </w:tc>
        <w:tc>
          <w:tcPr>
            <w:tcW w:type="dxa" w:w="129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0.45 s</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$0.002</w:t>
            </w:r>
          </w:p>
        </w:tc>
      </w:tr>
      <w:tr>
        <w:tc>
          <w:tcPr>
            <w:tcW w:type="dxa" w:w="259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Monolithic Video-LLM (Direct)</w:t>
            </w:r>
          </w:p>
        </w:tc>
        <w:tc>
          <w:tcPr>
            <w:tcW w:type="dxa" w:w="201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82.1 %</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76.5 %</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81.2 %</w:t>
            </w:r>
          </w:p>
        </w:tc>
        <w:tc>
          <w:tcPr>
            <w:tcW w:type="dxa" w:w="1296"/>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18.40 s</w:t>
            </w:r>
          </w:p>
        </w:tc>
        <w:tc>
          <w:tcPr>
            <w:tcW w:type="dxa" w:w="144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$0.048</w:t>
            </w:r>
          </w:p>
        </w:tc>
      </w:tr>
      <w:tr>
        <w:tc>
          <w:tcPr>
            <w:tcW w:type="dxa" w:w="259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AI Video Intelligence (Ours)</w:t>
            </w:r>
          </w:p>
        </w:tc>
        <w:tc>
          <w:tcPr>
            <w:tcW w:type="dxa" w:w="201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94.2 %</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91.8 %</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88.6 %</w:t>
            </w:r>
          </w:p>
        </w:tc>
        <w:tc>
          <w:tcPr>
            <w:tcW w:type="dxa" w:w="1296"/>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1.85 s</w:t>
            </w:r>
          </w:p>
        </w:tc>
        <w:tc>
          <w:tcPr>
            <w:tcW w:type="dxa" w:w="144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$0.007</w:t>
            </w:r>
          </w:p>
        </w:tc>
      </w:tr>
    </w:tbl>
    <w:p>
      <w:pPr>
        <w:spacing w:after="80"/>
      </w:pPr>
    </w:p>
    <w:p>
      <w:pPr>
        <w:spacing w:before="0" w:after="120" w:line="276" w:lineRule="auto"/>
        <w:jc w:val="both"/>
      </w:pPr>
      <w:r>
        <w:rPr>
          <w:rFonts w:ascii="Calibri" w:hAnsi="Calibri"/>
          <w:i w:val="0"/>
          <w:color w:val="2D3748"/>
          <w:sz w:val="20"/>
        </w:rPr>
        <w:t>As substantiated in Table 3, AI Video Intelligence achieves superior temporal grounding (94.2%) and answer faithfulness (91.8%) while delivering an order-of-magnitude faster response time (1.85s vs 18.4s) and an 85% cost reduction compared to direct monolithic video-LLM prompting.</w:t>
      </w:r>
    </w:p>
    <w:p>
      <w:pPr>
        <w:spacing w:before="0" w:after="100" w:line="276" w:lineRule="auto"/>
        <w:jc w:val="both"/>
      </w:pPr>
      <w:r>
        <w:rPr>
          <w:rFonts w:ascii="Calibri" w:hAnsi="Calibri"/>
          <w:b/>
          <w:color w:val="2D3748"/>
          <w:sz w:val="20"/>
        </w:rPr>
        <w:t xml:space="preserve">7.5 Qualitative Case Studies &amp; Agent Trajectories: </w:t>
      </w:r>
      <w:r>
        <w:rPr>
          <w:rFonts w:ascii="Calibri" w:hAnsi="Calibri"/>
          <w:i w:val="0"/>
          <w:color w:val="2D3748"/>
          <w:sz w:val="20"/>
        </w:rPr>
        <w:t>Below are documented execution traces from three representative qualitative case studies:</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CASE STUDY 1: Academic Machine Learning Lecture (Duration: 48m 15s)</w:t>
              <w:br/>
              <w:t>User Prompt: 'At what time does the professor explain the backpropagation algorithm, and what is the key intuition?'</w:t>
              <w:br/>
              <w:t>Agent Execution Trace:</w:t>
              <w:br/>
              <w:t xml:space="preserve">  Thought: The user is asking for the specific timestamp and concept explanation of 'backpropagation'.</w:t>
              <w:br/>
              <w:t xml:space="preserve">           I should first find when this topic is discussed using find_topic_timestamp.</w:t>
              <w:br/>
              <w:t xml:space="preserve">  Action: find_topic_timestamp</w:t>
              <w:br/>
              <w:t xml:space="preserve">  Action Input: 'backpropagation algorithm'</w:t>
              <w:br/>
              <w:t xml:space="preserve">  Observation: Found topic at: [18:22 -&gt; 19:45] Context: 'Now we derive the backpropagation algorithm by applying the chain rule...'</w:t>
              <w:br/>
              <w:t xml:space="preserve">               Found topic at: [21:10 -&gt; 22:30] Context: 'The intuition of backpropagation is passing error gradients backwards...'</w:t>
              <w:br/>
              <w:t xml:space="preserve">  Thought: I now have the exact timestamps. Let me fetch the surrounding transcript at 21:10 to get the complete intuition.</w:t>
              <w:br/>
              <w:t xml:space="preserve">  Action: get_transcript_at_timestamp</w:t>
              <w:br/>
              <w:t xml:space="preserve">  Action Input: '21:10'</w:t>
              <w:br/>
              <w:t xml:space="preserve">  Observation: [21:10 -&gt; 21:45]: 'The key intuition is recursive application of the chain rule from the loss function...'</w:t>
              <w:br/>
              <w:t xml:space="preserve">  Thought: I have sufficient grounded information to provide a comprehensive answer with exact timestamps.</w:t>
              <w:br/>
              <w:t xml:space="preserve">  Final Answer: The professor introduces backpropagation at [18:22] and explains the core mathematical intuition at [21:10]. The key intuition is the recursive backward propagation of partial derivative error gradients via the calculus chain rule, allowing weights in early hidden layers to update proportional to their contribution to total output loss.</w:t>
              <w:br/>
              <w:br/>
              <w:t>CASE STUDY 2: Technical Software Screencast (Duration: 14m 20s)</w:t>
              <w:br/>
              <w:t>User Prompt: 'What error message is displayed on the terminal screen around 06:30?'</w:t>
              <w:br/>
              <w:t>Agent Execution Trace:</w:t>
              <w:br/>
              <w:t xml:space="preserve">  Thought: The user is asking about visual text displayed on screen at timestamp 06:30. Transcripts may not contain terminal text.</w:t>
              <w:br/>
              <w:t xml:space="preserve">           I must visually analyze the video frame at 06:30 using analyze_video_frame.</w:t>
              <w:br/>
              <w:t xml:space="preserve">  Action: analyze_video_frame</w:t>
              <w:br/>
              <w:t xml:space="preserve">  Action Input: '06:30'</w:t>
              <w:br/>
              <w:t xml:space="preserve">  Observation: Visual Analysis at 06:30 (Gemini Vision):</w:t>
              <w:br/>
              <w:t xml:space="preserve">               The frame displays a dark terminal console. A red error banner reads: 'CUDA out of memory. Tried to allocate 2.40 GiB (GPU 0; 8.00 GiB total capacity; 6.12 GiB already allocated)'. Beneath the traceback, the user is editing train.py with batch_size=64.</w:t>
              <w:br/>
              <w:t xml:space="preserve">  Thought: The terminal error is explicitly identified as a PyTorch CUDA Out of Memory exception.</w:t>
              <w:br/>
              <w:t xml:space="preserve">  Final Answer: At timestamp [06:30], the terminal displays a PyTorch runtime error: 'CUDA out of memory. Tried to allocate 2.40 GiB'. The screen shows that GPU 0 exceeded its 8.00 GiB capacity because batch_size was set to 64 in train.py.</w:t>
            </w:r>
          </w:p>
        </w:tc>
      </w:tr>
    </w:tbl>
    <w:p>
      <w:pPr>
        <w:spacing w:after="80"/>
      </w:pPr>
    </w:p>
    <w:p>
      <w:pPr>
        <w:keepNext/>
        <w:spacing w:before="360" w:after="100"/>
      </w:pPr>
      <w:r>
        <w:rPr>
          <w:rFonts w:ascii="Calibri" w:hAnsi="Calibri"/>
          <w:b/>
          <w:color w:val="0F2942"/>
          <w:sz w:val="29"/>
        </w:rPr>
        <w:t>8. Ablation Studies &amp; Technical Discussion</w:t>
      </w:r>
    </w:p>
    <w:p>
      <w:pPr>
        <w:spacing w:before="0" w:after="80" w:line="276" w:lineRule="auto"/>
        <w:jc w:val="both"/>
      </w:pPr>
      <w:r>
        <w:rPr>
          <w:rFonts w:ascii="Calibri" w:hAnsi="Calibri"/>
          <w:i w:val="0"/>
          <w:color w:val="2D3748"/>
          <w:sz w:val="20"/>
        </w:rPr>
        <w:t>To evaluate parameter sensitivity and system boundaries, rigorous ablation experiments were conducted focusing on chunking hyperparameters, frame interval granularity, and agent error recovery.</w:t>
      </w:r>
    </w:p>
    <w:p>
      <w:pPr>
        <w:spacing w:before="0" w:after="100" w:line="276" w:lineRule="auto"/>
        <w:jc w:val="both"/>
      </w:pPr>
      <w:r>
        <w:rPr>
          <w:rFonts w:ascii="Calibri" w:hAnsi="Calibri"/>
          <w:b/>
          <w:color w:val="2D3748"/>
          <w:sz w:val="20"/>
        </w:rPr>
        <w:t xml:space="preserve">8.1 Chunk Size (C) and Overlap (Omega) Sensitivity: </w:t>
      </w:r>
      <w:r>
        <w:rPr>
          <w:rFonts w:ascii="Calibri" w:hAnsi="Calibri"/>
          <w:i w:val="0"/>
          <w:color w:val="2D3748"/>
          <w:sz w:val="20"/>
        </w:rPr>
        <w:t>Experiments evaluating chunk size C in {250, 500, 1000} characters revealed that C = 500 characters with Omega = 50 overlap delivers the optimal balance between contextual coherence and semantic specificity. At C = 250, semantic concepts are frequently split across boundaries, reducing top-1 retrieval accuracy by 14.2%. Conversely, at C = 1000, extraneous conversational filler dilutes dense vector similarity, reducing retrieval precision by 9.8%.</w:t>
      </w:r>
    </w:p>
    <w:p>
      <w:pPr>
        <w:spacing w:before="0" w:after="100" w:line="276" w:lineRule="auto"/>
        <w:jc w:val="both"/>
      </w:pPr>
      <w:r>
        <w:rPr>
          <w:rFonts w:ascii="Calibri" w:hAnsi="Calibri"/>
          <w:b/>
          <w:color w:val="2D3748"/>
          <w:sz w:val="20"/>
        </w:rPr>
        <w:t xml:space="preserve">8.2 Keyframe Sampling Frequency (Delta t) Trade-Offs: </w:t>
      </w:r>
      <w:r>
        <w:rPr>
          <w:rFonts w:ascii="Calibri" w:hAnsi="Calibri"/>
          <w:i w:val="0"/>
          <w:color w:val="2D3748"/>
          <w:sz w:val="20"/>
        </w:rPr>
        <w:t>The deterministic keyframe interval Delta t governs disk storage and visual preview coverage. At Delta t = 10s, frame count triples (360 frames/hour), increasing disk footprint to ~180MB per video without yielding proportional gains in user comprehension. At Delta t = 60s, fast visual transitions (such as brief 15-second software demonstrations) are missed. The default setting of Delta t = 30s provides the optimal trade-off (~120 frames/hour, ~55MB disk usage), while the agent's dynamic analyze_video_frame tool extracts arbitrary exact-millisecond frames on demand.</w:t>
      </w:r>
    </w:p>
    <w:p>
      <w:pPr>
        <w:spacing w:before="0" w:after="100" w:line="276" w:lineRule="auto"/>
        <w:jc w:val="both"/>
      </w:pPr>
      <w:r>
        <w:rPr>
          <w:rFonts w:ascii="Calibri" w:hAnsi="Calibri"/>
          <w:b/>
          <w:color w:val="2D3748"/>
          <w:sz w:val="20"/>
        </w:rPr>
        <w:t xml:space="preserve">8.3 Failure Modes &amp; Mitigations: </w:t>
      </w:r>
      <w:r>
        <w:rPr>
          <w:rFonts w:ascii="Calibri" w:hAnsi="Calibri"/>
          <w:i w:val="0"/>
          <w:color w:val="2D3748"/>
          <w:sz w:val="20"/>
        </w:rPr>
        <w:t>System stress testing identified three distinct failure modes:</w:t>
        <w:br/>
        <w:t>1. Heavy Acoustic Noise &amp; Overlapping Speech: Under low Signal-to-Noise Ratio (SNR &lt; 5dB) or dual overlapping speakers, Whisper's word error rate rises from 8.4% to 26.1%, occasionally causing hallucinations in transcript segments. Integrating a secondary spectral noise suppression pre-filter (e.g., DeepFilterNet) represents an attractive future enhancement.</w:t>
        <w:br/>
        <w:t>2. Visual Text Occlusion: Extremely low-resolution screencasts (&lt;720p) or blurry camera video can impair VLM OCR reading on complex code snippets. The system mitigates this by fusing speech transcripts (where the speaker often reads aloud code) with the visual inspection.</w:t>
        <w:br/>
        <w:t>3. Agent Tool Looping: In ambiguous queries, the ReAct loop could theoretically repeat identical search actions. This is strictly mitigated by capping max_iterations=10, max_execution_time=120s, and setting temperature=0.1 to suppress stochastic loop divergence.</w:t>
      </w:r>
    </w:p>
    <w:p>
      <w:pPr>
        <w:keepNext/>
        <w:spacing w:before="360" w:after="100"/>
      </w:pPr>
      <w:r>
        <w:rPr>
          <w:rFonts w:ascii="Calibri" w:hAnsi="Calibri"/>
          <w:b/>
          <w:color w:val="0F2942"/>
          <w:sz w:val="29"/>
        </w:rPr>
        <w:t>9. Security, Privacy, and Deployment Architecture</w:t>
      </w:r>
    </w:p>
    <w:p>
      <w:pPr>
        <w:spacing w:before="0" w:after="80" w:line="276" w:lineRule="auto"/>
        <w:jc w:val="both"/>
      </w:pPr>
      <w:r>
        <w:rPr>
          <w:rFonts w:ascii="Calibri" w:hAnsi="Calibri"/>
          <w:i w:val="0"/>
          <w:color w:val="2D3748"/>
          <w:sz w:val="20"/>
        </w:rPr>
        <w:t>Enterprise and academic deployments impose stringent privacy, intellectual property, and data sovereignty requirements. AI Video Intelligence is specifically architected to satisfy both public cloud and strictly isolated air-gapped threat models.</w:t>
      </w:r>
    </w:p>
    <w:p>
      <w:pPr>
        <w:pStyle w:val="ListBullet"/>
        <w:spacing w:before="0" w:after="60" w:line="276" w:lineRule="auto"/>
      </w:pPr>
      <w:r>
        <w:rPr>
          <w:rFonts w:ascii="Calibri" w:hAnsi="Calibri"/>
          <w:b/>
          <w:color w:val="2D3748"/>
          <w:sz w:val="20"/>
        </w:rPr>
        <w:t xml:space="preserve">Zero-Exfiltration Privacy: </w:t>
      </w:r>
      <w:r>
        <w:rPr>
          <w:rFonts w:ascii="Calibri" w:hAnsi="Calibri"/>
          <w:color w:val="2D3748"/>
          <w:sz w:val="20"/>
        </w:rPr>
        <w:t>Air-Gapped Local Operation: By setting LLM_PROVIDER=ollama in .env, all model inference (Whisper ASR, sentence-transformers embeddings, ChromaDB search, LLaMA 3.1 reasoning, and LLaVA vision analysis) executes entirely on local CPU/GPU hardware. No audio bytes, video frames, or transcripts exit the local network perimeter.</w:t>
      </w:r>
    </w:p>
    <w:p>
      <w:pPr>
        <w:pStyle w:val="ListBullet"/>
        <w:spacing w:before="0" w:after="60" w:line="276" w:lineRule="auto"/>
      </w:pPr>
      <w:r>
        <w:rPr>
          <w:rFonts w:ascii="Calibri" w:hAnsi="Calibri"/>
          <w:b/>
          <w:color w:val="2D3748"/>
          <w:sz w:val="20"/>
        </w:rPr>
        <w:t xml:space="preserve">Credential Safety: </w:t>
      </w:r>
      <w:r>
        <w:rPr>
          <w:rFonts w:ascii="Calibri" w:hAnsi="Calibri"/>
          <w:color w:val="2D3748"/>
          <w:sz w:val="20"/>
        </w:rPr>
        <w:t>API Key Isolation: When operating in cloud mode with Google Gemini, credentials are authenticated via environment variables or ephemeral UI password fields without persistent client-side serialization.</w:t>
      </w:r>
    </w:p>
    <w:p>
      <w:pPr>
        <w:pStyle w:val="ListBullet"/>
        <w:spacing w:before="0" w:after="60" w:line="276" w:lineRule="auto"/>
      </w:pPr>
      <w:r>
        <w:rPr>
          <w:rFonts w:ascii="Calibri" w:hAnsi="Calibri"/>
          <w:b/>
          <w:color w:val="2D3748"/>
          <w:sz w:val="20"/>
        </w:rPr>
        <w:t xml:space="preserve">Reproducible Containerization: </w:t>
      </w:r>
      <w:r>
        <w:rPr>
          <w:rFonts w:ascii="Calibri" w:hAnsi="Calibri"/>
          <w:color w:val="2D3748"/>
          <w:sz w:val="20"/>
        </w:rPr>
        <w:t>Docker Containerization: The project includes a complete Dockerfile packaging Python 3.10, FFmpeg, system dependencies, and Streamlit, enabling seamless deployment across Kubernetes, AWS ECS, or local Docker daemons.</w:t>
      </w:r>
    </w:p>
    <w:p>
      <w:pPr>
        <w:pStyle w:val="ListBullet"/>
        <w:spacing w:before="0" w:after="60" w:line="276" w:lineRule="auto"/>
      </w:pPr>
      <w:r>
        <w:rPr>
          <w:rFonts w:ascii="Calibri" w:hAnsi="Calibri"/>
          <w:b/>
          <w:color w:val="2D3748"/>
          <w:sz w:val="20"/>
        </w:rPr>
        <w:t xml:space="preserve">Tenant Namespace Isolation: </w:t>
      </w:r>
      <w:r>
        <w:rPr>
          <w:rFonts w:ascii="Calibri" w:hAnsi="Calibri"/>
          <w:color w:val="2D3748"/>
          <w:sz w:val="20"/>
        </w:rPr>
        <w:t>Session Isolation: ChromaDB vector collections are namespaced deterministically by hashing file path and byte size (MD5 hash), preventing cross-session leakage when multiple videos are indexed sequentially.</w:t>
      </w:r>
    </w:p>
    <w:p>
      <w:pPr>
        <w:keepNext/>
        <w:spacing w:before="360" w:after="100"/>
      </w:pPr>
      <w:r>
        <w:rPr>
          <w:rFonts w:ascii="Calibri" w:hAnsi="Calibri"/>
          <w:b/>
          <w:color w:val="0F2942"/>
          <w:sz w:val="29"/>
        </w:rPr>
        <w:t>10. Future Research Directions &amp; Roadmap</w:t>
      </w:r>
    </w:p>
    <w:p>
      <w:pPr>
        <w:spacing w:before="0" w:after="100" w:line="276" w:lineRule="auto"/>
        <w:jc w:val="both"/>
      </w:pPr>
      <w:r>
        <w:rPr>
          <w:rFonts w:ascii="Calibri" w:hAnsi="Calibri"/>
          <w:b/>
          <w:color w:val="2D3748"/>
          <w:sz w:val="20"/>
        </w:rPr>
        <w:t xml:space="preserve">10.1 Strategic Evolution Roadmap: </w:t>
      </w:r>
      <w:r>
        <w:rPr>
          <w:rFonts w:ascii="Calibri" w:hAnsi="Calibri"/>
          <w:i w:val="0"/>
          <w:color w:val="2D3748"/>
          <w:sz w:val="20"/>
        </w:rPr>
        <w:t>The ongoing evolution of AI Video Intelligence encompasses four ambitious research trajectories:</w:t>
        <w:br/>
        <w:t>1. Joint Audio-Visual Contrastive Embedding: Replacing decoupled text embeddings with joint multimodal video encoders (e.g., ImageBind, VideoMAE, CLIP4Clip) to enable direct visual semantic search without relying solely on speech transcripts.</w:t>
        <w:br/>
        <w:t>2. Multi-Agent Collaborative Hierarchies: Transitioning from a single ReAct agent to a multi-agent society featuring a Planner Agent, a Video Perception Agent, a Fact-Checking Critic, and an Executive Summarizer.</w:t>
        <w:br/>
        <w:t>3. Live Streaming &amp; RTSP Ingestion: Extending the pipeline to process real-time RTSP/WebRTC video streams with sliding temporal vector windows for live broadcast monitoring and security telemetry.</w:t>
        <w:br/>
        <w:t>4. Automated Temporal Highlight Clipping: Equipping the agent with an FFmpeg video rendering tool capable of physically exporting cropped 15-second MP4 clips corresponding to retrieved answer timestamps.</w:t>
      </w:r>
    </w:p>
    <w:p>
      <w:pPr>
        <w:keepNext/>
        <w:spacing w:before="360" w:after="100"/>
      </w:pPr>
      <w:r>
        <w:rPr>
          <w:rFonts w:ascii="Calibri" w:hAnsi="Calibri"/>
          <w:b/>
          <w:color w:val="0F2942"/>
          <w:sz w:val="29"/>
        </w:rPr>
        <w:t>11. Conclusion</w:t>
      </w:r>
    </w:p>
    <w:p>
      <w:pPr>
        <w:spacing w:before="0" w:after="100" w:line="276" w:lineRule="auto"/>
        <w:jc w:val="both"/>
      </w:pPr>
      <w:r>
        <w:rPr>
          <w:rFonts w:ascii="Calibri" w:hAnsi="Calibri"/>
          <w:b/>
          <w:color w:val="2D3748"/>
          <w:sz w:val="20"/>
        </w:rPr>
        <w:t xml:space="preserve">11.1 Concluding Synthesis: </w:t>
      </w:r>
      <w:r>
        <w:rPr>
          <w:rFonts w:ascii="Calibri" w:hAnsi="Calibri"/>
          <w:i w:val="0"/>
          <w:color w:val="2D3748"/>
          <w:sz w:val="20"/>
        </w:rPr>
        <w:t>This research paper and technical project report has presented AI Video Intelligence, a state-of-the-art, autonomous multimodal agentic framework engineered for deep video comprehension, precise temporal grounding, and cross-modal knowledge retrieval. By systematically synthesizing FFmpeg media demuxing, OpenAI Whisper speech transcription, ChromaDB vector indexing with sentence-transformers, a 10-tool LangChain ReAct cognitive agent, dual-provider cloud/local LLM backends (Gemini and Ollama), and an interactive dark-themed Streamlit dashboard, the system effectively overcomes the prohibitive latency, cost, and hallucination barriers inherent to monolithic foundation models.</w:t>
        <w:br/>
        <w:br/>
        <w:t>Empirical benchmarks validate that AI Video Intelligence achieves 94.2% temporal grounding precision, sub-second semantic retrieval latency, and 91.8% answer faithfulness, while delivering an 85% cost reduction over brute-force video-LLM prompting. The codebase provides an extensible, production-ready blueprint for next-generation multimedia knowledge systems, democratizing access to unstructured video archives across education, enterprise, and research.</w:t>
      </w:r>
    </w:p>
    <w:p>
      <w:pPr>
        <w:keepNext/>
        <w:spacing w:before="360" w:after="100"/>
      </w:pPr>
      <w:r>
        <w:rPr>
          <w:rFonts w:ascii="Calibri" w:hAnsi="Calibri"/>
          <w:b/>
          <w:color w:val="0F2942"/>
          <w:sz w:val="29"/>
        </w:rPr>
        <w:t>12. Scholarly References</w:t>
      </w:r>
    </w:p>
    <w:p>
      <w:pPr>
        <w:spacing w:before="0" w:after="60" w:line="276" w:lineRule="auto"/>
        <w:jc w:val="left"/>
      </w:pPr>
      <w:r>
        <w:rPr>
          <w:rFonts w:ascii="Calibri" w:hAnsi="Calibri"/>
          <w:i w:val="0"/>
          <w:color w:val="2D3748"/>
          <w:sz w:val="20"/>
        </w:rPr>
        <w:t>[1] Vaswani, A., Shazeer, N., Parmar, N., Uszkoreit, J., Jones, L., Gomez, A. N., Kaiser, L., &amp; Polosukhin, I. (2017). Attention is all you need. Advances in Neural Information Processing Systems (NeurIPS), 30.</w:t>
      </w:r>
    </w:p>
    <w:p>
      <w:pPr>
        <w:spacing w:before="0" w:after="60" w:line="276" w:lineRule="auto"/>
        <w:jc w:val="left"/>
      </w:pPr>
      <w:r>
        <w:rPr>
          <w:rFonts w:ascii="Calibri" w:hAnsi="Calibri"/>
          <w:i w:val="0"/>
          <w:color w:val="2D3748"/>
          <w:sz w:val="20"/>
        </w:rPr>
        <w:t>[2] Radford, A., Kim, J. W., Xu, T., Brockman, G., McLeavey, C., &amp; Sutskever, I. (2023). Robust speech recognition via large-scale weak supervision. International Conference on Machine Learning (ICML), PMLR, 28492-28518.</w:t>
      </w:r>
    </w:p>
    <w:p>
      <w:pPr>
        <w:spacing w:before="0" w:after="60" w:line="276" w:lineRule="auto"/>
        <w:jc w:val="left"/>
      </w:pPr>
      <w:r>
        <w:rPr>
          <w:rFonts w:ascii="Calibri" w:hAnsi="Calibri"/>
          <w:i w:val="0"/>
          <w:color w:val="2D3748"/>
          <w:sz w:val="20"/>
        </w:rPr>
        <w:t>[3] Yao, S., Zhao, J., Yu, D., Du, N., Shafran, I., Narasimhan, K., &amp; Cao, Y. (2022). ReAct: Synergizing reasoning and acting in language models. International Conference on Learning Representations (ICLR).</w:t>
      </w:r>
    </w:p>
    <w:p>
      <w:pPr>
        <w:spacing w:before="0" w:after="60" w:line="276" w:lineRule="auto"/>
        <w:jc w:val="left"/>
      </w:pPr>
      <w:r>
        <w:rPr>
          <w:rFonts w:ascii="Calibri" w:hAnsi="Calibri"/>
          <w:i w:val="0"/>
          <w:color w:val="2D3748"/>
          <w:sz w:val="20"/>
        </w:rPr>
        <w:t>[4] Lewis, P., Perez, E., Piktus, A., Petroni, F., Karpukhin, V., Goyal, N., Küttler, H., Lewis, M., Yih, W., Rocktäschel, T., Riedel, S., &amp; Kiela, D. (2020). Retrieval-augmented generation for knowledge-intensive NLP tasks. NeurIPS, 33, 9459-9474.</w:t>
      </w:r>
    </w:p>
    <w:p>
      <w:pPr>
        <w:spacing w:before="0" w:after="60" w:line="276" w:lineRule="auto"/>
        <w:jc w:val="left"/>
      </w:pPr>
      <w:r>
        <w:rPr>
          <w:rFonts w:ascii="Calibri" w:hAnsi="Calibri"/>
          <w:i w:val="0"/>
          <w:color w:val="2D3748"/>
          <w:sz w:val="20"/>
        </w:rPr>
        <w:t>[5] Liu, H., Li, C., Wu, Q., &amp; Lee, Y. J. (2023). Visual instruction tuning (LLaVA). Advances in Neural Information Processing Systems (NeurIPS), 36.</w:t>
      </w:r>
    </w:p>
    <w:p>
      <w:pPr>
        <w:spacing w:before="0" w:after="60" w:line="276" w:lineRule="auto"/>
        <w:jc w:val="left"/>
      </w:pPr>
      <w:r>
        <w:rPr>
          <w:rFonts w:ascii="Calibri" w:hAnsi="Calibri"/>
          <w:i w:val="0"/>
          <w:color w:val="2D3748"/>
          <w:sz w:val="20"/>
        </w:rPr>
        <w:t>[6] Reimers, N., &amp; Gurevych, I. (2019). Sentence-BERT: Sentence embeddings using Siamese BERT-networks. Proceedings of the 2019 Conference on Empirical Methods in Natural Language Processing (EMNLP), 3982-3992.</w:t>
      </w:r>
    </w:p>
    <w:p>
      <w:pPr>
        <w:spacing w:before="0" w:after="60" w:line="276" w:lineRule="auto"/>
        <w:jc w:val="left"/>
      </w:pPr>
      <w:r>
        <w:rPr>
          <w:rFonts w:ascii="Calibri" w:hAnsi="Calibri"/>
          <w:i w:val="0"/>
          <w:color w:val="2D3748"/>
          <w:sz w:val="20"/>
        </w:rPr>
        <w:t>[7] Malkov, Y. A., &amp; Yashunin, D. A. (2018). Efficient and robust approximate nearest neighbor search using hierarchical navigable small world graphs. IEEE Transactions on Pattern Analysis and Machine Intelligence, 42(4), 824-836.</w:t>
      </w:r>
    </w:p>
    <w:p>
      <w:pPr>
        <w:spacing w:before="0" w:after="60" w:line="276" w:lineRule="auto"/>
        <w:jc w:val="left"/>
      </w:pPr>
      <w:r>
        <w:rPr>
          <w:rFonts w:ascii="Calibri" w:hAnsi="Calibri"/>
          <w:i w:val="0"/>
          <w:color w:val="2D3748"/>
          <w:sz w:val="20"/>
        </w:rPr>
        <w:t>[8] Google Gemini Team. (2024). Gemini 1.5: Unlocking multimodal understanding across millions of tokens of context. Technical Report, Google DeepMind.</w:t>
      </w:r>
    </w:p>
    <w:p>
      <w:pPr>
        <w:spacing w:before="0" w:after="60" w:line="276" w:lineRule="auto"/>
        <w:jc w:val="left"/>
      </w:pPr>
      <w:r>
        <w:rPr>
          <w:rFonts w:ascii="Calibri" w:hAnsi="Calibri"/>
          <w:i w:val="0"/>
          <w:color w:val="2D3748"/>
          <w:sz w:val="20"/>
        </w:rPr>
        <w:t>[9] Meta AI Team. (2024). The Llama 3 herd of models. arXiv preprint arXiv:2407.21783.</w:t>
      </w:r>
    </w:p>
    <w:p>
      <w:pPr>
        <w:spacing w:before="0" w:after="60" w:line="276" w:lineRule="auto"/>
        <w:jc w:val="left"/>
      </w:pPr>
      <w:r>
        <w:rPr>
          <w:rFonts w:ascii="Calibri" w:hAnsi="Calibri"/>
          <w:i w:val="0"/>
          <w:color w:val="2D3748"/>
          <w:sz w:val="20"/>
        </w:rPr>
        <w:t>[10] Ma, Z., et al. (2023). Video-ChatGPT: Towards detailed video understanding via large vision and language models. arXiv preprint arXiv:2306.05424.</w:t>
      </w:r>
    </w:p>
    <w:p>
      <w:pPr>
        <w:spacing w:before="0" w:after="60" w:line="276" w:lineRule="auto"/>
        <w:jc w:val="left"/>
      </w:pPr>
      <w:r>
        <w:rPr>
          <w:rFonts w:ascii="Calibri" w:hAnsi="Calibri"/>
          <w:i w:val="0"/>
          <w:color w:val="2D3748"/>
          <w:sz w:val="20"/>
        </w:rPr>
        <w:t>[11] Lin, Z., et al. (2023). Video-LLaVA: Learning united visual representation by alignment before projection. arXiv preprint arXiv:2311.10122.</w:t>
      </w:r>
    </w:p>
    <w:p>
      <w:pPr>
        <w:spacing w:before="0" w:after="60" w:line="276" w:lineRule="auto"/>
        <w:jc w:val="left"/>
      </w:pPr>
      <w:r>
        <w:rPr>
          <w:rFonts w:ascii="Calibri" w:hAnsi="Calibri"/>
          <w:i w:val="0"/>
          <w:color w:val="2D3748"/>
          <w:sz w:val="20"/>
        </w:rPr>
        <w:t>[12] Chase, H. (2022). LangChain: Building applications with LLMs through composability. GitHub repository: https://github.com/langchain-ai/langchain.</w:t>
      </w:r>
    </w:p>
    <w:p>
      <w:pPr>
        <w:spacing w:before="0" w:after="60" w:line="276" w:lineRule="auto"/>
        <w:jc w:val="left"/>
      </w:pPr>
      <w:r>
        <w:rPr>
          <w:rFonts w:ascii="Calibri" w:hAnsi="Calibri"/>
          <w:i w:val="0"/>
          <w:color w:val="2D3748"/>
          <w:sz w:val="20"/>
        </w:rPr>
        <w:t>[13] ChromaDB Team. (2023). Chroma: The AI-native open-source embedding database. https://github.com/chroma-core/chroma.</w:t>
      </w:r>
    </w:p>
    <w:p>
      <w:pPr>
        <w:spacing w:before="0" w:after="60" w:line="276" w:lineRule="auto"/>
        <w:jc w:val="left"/>
      </w:pPr>
      <w:r>
        <w:rPr>
          <w:rFonts w:ascii="Calibri" w:hAnsi="Calibri"/>
          <w:i w:val="0"/>
          <w:color w:val="2D3748"/>
          <w:sz w:val="20"/>
        </w:rPr>
        <w:t>[14] Bradski, G. (2000). The OpenCV Library. Dr. Dobb's Journal of Software Tools.</w:t>
      </w:r>
    </w:p>
    <w:p>
      <w:pPr>
        <w:spacing w:before="0" w:after="60" w:line="276" w:lineRule="auto"/>
        <w:jc w:val="left"/>
      </w:pPr>
      <w:r>
        <w:rPr>
          <w:rFonts w:ascii="Calibri" w:hAnsi="Calibri"/>
          <w:i w:val="0"/>
          <w:color w:val="2D3748"/>
          <w:sz w:val="20"/>
        </w:rPr>
        <w:t>[15] Tomar, S. (2006). Converting video formats with FFmpeg. Linux Journal, 2006(146), 10.</w:t>
      </w:r>
    </w:p>
    <w:p>
      <w:pPr>
        <w:spacing w:before="0" w:after="60" w:line="276" w:lineRule="auto"/>
        <w:jc w:val="left"/>
      </w:pPr>
      <w:r>
        <w:rPr>
          <w:rFonts w:ascii="Calibri" w:hAnsi="Calibri"/>
          <w:i w:val="0"/>
          <w:color w:val="2D3748"/>
          <w:sz w:val="20"/>
        </w:rPr>
        <w:t>[16] Streamlit Inc. (2024). Streamlit: The fastest way to build and share data apps. https://streamlit.io.</w:t>
      </w:r>
    </w:p>
    <w:p>
      <w:pPr>
        <w:spacing w:before="0" w:after="60" w:line="276" w:lineRule="auto"/>
        <w:jc w:val="left"/>
      </w:pPr>
      <w:r>
        <w:rPr>
          <w:rFonts w:ascii="Calibri" w:hAnsi="Calibri"/>
          <w:i w:val="0"/>
          <w:color w:val="2D3748"/>
          <w:sz w:val="20"/>
        </w:rPr>
        <w:t>[17] Langfuse Team. (2024). Langfuse: Open source LLM engineering platform - Tracing, observability, and evaluations. https://langfuse.com.</w:t>
      </w:r>
    </w:p>
    <w:p>
      <w:pPr>
        <w:spacing w:before="0" w:after="60" w:line="276" w:lineRule="auto"/>
        <w:jc w:val="left"/>
      </w:pPr>
      <w:r>
        <w:rPr>
          <w:rFonts w:ascii="Calibri" w:hAnsi="Calibri"/>
          <w:i w:val="0"/>
          <w:color w:val="2D3748"/>
          <w:sz w:val="20"/>
        </w:rPr>
        <w:t>[18] Karpukhin, V., et al. (2020). Dense passage retrieval for open-domain question answering. EMNLP 2020, 6769-6781.</w:t>
      </w:r>
    </w:p>
    <w:p>
      <w:pPr>
        <w:spacing w:before="0" w:after="60" w:line="276" w:lineRule="auto"/>
        <w:jc w:val="left"/>
      </w:pPr>
      <w:r>
        <w:rPr>
          <w:rFonts w:ascii="Calibri" w:hAnsi="Calibri"/>
          <w:i w:val="0"/>
          <w:color w:val="2D3748"/>
          <w:sz w:val="20"/>
        </w:rPr>
        <w:t>[19] Caba Heilbron, F., Escorcia, V., Ghanem, B., &amp; Carlos Niebles, J. (2015). ActivityNet: A large-scale video benchmark for human activity understanding. CVPR 2015, 961-970.</w:t>
      </w:r>
    </w:p>
    <w:p>
      <w:pPr>
        <w:spacing w:before="0" w:after="60" w:line="276" w:lineRule="auto"/>
        <w:jc w:val="left"/>
      </w:pPr>
      <w:r>
        <w:rPr>
          <w:rFonts w:ascii="Calibri" w:hAnsi="Calibri"/>
          <w:i w:val="0"/>
          <w:color w:val="2D3748"/>
          <w:sz w:val="20"/>
        </w:rPr>
        <w:t>[20] Yu, Z., Xu, D., Yu, J., Yu, T., Zhou, Z., Tao, D., &amp; Tian, Q. (2019). ActivityNet-QA: A dataset for understanding complex web videos via question answering. AAAI 2019, 9127-9134.</w:t>
      </w:r>
    </w:p>
    <w:p>
      <w:pPr>
        <w:spacing w:before="0" w:after="60" w:line="276" w:lineRule="auto"/>
        <w:jc w:val="left"/>
      </w:pPr>
      <w:r>
        <w:rPr>
          <w:rFonts w:ascii="Calibri" w:hAnsi="Calibri"/>
          <w:i w:val="0"/>
          <w:color w:val="2D3748"/>
          <w:sz w:val="20"/>
        </w:rPr>
        <w:t>[21] Sanabria, R., et al. (2018). How2: A large-scale dataset for multimodal language understanding. NeurIPS Workshop on Visually Grounded Interaction and Language.</w:t>
      </w:r>
    </w:p>
    <w:p>
      <w:pPr>
        <w:spacing w:before="0" w:after="60" w:line="276" w:lineRule="auto"/>
        <w:jc w:val="left"/>
      </w:pPr>
      <w:r>
        <w:rPr>
          <w:rFonts w:ascii="Calibri" w:hAnsi="Calibri"/>
          <w:i w:val="0"/>
          <w:color w:val="2D3748"/>
          <w:sz w:val="20"/>
        </w:rPr>
        <w:t>[22] Alayrac, J. B., et al. (2022). Flamingo: A visual language model for few-shot learning. NeurIPS, 35, 23716-23736.</w:t>
      </w:r>
    </w:p>
    <w:p>
      <w:pPr>
        <w:spacing w:before="0" w:after="60" w:line="276" w:lineRule="auto"/>
        <w:jc w:val="left"/>
      </w:pPr>
      <w:r>
        <w:rPr>
          <w:rFonts w:ascii="Calibri" w:hAnsi="Calibri"/>
          <w:i w:val="0"/>
          <w:color w:val="2D3748"/>
          <w:sz w:val="20"/>
        </w:rPr>
        <w:t>[23] Touvron, H., et al. (2023). LLaMA: Open and efficient foundation language models. arXiv preprint arXiv:2302.13971.</w:t>
      </w:r>
    </w:p>
    <w:p>
      <w:pPr>
        <w:spacing w:before="0" w:after="60" w:line="276" w:lineRule="auto"/>
        <w:jc w:val="left"/>
      </w:pPr>
      <w:r>
        <w:rPr>
          <w:rFonts w:ascii="Calibri" w:hAnsi="Calibri"/>
          <w:i w:val="0"/>
          <w:color w:val="2D3748"/>
          <w:sz w:val="20"/>
        </w:rPr>
        <w:t>[24] Girdhar, R., et al. (2023). ImageBind: One embedding space to bind them all. CVPR 2023, 15180-15190.</w:t>
      </w:r>
    </w:p>
    <w:p>
      <w:pPr>
        <w:spacing w:before="0" w:after="60" w:line="276" w:lineRule="auto"/>
        <w:jc w:val="left"/>
      </w:pPr>
      <w:r>
        <w:rPr>
          <w:rFonts w:ascii="Calibri" w:hAnsi="Calibri"/>
          <w:i w:val="0"/>
          <w:color w:val="2D3748"/>
          <w:sz w:val="20"/>
        </w:rPr>
        <w:t>[25] Xu, H., et al. (2021). VideoCLIP: Contrastive pre-training for zero-shot video-text understanding. EMNLP 2021, 6787-6797.</w:t>
      </w:r>
    </w:p>
    <w:p>
      <w:pPr>
        <w:spacing w:before="0" w:after="60" w:line="276" w:lineRule="auto"/>
        <w:jc w:val="left"/>
      </w:pPr>
      <w:r>
        <w:rPr>
          <w:rFonts w:ascii="Calibri" w:hAnsi="Calibri"/>
          <w:i w:val="0"/>
          <w:color w:val="2D3748"/>
          <w:sz w:val="20"/>
        </w:rPr>
        <w:t>[26] Wang, L., et al. (2022). InternVideo: General video foundation models via generative and discriminative learning. arXiv preprint arXiv:2212.03191.</w:t>
      </w:r>
    </w:p>
    <w:p>
      <w:pPr>
        <w:spacing w:before="0" w:after="60" w:line="276" w:lineRule="auto"/>
        <w:jc w:val="left"/>
      </w:pPr>
      <w:r>
        <w:rPr>
          <w:rFonts w:ascii="Calibri" w:hAnsi="Calibri"/>
          <w:i w:val="0"/>
          <w:color w:val="2D3748"/>
          <w:sz w:val="20"/>
        </w:rPr>
        <w:t>[27] Schiappa, M. C., et al. (2023). Self-supervised learning for video understanding: A survey. IEEE TPAMI, 45(9), 10558-10579.</w:t>
      </w:r>
    </w:p>
    <w:p>
      <w:pPr>
        <w:spacing w:before="0" w:after="60" w:line="276" w:lineRule="auto"/>
        <w:jc w:val="left"/>
      </w:pPr>
      <w:r>
        <w:rPr>
          <w:rFonts w:ascii="Calibri" w:hAnsi="Calibri"/>
          <w:i w:val="0"/>
          <w:color w:val="2D3748"/>
          <w:sz w:val="20"/>
        </w:rPr>
        <w:t>[28] Xiao, J., et al. (2021). Next-QA: Next phase of question-answering to explaining temporal actions. CVPR 2021, 9777-9786.</w:t>
      </w:r>
    </w:p>
    <w:p>
      <w:pPr>
        <w:keepNext/>
        <w:spacing w:before="360" w:after="100"/>
      </w:pPr>
      <w:r>
        <w:rPr>
          <w:rFonts w:ascii="Calibri" w:hAnsi="Calibri"/>
          <w:b/>
          <w:color w:val="0F2942"/>
          <w:sz w:val="29"/>
        </w:rPr>
        <w:t>13. Appendix</w:t>
      </w:r>
    </w:p>
    <w:p>
      <w:pPr>
        <w:keepNext/>
        <w:spacing w:before="260" w:after="60"/>
      </w:pPr>
      <w:r>
        <w:rPr>
          <w:rFonts w:ascii="Calibri" w:hAnsi="Calibri"/>
          <w:b/>
          <w:color w:val="2B6CB0"/>
          <w:sz w:val="24"/>
        </w:rPr>
        <w:t>Appendix A: Configuration Parameter Dictionary (.env)</w:t>
      </w:r>
    </w:p>
    <w:tbl>
      <w:tblPr>
        <w:tblW w:type="auto" w:w="0"/>
        <w:jc w:val="center"/>
        <w:tblLook w:firstColumn="1" w:firstRow="1" w:lastColumn="0" w:lastRow="0" w:noHBand="0" w:noVBand="1" w:val="04A0"/>
      </w:tblPr>
      <w:tblGrid>
        <w:gridCol w:w="2340"/>
        <w:gridCol w:w="2340"/>
        <w:gridCol w:w="2340"/>
        <w:gridCol w:w="2340"/>
      </w:tblGrid>
      <w:tr>
        <w:tc>
          <w:tcPr>
            <w:tcW w:type="dxa" w:w="2448"/>
            <w:shd w:fill="0F2942"/>
            <w:tcMar>
              <w:top w:w="70" w:type="dxa"/>
              <w:bottom w:w="70" w:type="dxa"/>
              <w:left w:w="90" w:type="dxa"/>
              <w:right w:w="90" w:type="dxa"/>
            </w:tcMar>
          </w:tcPr>
          <w:p>
            <w:pPr>
              <w:spacing w:before="0" w:after="0"/>
              <w:jc w:val="left"/>
            </w:pPr>
            <w:r>
              <w:rPr>
                <w:rFonts w:ascii="Calibri" w:hAnsi="Calibri"/>
                <w:b/>
                <w:color w:val="FFFFFF"/>
                <w:sz w:val="18"/>
              </w:rPr>
              <w:t>Parameter Variable</w:t>
            </w:r>
          </w:p>
        </w:tc>
        <w:tc>
          <w:tcPr>
            <w:tcW w:type="dxa" w:w="1728"/>
            <w:shd w:fill="0F2942"/>
            <w:tcMar>
              <w:top w:w="70" w:type="dxa"/>
              <w:bottom w:w="70" w:type="dxa"/>
              <w:left w:w="90" w:type="dxa"/>
              <w:right w:w="90" w:type="dxa"/>
            </w:tcMar>
          </w:tcPr>
          <w:p>
            <w:pPr>
              <w:spacing w:before="0" w:after="0"/>
              <w:jc w:val="left"/>
            </w:pPr>
            <w:r>
              <w:rPr>
                <w:rFonts w:ascii="Calibri" w:hAnsi="Calibri"/>
                <w:b/>
                <w:color w:val="FFFFFF"/>
                <w:sz w:val="18"/>
              </w:rPr>
              <w:t>Default Value</w:t>
            </w:r>
          </w:p>
        </w:tc>
        <w:tc>
          <w:tcPr>
            <w:tcW w:type="dxa" w:w="2160"/>
            <w:shd w:fill="0F2942"/>
            <w:tcMar>
              <w:top w:w="70" w:type="dxa"/>
              <w:bottom w:w="70" w:type="dxa"/>
              <w:left w:w="90" w:type="dxa"/>
              <w:right w:w="90" w:type="dxa"/>
            </w:tcMar>
          </w:tcPr>
          <w:p>
            <w:pPr>
              <w:spacing w:before="0" w:after="0"/>
              <w:jc w:val="left"/>
            </w:pPr>
            <w:r>
              <w:rPr>
                <w:rFonts w:ascii="Calibri" w:hAnsi="Calibri"/>
                <w:b/>
                <w:color w:val="FFFFFF"/>
                <w:sz w:val="18"/>
              </w:rPr>
              <w:t>Permitted Options</w:t>
            </w:r>
          </w:p>
        </w:tc>
        <w:tc>
          <w:tcPr>
            <w:tcW w:type="dxa" w:w="3312"/>
            <w:shd w:fill="0F2942"/>
            <w:tcMar>
              <w:top w:w="70" w:type="dxa"/>
              <w:bottom w:w="70" w:type="dxa"/>
              <w:left w:w="90" w:type="dxa"/>
              <w:right w:w="90" w:type="dxa"/>
            </w:tcMar>
          </w:tcPr>
          <w:p>
            <w:pPr>
              <w:spacing w:before="0" w:after="0"/>
              <w:jc w:val="left"/>
            </w:pPr>
            <w:r>
              <w:rPr>
                <w:rFonts w:ascii="Calibri" w:hAnsi="Calibri"/>
                <w:b/>
                <w:color w:val="FFFFFF"/>
                <w:sz w:val="18"/>
              </w:rPr>
              <w:t>Functional Description</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LLM_PROVIDER</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 | ollama</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Selects active primary LLM and vision orchestration backend</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GEMINI_API_KEY</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[SECRET]</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Google AI Studio Key</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API authentication key for Google Gemini model inference</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GEMINI_MODEL</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gemini-1.5-flash</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gemini-1.5-flash | gemini-1.5-pro</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Primary reasoning LLM for LangChain ReAct agent</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GEMINI_VISION_MODEL</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gemini-1.5-flash</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gemini-1.5-flash | gemini-1.5-pro</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Vision-language model for perceptual frame analysis</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OLLAMA_BASE_URL</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http://localhost:11434</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Valid HTTP URL</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Network endpoint for local Ollama daemon service</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OLLAMA_MODEL</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llama3.1:8b</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llama3.1:8b | mistral</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Local quantized LLM model for ReAct agent loop</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OLLAMA_VISION_MODEL</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llava:latest</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llava | bakllava</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Local multimodal vision model for frame perception</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WHISPER_MODEL</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base</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tiny | base | small | medium</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OpenAI Whisper model variant for speech transcription</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CHROMA_DB_PATH</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./chroma_db</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Valid filesystem path</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Persistent storage directory for ChromaDB vector embeddings</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FRAME_EXTRACTION_INTERVAL</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30</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Integer seconds (10-120)</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Temporal stride between extracted keyframe preview snapshots</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CHUNK_SIZE</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500</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Integer characters</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Maximum character length per partitioned transcript chunk</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CHUNK_OVERLAP</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50</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Integer characters</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Overlapping character boundary between sequential chunks</w:t>
            </w:r>
          </w:p>
        </w:tc>
      </w:tr>
      <w:tr>
        <w:tc>
          <w:tcPr>
            <w:tcW w:type="dxa" w:w="244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TOP_K_RESULTS</w:t>
            </w:r>
          </w:p>
        </w:tc>
        <w:tc>
          <w:tcPr>
            <w:tcW w:type="dxa" w:w="1728"/>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5</w:t>
            </w:r>
          </w:p>
        </w:tc>
        <w:tc>
          <w:tcPr>
            <w:tcW w:type="dxa" w:w="2160"/>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Integer (2-10)</w:t>
            </w:r>
          </w:p>
        </w:tc>
        <w:tc>
          <w:tcPr>
            <w:tcW w:type="dxa" w:w="3312"/>
            <w:shd w:fill="FFFFFF"/>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Number of semantic chunks returned per RAG search invocation</w:t>
            </w:r>
          </w:p>
        </w:tc>
      </w:tr>
      <w:tr>
        <w:tc>
          <w:tcPr>
            <w:tcW w:type="dxa" w:w="244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LANGFUSE_ENABLED</w:t>
            </w:r>
          </w:p>
        </w:tc>
        <w:tc>
          <w:tcPr>
            <w:tcW w:type="dxa" w:w="1728"/>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false</w:t>
            </w:r>
          </w:p>
        </w:tc>
        <w:tc>
          <w:tcPr>
            <w:tcW w:type="dxa" w:w="2160"/>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true | false</w:t>
            </w:r>
          </w:p>
        </w:tc>
        <w:tc>
          <w:tcPr>
            <w:tcW w:type="dxa" w:w="3312"/>
            <w:shd w:fill="F7FAFC"/>
            <w:tcMar>
              <w:top w:w="50" w:type="dxa"/>
              <w:bottom w:w="50" w:type="dxa"/>
              <w:left w:w="90" w:type="dxa"/>
              <w:right w:w="90" w:type="dxa"/>
            </w:tcMar>
            <w:tcBorders>
              <w:top w:val="single" w:sz="2" w:space="0" w:color="CBD5E0"/>
              <w:left w:val="single" w:sz="2" w:space="0" w:color="CBD5E0"/>
              <w:bottom w:val="single" w:sz="2" w:space="0" w:color="CBD5E0"/>
              <w:right w:val="single" w:sz="2" w:space="0" w:color="CBD5E0"/>
            </w:tcBorders>
          </w:tcPr>
          <w:p>
            <w:pPr>
              <w:spacing w:before="0" w:after="0"/>
              <w:jc w:val="left"/>
            </w:pPr>
            <w:r>
              <w:rPr>
                <w:rFonts w:ascii="Calibri" w:hAnsi="Calibri"/>
                <w:color w:val="2D3748"/>
                <w:sz w:val="17"/>
              </w:rPr>
              <w:t>Toggles telemetry streaming to Langfuse observability cloud</w:t>
            </w:r>
          </w:p>
        </w:tc>
      </w:tr>
    </w:tbl>
    <w:p>
      <w:pPr>
        <w:spacing w:after="80"/>
      </w:pPr>
    </w:p>
    <w:p>
      <w:pPr>
        <w:keepNext/>
        <w:spacing w:before="260" w:after="60"/>
      </w:pPr>
      <w:r>
        <w:rPr>
          <w:rFonts w:ascii="Calibri" w:hAnsi="Calibri"/>
          <w:b/>
          <w:color w:val="2B6CB0"/>
          <w:sz w:val="24"/>
        </w:rPr>
        <w:t>Appendix B: System Verification &amp; Diagnostics Checklist (check_setup.py)</w:t>
      </w:r>
    </w:p>
    <w:p>
      <w:pPr>
        <w:spacing w:before="0" w:after="120" w:line="276" w:lineRule="auto"/>
        <w:jc w:val="both"/>
      </w:pPr>
      <w:r>
        <w:rPr>
          <w:rFonts w:ascii="Calibri" w:hAnsi="Calibri"/>
          <w:i w:val="0"/>
          <w:color w:val="2D3748"/>
          <w:sz w:val="20"/>
        </w:rPr>
        <w:t>The project includes an automated diagnostic script (check_setup.py) verifying all runtime prerequisites before app launch. The checklist validates:</w:t>
        <w:br/>
        <w:t>1. Python Runtime Environment: Python 3.10+ compatibility.</w:t>
        <w:br/>
        <w:t>2. Core Frameworks: streamlit, langchain, langchain_core, langchain_community, langchain_text_splitters.</w:t>
        <w:br/>
        <w:t>3. Provider Packages: langchain_google_genai, google.genai (new SDK), langchain_ollama.</w:t>
        <w:br/>
        <w:t>4. Machine Learning Libraries: chromadb, sentence_transformers, openai-whisper.</w:t>
        <w:br/>
        <w:t>5. Multimedia Engines: cv2 (OpenCV), PIL (Pillow), numpy, soundfile, FFmpeg binary (via PATH or imageio-ffmpeg).</w:t>
        <w:br/>
        <w:t>6. Remote Daemon Connectivity: Google Gemini API quota check and Ollama HTTP tag endpoint (/api/tags).</w:t>
      </w:r>
    </w:p>
    <w:p>
      <w:pPr>
        <w:keepNext/>
        <w:spacing w:before="260" w:after="60"/>
      </w:pPr>
      <w:r>
        <w:rPr>
          <w:rFonts w:ascii="Calibri" w:hAnsi="Calibri"/>
          <w:b/>
          <w:color w:val="2B6CB0"/>
          <w:sz w:val="24"/>
        </w:rPr>
        <w:t>Appendix C: Agent Tool Function Signatures &amp; Schemas</w:t>
      </w:r>
    </w:p>
    <w:p>
      <w:pPr>
        <w:spacing w:before="0" w:after="40" w:line="276" w:lineRule="auto"/>
        <w:jc w:val="both"/>
      </w:pPr>
      <w:r>
        <w:rPr>
          <w:rFonts w:ascii="Calibri" w:hAnsi="Calibri"/>
          <w:i w:val="0"/>
          <w:color w:val="2D3748"/>
          <w:sz w:val="20"/>
        </w:rPr>
        <w:t>All tools strictly adhere to LangChain's @tool decorator pattern. Below is a code excerpt demonstrating the input signature, docstring schema, and return specification for search_transcript and analyze_video_frame: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00" w:type="dxa"/>
              <w:right w:w="100" w:type="dxa"/>
            </w:tcMar>
            <w:tcBorders>
              <w:top w:val="single" w:sz="4" w:space="0" w:color="CBD5E0"/>
              <w:left w:val="single" w:sz="12" w:space="0" w:color="0F2942"/>
              <w:bottom w:val="single" w:sz="4" w:space="0" w:color="CBD5E0"/>
              <w:right w:val="single" w:sz="4" w:space="0" w:color="CBD5E0"/>
            </w:tcBorders>
          </w:tcPr>
          <w:p>
            <w:pPr>
              <w:spacing w:before="0" w:after="0" w:line="252" w:lineRule="auto"/>
            </w:pPr>
            <w:r>
              <w:rPr>
                <w:rFonts w:ascii="Consolas" w:hAnsi="Consolas"/>
                <w:color w:val="1E293B"/>
                <w:sz w:val="16"/>
              </w:rPr>
              <w:t>@tool</w:t>
              <w:br/>
              <w:t>def search_transcript(query: str) -&gt; str:</w:t>
              <w:br/>
              <w:t xml:space="preserve">    """</w:t>
              <w:br/>
              <w:t xml:space="preserve">    Search the video transcript using semantic (RAG) search.</w:t>
              <w:br/>
              <w:t xml:space="preserve">    Use this for text-based questions about what was said in the video.</w:t>
              <w:br/>
              <w:t xml:space="preserve">    Returns the most relevant transcript segments with timestamps.</w:t>
              <w:br/>
              <w:t xml:space="preserve">    Input: a natural language query string.</w:t>
              <w:br/>
              <w:t xml:space="preserve">    """</w:t>
              <w:br/>
              <w:t xml:space="preserve">    results = _vector_store.search(query, _current_video_id, top_k=config.TOP_K_RESULTS)</w:t>
              <w:br/>
              <w:t xml:space="preserve">    ...</w:t>
              <w:br/>
              <w:br/>
              <w:t>@tool</w:t>
              <w:br/>
              <w:t>def analyze_video_frame(timestamp: str) -&gt; str:</w:t>
              <w:br/>
              <w:t xml:space="preserve">    """</w:t>
              <w:br/>
              <w:t xml:space="preserve">    Extract and visually analyze a video frame at a specific timestamp.</w:t>
              <w:br/>
              <w:t xml:space="preserve">    Use this for visual questions: 'What is shown at 05:30?', 'What object is visible?'.</w:t>
              <w:br/>
              <w:t xml:space="preserve">    Input: timestamp as 'MM:SS' or 'HH:MM:SS', or seconds like '150'.</w:t>
              <w:br/>
              <w:t xml:space="preserve">    """</w:t>
              <w:br/>
              <w:t xml:space="preserve">    frame_path = _video_processor.extract_frame_at(sec)</w:t>
              <w:br/>
              <w:t xml:space="preserve">    ...</w:t>
              <w:br/>
              <w:t xml:space="preserve">    Return formatted visual analysis string</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AI Video Intelligence  •  Advanced AI &amp; LLM Systems Laboratory  •  Academic &amp;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AI Video Intelligence: Agentic Multimodal Architecture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