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3A366">
      <w:pPr>
        <w:pStyle w:val="7"/>
        <w:keepNext w:val="0"/>
        <w:keepLines w:val="0"/>
        <w:widowControl/>
        <w:suppressLineNumbers w:val="0"/>
        <w:spacing w:before="0" w:beforeAutospacing="0" w:after="0" w:afterAutospacing="0"/>
        <w:ind w:left="0" w:right="0"/>
        <w:jc w:val="left"/>
      </w:pPr>
    </w:p>
    <w:p w14:paraId="639F3016">
      <w:pPr>
        <w:pStyle w:val="7"/>
        <w:keepNext w:val="0"/>
        <w:keepLines w:val="0"/>
        <w:widowControl/>
        <w:suppressLineNumbers w:val="0"/>
        <w:spacing w:before="0" w:beforeAutospacing="0" w:after="0" w:afterAutospacing="0"/>
        <w:ind w:left="0" w:right="0"/>
        <w:jc w:val="left"/>
      </w:pPr>
      <w:r>
        <w:rPr>
          <w:rFonts w:hint="default" w:ascii="Arial" w:hAnsi="Arial" w:cs="Arial"/>
          <w:kern w:val="0"/>
          <w:sz w:val="22"/>
          <w:szCs w:val="22"/>
          <w:lang w:val="en-US" w:eastAsia="zh-CN" w:bidi="ar"/>
        </w:rPr>
        <w:t> Individual Report (100%) on Descriptive, Predictive, and Text Analytics for Airline Customer Reviews </w:t>
      </w:r>
    </w:p>
    <w:p w14:paraId="557AA7DA"/>
    <w:p w14:paraId="4FF41EBF"/>
    <w:p w14:paraId="4D183560">
      <w:pPr>
        <w:keepNext w:val="0"/>
        <w:keepLines w:val="0"/>
        <w:widowControl/>
        <w:suppressLineNumbers w:val="0"/>
        <w:jc w:val="left"/>
        <w:rPr>
          <w:rFonts w:ascii="Calibri" w:hAnsi="Calibri" w:eastAsia="SimSun" w:cs="Times New Roman"/>
          <w:kern w:val="2"/>
          <w:sz w:val="21"/>
          <w:szCs w:val="24"/>
        </w:rPr>
      </w:pPr>
      <w:r>
        <w:rPr>
          <w:rFonts w:ascii="SimSun" w:hAnsi="SimSun" w:eastAsia="SimSun" w:cs="SimSun"/>
          <w:kern w:val="0"/>
          <w:sz w:val="24"/>
          <w:szCs w:val="24"/>
          <w:lang w:val="en-US" w:eastAsia="zh-CN" w:bidi="ar"/>
        </w:rPr>
        <w:t>4. DATA ANALYTICS</w:t>
      </w:r>
    </w:p>
    <w:p w14:paraId="6A1DDC6D">
      <w:pPr>
        <w:widowControl w:val="0"/>
        <w:spacing w:line="240" w:lineRule="atLeast"/>
        <w:jc w:val="both"/>
        <w:rPr>
          <w:rFonts w:hint="eastAsia" w:ascii="苹方" w:hAnsi="苹方" w:eastAsia="苹方" w:cs="Times New Roman"/>
          <w:kern w:val="2"/>
          <w:sz w:val="21"/>
          <w:szCs w:val="24"/>
          <w:lang w:val="en-US" w:eastAsia="zh-CN"/>
        </w:rPr>
      </w:pPr>
      <w:r>
        <w:rPr>
          <w:rFonts w:hint="eastAsia" w:ascii="苹方" w:hAnsi="苹方" w:eastAsia="苹方" w:cs="Times New Roman"/>
          <w:kern w:val="2"/>
          <w:sz w:val="21"/>
          <w:szCs w:val="24"/>
          <w:lang w:val="en-US" w:eastAsia="zh-CN"/>
        </w:rPr>
        <w:t>4.a Descriptive and Predictive Analytics (Numerical Features)</w:t>
      </w:r>
    </w:p>
    <w:p w14:paraId="330A3DEC">
      <w:pPr>
        <w:widowControl w:val="0"/>
        <w:spacing w:line="240" w:lineRule="atLeast"/>
        <w:jc w:val="both"/>
        <w:rPr>
          <w:rFonts w:hint="eastAsia" w:ascii="苹方" w:hAnsi="苹方" w:eastAsia="苹方" w:cs="Times New Roman"/>
          <w:kern w:val="2"/>
          <w:sz w:val="21"/>
          <w:szCs w:val="24"/>
          <w:lang w:val="en-US" w:eastAsia="zh-CN"/>
        </w:rPr>
      </w:pPr>
    </w:p>
    <w:p w14:paraId="26B42959">
      <w:pPr>
        <w:widowControl w:val="0"/>
        <w:bidi w:val="0"/>
        <w:jc w:val="both"/>
        <w:rPr>
          <w:rFonts w:ascii="Calibri" w:hAnsi="Calibri" w:eastAsia="SimSun" w:cs="Times New Roman"/>
          <w:kern w:val="2"/>
          <w:sz w:val="21"/>
          <w:szCs w:val="24"/>
        </w:rPr>
      </w:pPr>
      <w:r>
        <w:rPr>
          <w:rFonts w:hint="default" w:ascii="Calibri" w:hAnsi="Calibri" w:eastAsia="SimSun" w:cs="Times New Roman"/>
          <w:kern w:val="2"/>
          <w:sz w:val="21"/>
          <w:szCs w:val="24"/>
        </w:rPr>
        <w:t>Descriptive Analytics</w:t>
      </w:r>
    </w:p>
    <w:p w14:paraId="1D46B600">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Descriptive statistics were computed for all numerical service attributes, including Overall Rating, Seat Comfort, Cabin Staff Service, Food &amp; Beverages, Ground Service, Inflight Entertainment, Wifi &amp; Connectivity, and Value for Money.</w:t>
      </w:r>
    </w:p>
    <w:p w14:paraId="6F617973">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The analysis revealed several non-obvious patterns.</w:t>
      </w:r>
    </w:p>
    <w:p w14:paraId="6E43C27C">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First, a noticeable proportion of customers provided relatively high overall ratings while still choosing not to recommend the airline. This suggests that overall rating alone does not fully capture customer satisfaction, and that other factors such as perceived value or consistency of service may influence recommendation behaviour.</w:t>
      </w:r>
    </w:p>
    <w:p w14:paraId="5C4B5597">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Second, Value for Money consistently exhibited lower average scores compared to other service attributes. This indicates that even when core services such as seat comfort or staff behaviour are satisfactory, customers may still feel that the overall experience does not justify the price paid.</w:t>
      </w:r>
    </w:p>
    <w:p w14:paraId="68C26F07">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Third, variability in ratings was significantly higher among economy class passen</w:t>
      </w:r>
      <w:r>
        <w:rPr>
          <w:rFonts w:hint="default" w:ascii="Times New Roman" w:hAnsi="Times New Roman" w:eastAsia="SimSun" w:cs="Times New Roman"/>
          <w:kern w:val="0"/>
          <w:sz w:val="24"/>
          <w:szCs w:val="24"/>
          <w:lang w:val="en-US" w:eastAsia="zh-CN" w:bidi="ar"/>
        </w:rPr>
        <w:t>s</w:t>
      </w:r>
      <w:r>
        <w:rPr>
          <w:rFonts w:ascii="Times New Roman" w:hAnsi="Times New Roman" w:eastAsia="SimSun" w:cs="Times New Roman"/>
          <w:kern w:val="0"/>
          <w:sz w:val="24"/>
          <w:szCs w:val="24"/>
          <w:lang w:val="en-US" w:eastAsia="zh-CN" w:bidi="ar"/>
        </w:rPr>
        <w:t>gers compared to business class passengers, reflecting a more inconsistent service experience in lower fare categories.</w:t>
      </w:r>
    </w:p>
    <w:p w14:paraId="25D1DA12">
      <w:pPr>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Visualisation and Interpretation</w:t>
      </w:r>
    </w:p>
    <w:p w14:paraId="45168DC6">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 series of visualisations were developed to explore relationships between variables and customer recommendation behaviour.</w:t>
      </w:r>
    </w:p>
    <w:p w14:paraId="11C5F4EB">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Comparative boxplots revealed that customers who recommended the airline generally reported higher ratings across all service dimensions, particularly in Cabin Staff Service and Value for Money. However, overlap between the distributions suggests that high ratings do not always guarantee recommendation.</w:t>
      </w:r>
    </w:p>
    <w:p w14:paraId="7BAE35EC">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 correlation heatmap indicated strong positive relationships between service attributes, especially between Overall Rating and Value for Money, highlighting the central role of perceived value in shaping customer satisfaction.</w:t>
      </w:r>
    </w:p>
    <w:p w14:paraId="7E085C65">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 custom bar chart designed for managerial interpretation showed clear differences in recommendation rates across seat types, with business class passengers exhibiting significantly higher likelihood of recommending the airline compared to economy passengers. This highlights the importance of service differentiation and customer segmentation.</w:t>
      </w:r>
    </w:p>
    <w:p w14:paraId="0CE33298">
      <w:pPr>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Predictive Analytics</w:t>
      </w:r>
    </w:p>
    <w:p w14:paraId="054638C6">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Two supervised machine learning models were implemented to predict the Recommended variable: Logistic Regression and Random Forest.</w:t>
      </w:r>
    </w:p>
    <w:p w14:paraId="7A8E0057">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Logistic Regression was selected as a baseline model due to its interpretability and ability to provide probabilistic outputs. However, its assumption of linear relationships limits its ability to capture complex interactions between service attributes.</w:t>
      </w:r>
    </w:p>
    <w:p w14:paraId="4BF597CC">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Random Forest was selected due to its ability to model non-linear relationships and interactions between features, as well as its robustness to noise and missing data.</w:t>
      </w:r>
    </w:p>
    <w:p w14:paraId="1F906735">
      <w:pPr>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Model Performance</w:t>
      </w:r>
    </w:p>
    <w:p w14:paraId="5F559AF5">
      <w:pPr>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Both models were trained on an 80/20 train-test split. Performance was evaluated using accuracy and ROC-AUC metrics.</w:t>
      </w:r>
    </w:p>
    <w:p w14:paraId="52507043">
      <w:pPr>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Random Forest model outperformed Logistic Regression, demonstrating higher predictive accuracy and better discrimination between recommended and non-recommended cases. This suggests that the relationship between service attributes and customer recommendation is inherently non-linear.</w:t>
      </w:r>
    </w:p>
    <w:p w14:paraId="23DE5D95">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Hyperparameter Tuning</w:t>
      </w:r>
    </w:p>
    <w:p w14:paraId="7FA9BDA8">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Basic hyperparameter tuning was conducted for the Random Forest model, including adjustments to the number of trees and maximum tree depth. Increasing the number of estimators improved stability, while limiting tree depth helped prevent overfitting.</w:t>
      </w:r>
    </w:p>
    <w:p w14:paraId="7206C0EA">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Robustness Testing</w:t>
      </w:r>
    </w:p>
    <w:p w14:paraId="3F33ADBF">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 robustness test was conducted by training the model on a subset of airlines and testing it on others. The model’s performance declined when applied to unseen airlines, indicating limited generalisability across different airline service standards.</w:t>
      </w:r>
    </w:p>
    <w:p w14:paraId="0C0CB070">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This suggests that customer expectations and service delivery vary significantly across airlines, and models may need to be tailored to specific airline contexts.</w:t>
      </w:r>
    </w:p>
    <w:p w14:paraId="690B473F">
      <w:pPr>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bookmarkStart w:id="0" w:name="_GoBack"/>
      <w:bookmarkEnd w:id="0"/>
    </w:p>
    <w:p w14:paraId="316C5F2F">
      <w:pPr>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p>
    <w:p w14:paraId="2E019240">
      <w:pPr>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p>
    <w:p w14:paraId="1B5117F2">
      <w:pPr>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p>
    <w:p w14:paraId="721DF8D2">
      <w:pPr>
        <w:bidi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4.b Descriptive and Predictive Analytics (Text Features)</w:t>
      </w:r>
    </w:p>
    <w:p w14:paraId="210723A4">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Descriptive Analytics</w:t>
      </w:r>
    </w:p>
    <w:p w14:paraId="26208377">
      <w:pPr>
        <w:bidi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Two sentiment analysis approaches were employed:</w:t>
      </w:r>
    </w:p>
    <w:p w14:paraId="4967E274">
      <w:pPr>
        <w:numPr>
          <w:ilvl w:val="0"/>
          <w:numId w:val="1"/>
        </w:numPr>
        <w:bidi w:val="0"/>
        <w:spacing w:before="0" w:beforeAutospacing="1" w:after="0" w:afterAutospacing="1"/>
        <w:ind w:left="420" w:leftChars="0" w:right="0" w:hanging="420" w:firstLineChars="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 xml:space="preserve">A lexicon-based method using TextBlob </w:t>
      </w:r>
    </w:p>
    <w:p w14:paraId="5EF08DDE">
      <w:pPr>
        <w:numPr>
          <w:ilvl w:val="0"/>
          <w:numId w:val="1"/>
        </w:numPr>
        <w:bidi w:val="0"/>
        <w:spacing w:before="0" w:beforeAutospacing="1" w:after="0" w:afterAutospacing="1"/>
        <w:ind w:left="420" w:leftChars="0" w:right="0" w:hanging="420" w:firstLineChars="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 xml:space="preserve">A rule-based method using VADER </w:t>
      </w:r>
    </w:p>
    <w:p w14:paraId="4363EAE8">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The results indicated variation between the two methods, reflecting differences in how sentiment is computed. While both approaches captured general sentiment trends, discrepancies were observed in cases involving complex language.</w:t>
      </w:r>
    </w:p>
    <w:p w14:paraId="7D7965B8">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Misclassification Analysis</w:t>
      </w:r>
    </w:p>
    <w:p w14:paraId="66E7E4ED">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 manual review of selected reviews revealed several challenges in sentiment classification.</w:t>
      </w:r>
    </w:p>
    <w:p w14:paraId="34900A32">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First, sarcastic expressions were frequently misclassified. For example, phrases such as “great service after a five-hour delay” were incorrectly identified as positive due to the presence of positive keywords.</w:t>
      </w:r>
    </w:p>
    <w:p w14:paraId="016D2CD3">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Second, mixed reviews containing both positive and negative elements were difficult to classify accurately, as sentiment models tend to assign a single polarity score.</w:t>
      </w:r>
    </w:p>
    <w:p w14:paraId="44165948">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Third, emotionally nuanced language and implicit dissatisfaction were not effectively captured, highlighting the limitations of lexicon-based approaches.</w:t>
      </w:r>
    </w:p>
    <w:p w14:paraId="48CCCBD0">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Visualisation and Interpretation</w:t>
      </w:r>
    </w:p>
    <w:p w14:paraId="6907FB96">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Visualisations demonstrated a general alignment between sentiment scores and recommendation behaviour, with recommended reviews exhibiting higher sentiment values on average.</w:t>
      </w:r>
    </w:p>
    <w:p w14:paraId="5601AC50">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However, notable contradictions were observed. Some reviews displayed positive sentiment but were associated with non-recommendation. This suggests that sentiment alone does not fully explain customer decision-making, and that factors such as value perception or expectations play a significant role.</w:t>
      </w:r>
    </w:p>
    <w:p w14:paraId="7936D36B">
      <w:pPr>
        <w:keepNext w:val="0"/>
        <w:keepLines w:val="0"/>
        <w:widowControl/>
        <w:suppressLineNumbers w:val="0"/>
        <w:jc w:val="both"/>
        <w:rPr>
          <w:rFonts w:hint="default" w:ascii="Calibri" w:hAnsi="Calibri" w:eastAsia="SimSun" w:cs="Times New Roman"/>
          <w:kern w:val="2"/>
          <w:sz w:val="21"/>
          <w:szCs w:val="24"/>
        </w:rPr>
      </w:pPr>
    </w:p>
    <w:p w14:paraId="407D8F51">
      <w:pPr>
        <w:keepNext w:val="0"/>
        <w:keepLines w:val="0"/>
        <w:widowControl/>
        <w:suppressLineNumbers w:val="0"/>
        <w:jc w:val="both"/>
        <w:rPr>
          <w:rFonts w:hint="default" w:ascii="Calibri" w:hAnsi="Calibri" w:eastAsia="SimSun" w:cs="Times New Roman"/>
          <w:kern w:val="2"/>
          <w:sz w:val="21"/>
          <w:szCs w:val="24"/>
        </w:rPr>
      </w:pPr>
    </w:p>
    <w:p w14:paraId="05ECD41A">
      <w:pPr>
        <w:keepNext w:val="0"/>
        <w:keepLines w:val="0"/>
        <w:widowControl/>
        <w:suppressLineNumbers w:val="0"/>
        <w:jc w:val="both"/>
        <w:rPr>
          <w:rFonts w:hint="default" w:ascii="Calibri" w:hAnsi="Calibri" w:eastAsia="SimSun" w:cs="Times New Roman"/>
          <w:kern w:val="2"/>
          <w:sz w:val="21"/>
          <w:szCs w:val="24"/>
        </w:rPr>
      </w:pPr>
    </w:p>
    <w:p w14:paraId="1FACF82D">
      <w:pPr>
        <w:keepNext w:val="0"/>
        <w:keepLines w:val="0"/>
        <w:widowControl/>
        <w:suppressLineNumbers w:val="0"/>
        <w:jc w:val="both"/>
        <w:rPr>
          <w:rFonts w:hint="default" w:ascii="Calibri" w:hAnsi="Calibri" w:eastAsia="SimSun" w:cs="Times New Roman"/>
          <w:kern w:val="2"/>
          <w:sz w:val="21"/>
          <w:szCs w:val="24"/>
        </w:rPr>
      </w:pPr>
    </w:p>
    <w:p w14:paraId="2D428BF1">
      <w:pPr>
        <w:keepNext w:val="0"/>
        <w:keepLines w:val="0"/>
        <w:widowControl/>
        <w:suppressLineNumbers w:val="0"/>
        <w:jc w:val="both"/>
        <w:rPr>
          <w:rFonts w:hint="default" w:ascii="Calibri" w:hAnsi="Calibri" w:eastAsia="SimSun" w:cs="Times New Roman"/>
          <w:kern w:val="2"/>
          <w:sz w:val="21"/>
          <w:szCs w:val="24"/>
        </w:rPr>
      </w:pPr>
    </w:p>
    <w:p w14:paraId="30377C7A">
      <w:pPr>
        <w:keepNext w:val="0"/>
        <w:keepLines w:val="0"/>
        <w:widowControl/>
        <w:suppressLineNumbers w:val="0"/>
        <w:jc w:val="both"/>
        <w:rPr>
          <w:rFonts w:hint="default" w:ascii="Calibri" w:hAnsi="Calibri" w:eastAsia="SimSun" w:cs="Times New Roman"/>
          <w:kern w:val="2"/>
          <w:sz w:val="21"/>
          <w:szCs w:val="24"/>
        </w:rPr>
      </w:pPr>
    </w:p>
    <w:p w14:paraId="2586C0CE">
      <w:pPr>
        <w:keepNext w:val="0"/>
        <w:keepLines w:val="0"/>
        <w:widowControl/>
        <w:suppressLineNumbers w:val="0"/>
        <w:jc w:val="both"/>
        <w:rPr>
          <w:rFonts w:hint="default" w:ascii="Calibri" w:hAnsi="Calibri" w:eastAsia="SimSun" w:cs="Times New Roman"/>
          <w:kern w:val="2"/>
          <w:sz w:val="21"/>
          <w:szCs w:val="24"/>
        </w:rPr>
      </w:pPr>
    </w:p>
    <w:p w14:paraId="72176FA0">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Predictive Analytics (Text Features)</w:t>
      </w:r>
    </w:p>
    <w:p w14:paraId="60DFB57E">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Text-based features, including sentiment scores, were used to train the same supervised models.</w:t>
      </w:r>
    </w:p>
    <w:p w14:paraId="0B38147F">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While predictive performance improved slightly compared to using numerical features alone, the models remained sensitive to inconsistencies in sentiment interpretation.</w:t>
      </w:r>
    </w:p>
    <w:p w14:paraId="7EB2C07C">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In terms of interpretability, sentiment features provided useful insights into customer emotions but lacked the granularity of structured service ratings.</w:t>
      </w:r>
    </w:p>
    <w:p w14:paraId="204BFFAE">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From a managerial perspective, text features are valuable for understanding why customers feel a certain way, even if their predictive power is limited.</w:t>
      </w:r>
    </w:p>
    <w:p w14:paraId="35AF0C32">
      <w:pPr>
        <w:keepNext w:val="0"/>
        <w:keepLines w:val="0"/>
        <w:widowControl/>
        <w:suppressLineNumbers w:val="0"/>
        <w:jc w:val="both"/>
        <w:rPr>
          <w:rFonts w:ascii="Calibri" w:hAnsi="Calibri" w:eastAsia="SimSun" w:cs="Times New Roman"/>
          <w:kern w:val="2"/>
          <w:sz w:val="21"/>
          <w:szCs w:val="24"/>
        </w:rPr>
      </w:pPr>
    </w:p>
    <w:p w14:paraId="3E04F72A">
      <w:pPr>
        <w:keepNext w:val="0"/>
        <w:keepLines w:val="0"/>
        <w:widowControl/>
        <w:suppressLineNumbers w:val="0"/>
        <w:spacing w:before="0" w:beforeAutospacing="1" w:after="0" w:afterAutospacing="1"/>
        <w:jc w:val="left"/>
        <w:rPr>
          <w:rFonts w:hint="eastAsia" w:ascii="SimSun" w:hAnsi="SimSun" w:eastAsia="SimSun" w:cs="SimSun"/>
          <w:b/>
          <w:bCs/>
          <w:kern w:val="44"/>
          <w:sz w:val="48"/>
          <w:szCs w:val="48"/>
          <w:lang w:val="en-US" w:eastAsia="zh-CN" w:bidi="ar"/>
        </w:rPr>
      </w:pPr>
    </w:p>
    <w:p w14:paraId="58A3FFC3">
      <w:pPr>
        <w:keepNext w:val="0"/>
        <w:keepLines w:val="0"/>
        <w:widowControl/>
        <w:suppressLineNumbers w:val="0"/>
        <w:spacing w:before="0" w:beforeAutospacing="1" w:after="0" w:afterAutospacing="1"/>
        <w:jc w:val="left"/>
        <w:rPr>
          <w:rFonts w:hint="eastAsia" w:ascii="SimSun" w:hAnsi="SimSun" w:eastAsia="SimSun" w:cs="SimSun"/>
          <w:b/>
          <w:bCs/>
          <w:kern w:val="44"/>
          <w:sz w:val="48"/>
          <w:szCs w:val="48"/>
          <w:lang w:val="en-US" w:eastAsia="zh-CN" w:bidi="ar"/>
        </w:rPr>
      </w:pPr>
    </w:p>
    <w:p w14:paraId="105CFABC">
      <w:pPr>
        <w:keepNext w:val="0"/>
        <w:keepLines w:val="0"/>
        <w:widowControl/>
        <w:suppressLineNumbers w:val="0"/>
        <w:spacing w:before="0" w:beforeAutospacing="1" w:after="0" w:afterAutospacing="1"/>
        <w:jc w:val="left"/>
        <w:rPr>
          <w:rFonts w:hint="eastAsia" w:ascii="SimSun" w:hAnsi="SimSun" w:eastAsia="SimSun" w:cs="SimSun"/>
          <w:b/>
          <w:bCs/>
          <w:kern w:val="44"/>
          <w:sz w:val="48"/>
          <w:szCs w:val="48"/>
          <w:lang w:val="en-US" w:eastAsia="zh-CN" w:bidi="ar"/>
        </w:rPr>
      </w:pPr>
    </w:p>
    <w:p w14:paraId="4C487E3A">
      <w:pPr>
        <w:keepNext w:val="0"/>
        <w:keepLines w:val="0"/>
        <w:widowControl/>
        <w:suppressLineNumbers w:val="0"/>
        <w:spacing w:before="0" w:beforeAutospacing="1" w:after="0" w:afterAutospacing="1"/>
        <w:jc w:val="left"/>
        <w:rPr>
          <w:rFonts w:hint="eastAsia" w:ascii="SimSun" w:hAnsi="SimSun" w:eastAsia="SimSun" w:cs="SimSun"/>
          <w:b/>
          <w:bCs/>
          <w:kern w:val="44"/>
          <w:sz w:val="48"/>
          <w:szCs w:val="48"/>
          <w:lang w:val="en-US" w:eastAsia="zh-CN" w:bidi="ar"/>
        </w:rPr>
      </w:pPr>
    </w:p>
    <w:p w14:paraId="77EC1473">
      <w:pPr>
        <w:keepNext w:val="0"/>
        <w:keepLines w:val="0"/>
        <w:widowControl/>
        <w:suppressLineNumbers w:val="0"/>
        <w:spacing w:before="0" w:beforeAutospacing="1" w:after="0" w:afterAutospacing="1"/>
        <w:jc w:val="left"/>
        <w:rPr>
          <w:rFonts w:hint="eastAsia" w:ascii="SimSun" w:hAnsi="SimSun" w:eastAsia="SimSun" w:cs="SimSun"/>
          <w:b/>
          <w:bCs/>
          <w:kern w:val="44"/>
          <w:sz w:val="48"/>
          <w:szCs w:val="48"/>
          <w:lang w:val="en-US" w:eastAsia="zh-CN" w:bidi="ar"/>
        </w:rPr>
      </w:pPr>
    </w:p>
    <w:p w14:paraId="23ED5B60">
      <w:pPr>
        <w:keepNext w:val="0"/>
        <w:keepLines w:val="0"/>
        <w:widowControl/>
        <w:suppressLineNumbers w:val="0"/>
        <w:spacing w:before="0" w:beforeAutospacing="1" w:after="0" w:afterAutospacing="1"/>
        <w:jc w:val="left"/>
        <w:rPr>
          <w:rFonts w:hint="eastAsia" w:ascii="SimSun" w:hAnsi="SimSun" w:eastAsia="SimSun" w:cs="SimSun"/>
          <w:b/>
          <w:bCs/>
          <w:kern w:val="44"/>
          <w:sz w:val="48"/>
          <w:szCs w:val="48"/>
          <w:lang w:val="en-US" w:eastAsia="zh-CN" w:bidi="ar"/>
        </w:rPr>
      </w:pPr>
    </w:p>
    <w:p w14:paraId="09FC8F4D">
      <w:pPr>
        <w:keepNext w:val="0"/>
        <w:keepLines w:val="0"/>
        <w:widowControl/>
        <w:suppressLineNumbers w:val="0"/>
        <w:spacing w:before="0" w:beforeAutospacing="1" w:after="0" w:afterAutospacing="1"/>
        <w:jc w:val="left"/>
        <w:rPr>
          <w:rFonts w:hint="eastAsia" w:ascii="SimSun" w:hAnsi="SimSun" w:eastAsia="SimSun" w:cs="SimSun"/>
          <w:b/>
          <w:bCs/>
          <w:kern w:val="44"/>
          <w:sz w:val="48"/>
          <w:szCs w:val="48"/>
          <w:lang w:val="en-US" w:eastAsia="zh-CN" w:bidi="ar"/>
        </w:rPr>
      </w:pPr>
    </w:p>
    <w:p w14:paraId="13BDECC6">
      <w:pPr>
        <w:keepNext w:val="0"/>
        <w:keepLines w:val="0"/>
        <w:widowControl/>
        <w:suppressLineNumbers w:val="0"/>
        <w:spacing w:before="0" w:beforeAutospacing="1" w:after="0" w:afterAutospacing="1"/>
        <w:jc w:val="left"/>
        <w:rPr>
          <w:rFonts w:hint="eastAsia" w:ascii="SimSun" w:hAnsi="SimSun" w:eastAsia="SimSun" w:cs="SimSun"/>
          <w:b/>
          <w:bCs/>
          <w:kern w:val="44"/>
          <w:sz w:val="48"/>
          <w:szCs w:val="48"/>
          <w:lang w:val="en-US" w:eastAsia="zh-CN" w:bidi="ar"/>
        </w:rPr>
      </w:pPr>
    </w:p>
    <w:p w14:paraId="04174405">
      <w:pPr>
        <w:keepNext w:val="0"/>
        <w:keepLines w:val="0"/>
        <w:widowControl/>
        <w:suppressLineNumbers w:val="0"/>
        <w:spacing w:before="0" w:beforeAutospacing="1" w:after="0" w:afterAutospacing="1"/>
        <w:jc w:val="left"/>
        <w:rPr>
          <w:rFonts w:hint="eastAsia" w:ascii="SimSun" w:hAnsi="SimSun" w:eastAsia="SimSun" w:cs="SimSun"/>
          <w:b/>
          <w:bCs/>
          <w:kern w:val="44"/>
          <w:sz w:val="48"/>
          <w:szCs w:val="48"/>
          <w:lang w:val="en-US" w:eastAsia="zh-CN" w:bidi="ar"/>
        </w:rPr>
      </w:pPr>
    </w:p>
    <w:p w14:paraId="4F46848E">
      <w:pPr>
        <w:keepNext w:val="0"/>
        <w:keepLines w:val="0"/>
        <w:widowControl/>
        <w:suppressLineNumbers w:val="0"/>
        <w:spacing w:before="0" w:beforeAutospacing="1" w:after="0" w:afterAutospacing="1"/>
        <w:jc w:val="left"/>
        <w:rPr>
          <w:rFonts w:hint="eastAsia" w:ascii="SimSun" w:hAnsi="SimSun" w:eastAsia="SimSun" w:cs="SimSun"/>
          <w:b/>
          <w:bCs/>
          <w:kern w:val="44"/>
          <w:sz w:val="48"/>
          <w:szCs w:val="48"/>
          <w:lang w:val="en-US" w:eastAsia="zh-CN" w:bidi="ar"/>
        </w:rPr>
      </w:pPr>
    </w:p>
    <w:p w14:paraId="5E1EDB1A">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4.c Predictive Analytics Combining Numerical and Text Features</w:t>
      </w:r>
    </w:p>
    <w:p w14:paraId="46821D63">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Feature Integration Strategies</w:t>
      </w:r>
    </w:p>
    <w:p w14:paraId="1E63F612">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Two approaches were considered for combining numerical and textual data:</w:t>
      </w:r>
    </w:p>
    <w:p w14:paraId="1604CEF7">
      <w:pPr>
        <w:widowControl w:val="0"/>
        <w:numPr>
          <w:ilvl w:val="0"/>
          <w:numId w:val="2"/>
        </w:numPr>
        <w:bidi w:val="0"/>
        <w:ind w:left="720" w:hanging="360"/>
        <w:jc w:val="both"/>
        <w:rPr>
          <w:rFonts w:ascii="Calibri" w:hAnsi="Calibri" w:eastAsia="SimSun" w:cs="Times New Roman"/>
          <w:kern w:val="2"/>
          <w:sz w:val="21"/>
          <w:szCs w:val="24"/>
        </w:rPr>
      </w:pPr>
      <w:r>
        <w:rPr>
          <w:rFonts w:ascii="Calibri" w:hAnsi="Calibri" w:eastAsia="SimSun" w:cs="Times New Roman"/>
          <w:kern w:val="2"/>
          <w:sz w:val="21"/>
          <w:szCs w:val="24"/>
        </w:rPr>
        <w:t xml:space="preserve">Simple Integration: Adding sentiment scores to numerical features </w:t>
      </w:r>
    </w:p>
    <w:p w14:paraId="3C30C6E5">
      <w:pPr>
        <w:widowControl w:val="0"/>
        <w:numPr>
          <w:ilvl w:val="0"/>
          <w:numId w:val="2"/>
        </w:numPr>
        <w:bidi w:val="0"/>
        <w:ind w:left="720" w:hanging="360"/>
        <w:jc w:val="both"/>
        <w:rPr>
          <w:rFonts w:ascii="Calibri" w:hAnsi="Calibri" w:eastAsia="SimSun" w:cs="Times New Roman"/>
          <w:kern w:val="2"/>
          <w:sz w:val="21"/>
          <w:szCs w:val="24"/>
        </w:rPr>
      </w:pPr>
      <w:r>
        <w:rPr>
          <w:rFonts w:ascii="Calibri" w:hAnsi="Calibri" w:eastAsia="SimSun" w:cs="Times New Roman"/>
          <w:kern w:val="2"/>
          <w:sz w:val="21"/>
          <w:szCs w:val="24"/>
        </w:rPr>
        <w:t xml:space="preserve">Advanced Integration: Combining TF-IDF text representations with numerical features </w:t>
      </w:r>
    </w:p>
    <w:p w14:paraId="4066FA53">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The first approach was implemented due to its simplicity and interpretability.</w:t>
      </w:r>
    </w:p>
    <w:p w14:paraId="7E10F070">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Model Performance with Combined Features</w:t>
      </w:r>
    </w:p>
    <w:p w14:paraId="7010D40A">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The inclusion of sentiment features improved model performance, indicating that textual data provides additional information beyond structured ratings.</w:t>
      </w:r>
    </w:p>
    <w:p w14:paraId="775E1E79">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The Random Forest model continued to outperform Logistic Regression, reinforcing its suitability for this problem.</w:t>
      </w:r>
    </w:p>
    <w:p w14:paraId="5393C7B3">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Feature Importance Analysis</w:t>
      </w:r>
    </w:p>
    <w:p w14:paraId="7A3D133D">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Feature importance analysis revealed that Value for Money, Cabin Staff Service, and Overall Rating were the most influential predictors.</w:t>
      </w:r>
    </w:p>
    <w:p w14:paraId="21CCB107">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Sentiment also contributed meaningfully, although its importance was lower compared to core service attributes.</w:t>
      </w:r>
    </w:p>
    <w:p w14:paraId="42A890EA">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This suggests that while customer emotions are important, structured service evaluations remain the primary drivers of recommendation.</w:t>
      </w:r>
    </w:p>
    <w:p w14:paraId="52D13D9D">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Failure Analysis</w:t>
      </w:r>
    </w:p>
    <w:p w14:paraId="27E974AB">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The combined model struggled in cases where numerical ratings and textual sentiment were misaligned. For example, reviews with high ratings but negative textual sentiment led to incorrect predictions.</w:t>
      </w:r>
    </w:p>
    <w:p w14:paraId="3F149521">
      <w:pPr>
        <w:keepNext w:val="0"/>
        <w:keepLines w:val="0"/>
        <w:widowControl/>
        <w:suppressLineNumbers w:val="0"/>
        <w:spacing w:before="0" w:beforeAutospacing="1" w:after="0" w:afterAutospacing="1"/>
        <w:ind w:left="0" w:right="0"/>
        <w:jc w:val="left"/>
        <w:rPr>
          <w:rFonts w:hint="default"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This highlights the complexity of customer behaviour and suggests that further refinement, such as advanced natural language processing techniques, may be required.</w:t>
      </w:r>
    </w:p>
    <w:p w14:paraId="64B75568">
      <w:pPr>
        <w:bidi w:val="0"/>
        <w:spacing w:before="0" w:beforeAutospacing="1" w:after="0" w:afterAutospacing="1"/>
        <w:ind w:left="0" w:right="0"/>
        <w:jc w:val="left"/>
        <w:rPr>
          <w:rFonts w:ascii="Times New Roman" w:hAnsi="Times New Roman" w:eastAsia="SimSun" w:cs="Times New Roman"/>
          <w:kern w:val="0"/>
          <w:sz w:val="24"/>
          <w:szCs w:val="24"/>
          <w:lang w:val="en-US" w:eastAsia="zh-CN" w:bidi="ar"/>
        </w:rPr>
      </w:pPr>
    </w:p>
    <w:p w14:paraId="330E2445">
      <w:pPr>
        <w:widowControl w:val="0"/>
        <w:spacing w:line="240" w:lineRule="atLeast"/>
        <w:jc w:val="both"/>
        <w:rPr>
          <w:rFonts w:hint="eastAsia" w:ascii="苹方" w:hAnsi="苹方" w:eastAsia="苹方" w:cs="Times New Roman"/>
          <w:kern w:val="2"/>
          <w:sz w:val="21"/>
          <w:szCs w:val="24"/>
          <w:lang w:val="en-US" w:eastAsia="zh-CN"/>
        </w:rPr>
      </w:pPr>
    </w:p>
    <w:p w14:paraId="48C9B38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苹方">
    <w:altName w:val="苹方-简"/>
    <w:panose1 w:val="020B0400000000000000"/>
    <w:charset w:val="00"/>
    <w:family w:val="auto"/>
    <w:pitch w:val="default"/>
    <w:sig w:usb0="00000000" w:usb1="00000000" w:usb2="00000016" w:usb3="00000000" w:csb0="00040001" w:csb1="00000000"/>
  </w:font>
  <w:font w:name="苹方-简">
    <w:altName w:val="Times New Roman"/>
    <w:panose1 w:val="00000000000000000000"/>
    <w:charset w:val="00"/>
    <w:family w:val="auto"/>
    <w:pitch w:val="default"/>
    <w:sig w:usb0="E00002FF" w:usb1="5000785B" w:usb2="00000000" w:usb3="00000000" w:csb0="2000019F" w:csb1="4F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FE0CCA"/>
    <w:multiLevelType w:val="multilevel"/>
    <w:tmpl w:val="BDFE0C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864C5"/>
    <w:multiLevelType w:val="singleLevel"/>
    <w:tmpl w:val="FFF864C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B4AE6"/>
    <w:rsid w:val="5FFB4AE6"/>
    <w:rsid w:val="7BEF0480"/>
    <w:rsid w:val="7FCB8FA8"/>
    <w:rsid w:val="D29B444A"/>
    <w:rsid w:val="DFC66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1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basedOn w:val="1"/>
    <w:uiPriority w:val="0"/>
    <w:rPr>
      <w:sz w:val="24"/>
      <w:szCs w:val="24"/>
    </w:rPr>
  </w:style>
  <w:style w:type="character" w:styleId="8">
    <w:name w:val="Strong"/>
    <w:basedOn w:val="3"/>
    <w:qFormat/>
    <w:uiPriority w:val="10"/>
    <w:rPr>
      <w:b/>
      <w:bCs/>
      <w:color w:val="2F5496"/>
    </w:rPr>
  </w:style>
  <w:style w:type="paragraph" w:customStyle="1" w:styleId="9">
    <w:name w:val="p2"/>
    <w:uiPriority w:val="0"/>
    <w:pPr>
      <w:spacing w:before="0" w:beforeAutospacing="0" w:after="0" w:afterAutospacing="0"/>
      <w:ind w:left="0" w:right="0"/>
      <w:jc w:val="left"/>
    </w:pPr>
    <w:rPr>
      <w:rFonts w:ascii="Arial" w:hAnsi="Arial" w:cs="Arial"/>
      <w:kern w:val="0"/>
      <w:sz w:val="22"/>
      <w:szCs w:val="22"/>
      <w:lang w:val="en-US" w:eastAsia="zh-CN" w:bidi="ar"/>
    </w:rPr>
  </w:style>
  <w:style w:type="paragraph" w:customStyle="1" w:styleId="10">
    <w:name w:val="p1"/>
    <w:uiPriority w:val="0"/>
    <w:pPr>
      <w:spacing w:before="0" w:beforeAutospacing="0" w:after="0" w:afterAutospacing="0"/>
      <w:ind w:left="0" w:right="0"/>
      <w:jc w:val="left"/>
    </w:pPr>
    <w:rPr>
      <w:rFonts w:hint="default" w:ascii="Arial" w:hAnsi="Arial" w:cs="Arial"/>
      <w:kern w:val="0"/>
      <w:sz w:val="24"/>
      <w:szCs w:val="24"/>
      <w:lang w:val="en-US" w:eastAsia="zh-CN" w:bidi="ar"/>
    </w:rPr>
  </w:style>
  <w:style w:type="character" w:customStyle="1" w:styleId="11">
    <w:name w:val="s1"/>
    <w:uiPriority w:val="0"/>
    <w:rPr>
      <w:rFonts w:hint="default" w:ascii="Arial" w:hAnsi="Arial" w:cs="Arial"/>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2026-03-25T11:18:00Z</dcterms:created>
  <dc:creator>apple</dc:creator>
  <cp:lastModifiedBy>apple</cp:lastModifiedBy>
  <dcterms:modified xsi:type="dcterms:W3CDTF">2026-03-25T11:19:49Z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DD0C5A3A59A090DD3177C3690FF3FA57_41</vt:lpwstr>
  </property>
</Properties>
</file>