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Features of Data Warehouse( DW)</w:t>
      </w:r>
    </w:p>
    <w:p w:rsidR="00000000" w:rsidDel="00000000" w:rsidP="00000000" w:rsidRDefault="00000000" w:rsidRPr="00000000" w14:paraId="00000002">
      <w:pPr>
        <w:numPr>
          <w:ilvl w:val="0"/>
          <w:numId w:val="2"/>
        </w:numPr>
        <w:spacing w:line="240" w:lineRule="auto"/>
        <w:ind w:left="720" w:hanging="360"/>
        <w:rPr>
          <w:b w:val="1"/>
          <w:sz w:val="20"/>
          <w:szCs w:val="20"/>
        </w:rPr>
      </w:pPr>
      <w:r w:rsidDel="00000000" w:rsidR="00000000" w:rsidRPr="00000000">
        <w:rPr>
          <w:b w:val="1"/>
          <w:sz w:val="20"/>
          <w:szCs w:val="20"/>
          <w:rtl w:val="0"/>
        </w:rPr>
        <w:t xml:space="preserve">Subject oriented data</w:t>
      </w:r>
    </w:p>
    <w:p w:rsidR="00000000" w:rsidDel="00000000" w:rsidP="00000000" w:rsidRDefault="00000000" w:rsidRPr="00000000" w14:paraId="00000003">
      <w:pPr>
        <w:spacing w:before="0" w:line="240" w:lineRule="auto"/>
        <w:ind w:left="720" w:firstLine="0"/>
        <w:rPr>
          <w:b w:val="1"/>
          <w:color w:val="212529"/>
          <w:sz w:val="20"/>
          <w:szCs w:val="20"/>
        </w:rPr>
      </w:pPr>
      <w:r w:rsidDel="00000000" w:rsidR="00000000" w:rsidRPr="00000000">
        <w:rPr>
          <w:b w:val="1"/>
          <w:color w:val="212529"/>
          <w:sz w:val="20"/>
          <w:szCs w:val="20"/>
          <w:highlight w:val="white"/>
          <w:rtl w:val="0"/>
        </w:rPr>
        <w:t xml:space="preserve">Rather than company operations, a data warehouse typically provides information on a specific topic (such as sales inventory or supply chain).</w:t>
      </w:r>
      <w:r w:rsidDel="00000000" w:rsidR="00000000" w:rsidRPr="00000000">
        <w:rPr>
          <w:rtl w:val="0"/>
        </w:rPr>
      </w:r>
    </w:p>
    <w:p w:rsidR="00000000" w:rsidDel="00000000" w:rsidP="00000000" w:rsidRDefault="00000000" w:rsidRPr="00000000" w14:paraId="00000004">
      <w:pPr>
        <w:ind w:left="720" w:firstLine="0"/>
        <w:rPr>
          <w:b w:val="1"/>
          <w:sz w:val="20"/>
          <w:szCs w:val="20"/>
        </w:rPr>
      </w:pPr>
      <w:r w:rsidDel="00000000" w:rsidR="00000000" w:rsidRPr="00000000">
        <w:rPr>
          <w:rtl w:val="0"/>
        </w:rPr>
      </w:r>
    </w:p>
    <w:p w:rsidR="00000000" w:rsidDel="00000000" w:rsidP="00000000" w:rsidRDefault="00000000" w:rsidRPr="00000000" w14:paraId="00000005">
      <w:pPr>
        <w:numPr>
          <w:ilvl w:val="0"/>
          <w:numId w:val="2"/>
        </w:numPr>
        <w:ind w:left="720" w:hanging="360"/>
        <w:rPr>
          <w:b w:val="1"/>
          <w:sz w:val="20"/>
          <w:szCs w:val="20"/>
        </w:rPr>
      </w:pPr>
      <w:r w:rsidDel="00000000" w:rsidR="00000000" w:rsidRPr="00000000">
        <w:rPr>
          <w:b w:val="1"/>
          <w:sz w:val="20"/>
          <w:szCs w:val="20"/>
          <w:rtl w:val="0"/>
        </w:rPr>
        <w:t xml:space="preserve">Integrated data</w:t>
      </w:r>
    </w:p>
    <w:p w:rsidR="00000000" w:rsidDel="00000000" w:rsidP="00000000" w:rsidRDefault="00000000" w:rsidRPr="00000000" w14:paraId="00000006">
      <w:pPr>
        <w:spacing w:line="240" w:lineRule="auto"/>
        <w:ind w:left="720" w:firstLine="0"/>
        <w:rPr>
          <w:b w:val="1"/>
          <w:color w:val="212529"/>
          <w:sz w:val="20"/>
          <w:szCs w:val="20"/>
        </w:rPr>
      </w:pPr>
      <w:r w:rsidDel="00000000" w:rsidR="00000000" w:rsidRPr="00000000">
        <w:rPr>
          <w:b w:val="1"/>
          <w:color w:val="212529"/>
          <w:sz w:val="20"/>
          <w:szCs w:val="20"/>
          <w:rtl w:val="0"/>
        </w:rPr>
        <w:t xml:space="preserve">Establishing a common unit of measurement for all related data in a data warehouse using data from different databases is the process of integrating data. You must store data within it in a simple and universally acceptable manner.</w:t>
      </w:r>
    </w:p>
    <w:p w:rsidR="00000000" w:rsidDel="00000000" w:rsidP="00000000" w:rsidRDefault="00000000" w:rsidRPr="00000000" w14:paraId="00000007">
      <w:pPr>
        <w:spacing w:line="240" w:lineRule="auto"/>
        <w:ind w:left="720" w:firstLine="0"/>
        <w:rPr>
          <w:b w:val="1"/>
          <w:color w:val="212529"/>
          <w:sz w:val="20"/>
          <w:szCs w:val="20"/>
        </w:rPr>
      </w:pPr>
      <w:r w:rsidDel="00000000" w:rsidR="00000000" w:rsidRPr="00000000">
        <w:rPr>
          <w:b w:val="1"/>
          <w:color w:val="212529"/>
          <w:sz w:val="20"/>
          <w:szCs w:val="20"/>
          <w:rtl w:val="0"/>
        </w:rPr>
        <w:t xml:space="preserve">It must also be consistent in terms of nomenclature and layout. This type of application is useful for analyzing </w:t>
      </w:r>
      <w:hyperlink r:id="rId6">
        <w:r w:rsidDel="00000000" w:rsidR="00000000" w:rsidRPr="00000000">
          <w:rPr>
            <w:b w:val="1"/>
            <w:color w:val="007bff"/>
            <w:sz w:val="20"/>
            <w:szCs w:val="20"/>
            <w:rtl w:val="0"/>
          </w:rPr>
          <w:t xml:space="preserve">big data</w:t>
        </w:r>
      </w:hyperlink>
      <w:r w:rsidDel="00000000" w:rsidR="00000000" w:rsidRPr="00000000">
        <w:rPr>
          <w:b w:val="1"/>
          <w:color w:val="212529"/>
          <w:sz w:val="20"/>
          <w:szCs w:val="20"/>
          <w:rtl w:val="0"/>
        </w:rPr>
        <w:t xml:space="preserve">.</w:t>
      </w:r>
    </w:p>
    <w:p w:rsidR="00000000" w:rsidDel="00000000" w:rsidP="00000000" w:rsidRDefault="00000000" w:rsidRPr="00000000" w14:paraId="00000008">
      <w:pPr>
        <w:spacing w:line="240" w:lineRule="auto"/>
        <w:ind w:left="720" w:firstLine="0"/>
        <w:rPr>
          <w:b w:val="1"/>
          <w:color w:val="212529"/>
          <w:sz w:val="20"/>
          <w:szCs w:val="20"/>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sz w:val="20"/>
          <w:szCs w:val="20"/>
        </w:rPr>
      </w:pPr>
      <w:r w:rsidDel="00000000" w:rsidR="00000000" w:rsidRPr="00000000">
        <w:rPr>
          <w:b w:val="1"/>
          <w:sz w:val="20"/>
          <w:szCs w:val="20"/>
          <w:rtl w:val="0"/>
        </w:rPr>
        <w:t xml:space="preserve">Time variant data</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131417" w:val="clear"/>
        <w:spacing w:after="0" w:line="379.20000000000005" w:lineRule="auto"/>
        <w:ind w:left="720" w:firstLine="0"/>
        <w:rPr>
          <w:b w:val="1"/>
          <w:color w:val="ffffff"/>
          <w:sz w:val="20"/>
          <w:szCs w:val="20"/>
        </w:rPr>
      </w:pPr>
      <w:r w:rsidDel="00000000" w:rsidR="00000000" w:rsidRPr="00000000">
        <w:rPr>
          <w:b w:val="1"/>
          <w:color w:val="ffffff"/>
          <w:sz w:val="20"/>
          <w:szCs w:val="20"/>
          <w:rtl w:val="0"/>
        </w:rPr>
        <w:t xml:space="preserve">Time-Variant – In this data is maintained via different intervals of time such as weekly, monthly, or annually etc. It founds various time limit which are structured between the large datasets and are held in online transaction process (OLTP). The time limits for data warehouse is wide-ranged than that of operational systems. The data resided in data warehouse is predictable with a specific interval of time and delivers information from the historical perspective. It comprises elements of time explicitly or implicitly. Another feature of time-variance is that once data is stored in the data warehouse then it cannot be modified, alter, or updated. Data is stored with a time dimension, allowing for analysis of data over time.</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131417" w:val="clear"/>
        <w:spacing w:after="0" w:line="379.20000000000005" w:lineRule="auto"/>
        <w:ind w:left="720" w:firstLine="0"/>
        <w:rPr>
          <w:b w:val="1"/>
          <w:color w:val="ffffff"/>
          <w:sz w:val="20"/>
          <w:szCs w:val="20"/>
        </w:rPr>
      </w:pPr>
      <w:r w:rsidDel="00000000" w:rsidR="00000000" w:rsidRPr="00000000">
        <w:rPr>
          <w:rtl w:val="0"/>
        </w:rPr>
      </w:r>
    </w:p>
    <w:p w:rsidR="00000000" w:rsidDel="00000000" w:rsidP="00000000" w:rsidRDefault="00000000" w:rsidRPr="00000000" w14:paraId="0000000C">
      <w:pPr>
        <w:numPr>
          <w:ilvl w:val="0"/>
          <w:numId w:val="2"/>
        </w:numPr>
        <w:ind w:left="720" w:hanging="360"/>
        <w:rPr>
          <w:b w:val="1"/>
          <w:sz w:val="20"/>
          <w:szCs w:val="20"/>
        </w:rPr>
      </w:pPr>
      <w:r w:rsidDel="00000000" w:rsidR="00000000" w:rsidRPr="00000000">
        <w:rPr>
          <w:b w:val="1"/>
          <w:sz w:val="20"/>
          <w:szCs w:val="20"/>
          <w:rtl w:val="0"/>
        </w:rPr>
        <w:t xml:space="preserve">Non volatile Data</w:t>
      </w:r>
    </w:p>
    <w:p w:rsidR="00000000" w:rsidDel="00000000" w:rsidP="00000000" w:rsidRDefault="00000000" w:rsidRPr="00000000" w14:paraId="0000000D">
      <w:pPr>
        <w:ind w:left="720" w:firstLine="0"/>
        <w:rPr>
          <w:b w:val="1"/>
          <w:color w:val="212529"/>
          <w:sz w:val="20"/>
          <w:szCs w:val="20"/>
          <w:highlight w:val="white"/>
        </w:rPr>
      </w:pPr>
      <w:r w:rsidDel="00000000" w:rsidR="00000000" w:rsidRPr="00000000">
        <w:rPr>
          <w:b w:val="1"/>
          <w:color w:val="212529"/>
          <w:sz w:val="20"/>
          <w:szCs w:val="20"/>
          <w:highlight w:val="white"/>
          <w:rtl w:val="0"/>
        </w:rPr>
        <w:t xml:space="preserve">The data warehouse is also non-volatile, which means that past data cannot be erased. The information is read-only and is only modified on a routine basis. It also helps with statistical data evaluation and comprehension of what and when events occurred. You don’t require any other complicated procedure.</w:t>
      </w:r>
    </w:p>
    <w:p w:rsidR="00000000" w:rsidDel="00000000" w:rsidP="00000000" w:rsidRDefault="00000000" w:rsidRPr="00000000" w14:paraId="0000000E">
      <w:pPr>
        <w:ind w:left="720" w:firstLine="0"/>
        <w:rPr>
          <w:b w:val="1"/>
          <w:color w:val="212529"/>
          <w:sz w:val="20"/>
          <w:szCs w:val="20"/>
          <w:highlight w:val="white"/>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sz w:val="20"/>
          <w:szCs w:val="20"/>
        </w:rPr>
      </w:pPr>
      <w:r w:rsidDel="00000000" w:rsidR="00000000" w:rsidRPr="00000000">
        <w:rPr>
          <w:b w:val="1"/>
          <w:sz w:val="20"/>
          <w:szCs w:val="20"/>
          <w:rtl w:val="0"/>
        </w:rPr>
        <w:t xml:space="preserve">Data Granularity</w:t>
      </w:r>
    </w:p>
    <w:p w:rsidR="00000000" w:rsidDel="00000000" w:rsidP="00000000" w:rsidRDefault="00000000" w:rsidRPr="00000000" w14:paraId="00000010">
      <w:pPr>
        <w:ind w:left="720" w:firstLine="0"/>
        <w:rPr>
          <w:b w:val="1"/>
          <w:color w:val="0a0a0a"/>
          <w:sz w:val="20"/>
          <w:szCs w:val="20"/>
          <w:shd w:fill="fefefe" w:val="clear"/>
        </w:rPr>
      </w:pPr>
      <w:r w:rsidDel="00000000" w:rsidR="00000000" w:rsidRPr="00000000">
        <w:rPr>
          <w:b w:val="1"/>
          <w:color w:val="0a0a0a"/>
          <w:sz w:val="20"/>
          <w:szCs w:val="20"/>
          <w:shd w:fill="fefefe" w:val="clear"/>
          <w:rtl w:val="0"/>
        </w:rPr>
        <w:t xml:space="preserve">Data granularity is a measure of the level of detail in a data structure. In time-series data, for example, the granularity of measurement might be based on intervals of years, months, weeks, days, or hours. For ordering transactions, granularity might be at the purchase order level, or line item level, or detailed configuration level for customised parts. The name field could represent the full name or have separate entries for first name, middle name, and last name.</w:t>
      </w:r>
    </w:p>
    <w:p w:rsidR="00000000" w:rsidDel="00000000" w:rsidP="00000000" w:rsidRDefault="00000000" w:rsidRPr="00000000" w14:paraId="00000011">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12">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13">
      <w:pPr>
        <w:ind w:left="0" w:firstLine="0"/>
        <w:rPr>
          <w:b w:val="1"/>
          <w:color w:val="0a0a0a"/>
          <w:sz w:val="24"/>
          <w:szCs w:val="24"/>
          <w:shd w:fill="fefefe" w:val="clear"/>
        </w:rPr>
      </w:pPr>
      <w:r w:rsidDel="00000000" w:rsidR="00000000" w:rsidRPr="00000000">
        <w:rPr>
          <w:b w:val="1"/>
          <w:color w:val="0a0a0a"/>
          <w:sz w:val="24"/>
          <w:szCs w:val="24"/>
          <w:shd w:fill="fefefe" w:val="clear"/>
          <w:rtl w:val="0"/>
        </w:rPr>
        <w:t xml:space="preserve">Components of data warehouse architecture:</w:t>
      </w:r>
    </w:p>
    <w:p w:rsidR="00000000" w:rsidDel="00000000" w:rsidP="00000000" w:rsidRDefault="00000000" w:rsidRPr="00000000" w14:paraId="00000014">
      <w:pPr>
        <w:numPr>
          <w:ilvl w:val="0"/>
          <w:numId w:val="1"/>
        </w:numPr>
        <w:ind w:left="720" w:hanging="360"/>
        <w:rPr>
          <w:b w:val="1"/>
          <w:color w:val="0a0a0a"/>
          <w:sz w:val="20"/>
          <w:szCs w:val="20"/>
          <w:u w:val="none"/>
          <w:shd w:fill="fefefe" w:val="clear"/>
        </w:rPr>
      </w:pPr>
      <w:r w:rsidDel="00000000" w:rsidR="00000000" w:rsidRPr="00000000">
        <w:rPr>
          <w:b w:val="1"/>
          <w:color w:val="0a0a0a"/>
          <w:sz w:val="20"/>
          <w:szCs w:val="20"/>
          <w:shd w:fill="fefefe" w:val="clear"/>
          <w:rtl w:val="0"/>
        </w:rPr>
        <w:t xml:space="preserve">Source data</w:t>
      </w:r>
    </w:p>
    <w:p w:rsidR="00000000" w:rsidDel="00000000" w:rsidP="00000000" w:rsidRDefault="00000000" w:rsidRPr="00000000" w14:paraId="00000015">
      <w:pPr>
        <w:shd w:fill="ffffff" w:val="clear"/>
        <w:spacing w:after="0" w:before="0" w:line="240" w:lineRule="auto"/>
        <w:ind w:left="720" w:firstLine="0"/>
        <w:jc w:val="both"/>
        <w:rPr>
          <w:rFonts w:ascii="Roboto" w:cs="Roboto" w:eastAsia="Roboto" w:hAnsi="Roboto"/>
          <w:color w:val="333333"/>
          <w:sz w:val="20"/>
          <w:szCs w:val="20"/>
          <w:shd w:fill="fefefe" w:val="clear"/>
        </w:rPr>
      </w:pPr>
      <w:r w:rsidDel="00000000" w:rsidR="00000000" w:rsidRPr="00000000">
        <w:rPr>
          <w:rFonts w:ascii="Roboto" w:cs="Roboto" w:eastAsia="Roboto" w:hAnsi="Roboto"/>
          <w:b w:val="1"/>
          <w:color w:val="0000ff"/>
          <w:sz w:val="20"/>
          <w:szCs w:val="20"/>
          <w:shd w:fill="fefefe" w:val="clear"/>
          <w:rtl w:val="0"/>
        </w:rPr>
        <w:t xml:space="preserve">Production Data:</w:t>
      </w:r>
      <w:r w:rsidDel="00000000" w:rsidR="00000000" w:rsidRPr="00000000">
        <w:rPr>
          <w:rFonts w:ascii="Roboto" w:cs="Roboto" w:eastAsia="Roboto" w:hAnsi="Roboto"/>
          <w:b w:val="1"/>
          <w:color w:val="333333"/>
          <w:sz w:val="20"/>
          <w:szCs w:val="20"/>
          <w:shd w:fill="fefefe" w:val="clear"/>
          <w:rtl w:val="0"/>
        </w:rPr>
        <w:t xml:space="preserve"> </w:t>
      </w:r>
      <w:r w:rsidDel="00000000" w:rsidR="00000000" w:rsidRPr="00000000">
        <w:rPr>
          <w:rFonts w:ascii="Roboto" w:cs="Roboto" w:eastAsia="Roboto" w:hAnsi="Roboto"/>
          <w:color w:val="333333"/>
          <w:sz w:val="20"/>
          <w:szCs w:val="20"/>
          <w:shd w:fill="fefefe" w:val="clear"/>
          <w:rtl w:val="0"/>
        </w:rPr>
        <w:t xml:space="preserve">This type of data comes from the different operating systems of the enterprise. Based on the data requirements in the data warehouse, we choose segments of the data from the various operational modes.</w:t>
      </w:r>
    </w:p>
    <w:p w:rsidR="00000000" w:rsidDel="00000000" w:rsidP="00000000" w:rsidRDefault="00000000" w:rsidRPr="00000000" w14:paraId="00000016">
      <w:pPr>
        <w:shd w:fill="ffffff" w:val="clear"/>
        <w:spacing w:after="0" w:before="0" w:line="240" w:lineRule="auto"/>
        <w:ind w:left="720" w:firstLine="0"/>
        <w:jc w:val="both"/>
        <w:rPr>
          <w:rFonts w:ascii="Roboto" w:cs="Roboto" w:eastAsia="Roboto" w:hAnsi="Roboto"/>
          <w:color w:val="333333"/>
          <w:sz w:val="20"/>
          <w:szCs w:val="20"/>
          <w:shd w:fill="fefefe" w:val="clear"/>
        </w:rPr>
      </w:pPr>
      <w:r w:rsidDel="00000000" w:rsidR="00000000" w:rsidRPr="00000000">
        <w:rPr>
          <w:rFonts w:ascii="Roboto" w:cs="Roboto" w:eastAsia="Roboto" w:hAnsi="Roboto"/>
          <w:b w:val="1"/>
          <w:color w:val="0000ff"/>
          <w:sz w:val="20"/>
          <w:szCs w:val="20"/>
          <w:shd w:fill="fefefe" w:val="clear"/>
          <w:rtl w:val="0"/>
        </w:rPr>
        <w:t xml:space="preserve">Internal Data: </w:t>
      </w:r>
      <w:r w:rsidDel="00000000" w:rsidR="00000000" w:rsidRPr="00000000">
        <w:rPr>
          <w:rFonts w:ascii="Roboto" w:cs="Roboto" w:eastAsia="Roboto" w:hAnsi="Roboto"/>
          <w:color w:val="333333"/>
          <w:sz w:val="20"/>
          <w:szCs w:val="20"/>
          <w:shd w:fill="fefefe" w:val="clear"/>
          <w:rtl w:val="0"/>
        </w:rPr>
        <w:t xml:space="preserve">In each organisation, the client keeps their "private" spreadsheets, reports, customer profiles, and sometimes even department databases. This is the internal data, part of which could be useful in a data warehouse.</w:t>
      </w:r>
    </w:p>
    <w:p w:rsidR="00000000" w:rsidDel="00000000" w:rsidP="00000000" w:rsidRDefault="00000000" w:rsidRPr="00000000" w14:paraId="00000017">
      <w:pPr>
        <w:shd w:fill="ffffff" w:val="clear"/>
        <w:spacing w:after="0" w:before="0" w:line="240" w:lineRule="auto"/>
        <w:ind w:left="720" w:firstLine="0"/>
        <w:jc w:val="both"/>
        <w:rPr>
          <w:rFonts w:ascii="Roboto" w:cs="Roboto" w:eastAsia="Roboto" w:hAnsi="Roboto"/>
          <w:color w:val="333333"/>
          <w:sz w:val="20"/>
          <w:szCs w:val="20"/>
          <w:shd w:fill="fefefe" w:val="clear"/>
        </w:rPr>
      </w:pPr>
      <w:r w:rsidDel="00000000" w:rsidR="00000000" w:rsidRPr="00000000">
        <w:rPr>
          <w:rFonts w:ascii="Roboto" w:cs="Roboto" w:eastAsia="Roboto" w:hAnsi="Roboto"/>
          <w:b w:val="1"/>
          <w:color w:val="0000ff"/>
          <w:sz w:val="20"/>
          <w:szCs w:val="20"/>
          <w:shd w:fill="fefefe" w:val="clear"/>
          <w:rtl w:val="0"/>
        </w:rPr>
        <w:t xml:space="preserve">Archived Data</w:t>
      </w:r>
      <w:r w:rsidDel="00000000" w:rsidR="00000000" w:rsidRPr="00000000">
        <w:rPr>
          <w:rFonts w:ascii="Roboto" w:cs="Roboto" w:eastAsia="Roboto" w:hAnsi="Roboto"/>
          <w:b w:val="1"/>
          <w:color w:val="333333"/>
          <w:sz w:val="20"/>
          <w:szCs w:val="20"/>
          <w:shd w:fill="fefefe" w:val="clear"/>
          <w:rtl w:val="0"/>
        </w:rPr>
        <w:t xml:space="preserve">: </w:t>
      </w:r>
      <w:r w:rsidDel="00000000" w:rsidR="00000000" w:rsidRPr="00000000">
        <w:rPr>
          <w:rFonts w:ascii="Roboto" w:cs="Roboto" w:eastAsia="Roboto" w:hAnsi="Roboto"/>
          <w:color w:val="333333"/>
          <w:sz w:val="20"/>
          <w:szCs w:val="20"/>
          <w:shd w:fill="fefefe" w:val="clear"/>
          <w:rtl w:val="0"/>
        </w:rPr>
        <w:t xml:space="preserve">Operational systems are mainly intended to run the current business. In every operational system, we periodically take the old data and store it in achieved files.</w:t>
      </w:r>
    </w:p>
    <w:p w:rsidR="00000000" w:rsidDel="00000000" w:rsidP="00000000" w:rsidRDefault="00000000" w:rsidRPr="00000000" w14:paraId="00000018">
      <w:pPr>
        <w:shd w:fill="ffffff" w:val="clear"/>
        <w:spacing w:after="0" w:before="0" w:line="240" w:lineRule="auto"/>
        <w:ind w:left="720" w:firstLine="0"/>
        <w:jc w:val="both"/>
        <w:rPr>
          <w:rFonts w:ascii="Roboto" w:cs="Roboto" w:eastAsia="Roboto" w:hAnsi="Roboto"/>
          <w:b w:val="1"/>
          <w:color w:val="333333"/>
          <w:sz w:val="20"/>
          <w:szCs w:val="20"/>
          <w:shd w:fill="fefefe" w:val="clear"/>
        </w:rPr>
      </w:pPr>
      <w:r w:rsidDel="00000000" w:rsidR="00000000" w:rsidRPr="00000000">
        <w:rPr>
          <w:rFonts w:ascii="Roboto" w:cs="Roboto" w:eastAsia="Roboto" w:hAnsi="Roboto"/>
          <w:b w:val="1"/>
          <w:color w:val="0000ff"/>
          <w:sz w:val="20"/>
          <w:szCs w:val="20"/>
          <w:shd w:fill="fefefe" w:val="clear"/>
          <w:rtl w:val="0"/>
        </w:rPr>
        <w:t xml:space="preserve">External Data:</w:t>
      </w:r>
      <w:r w:rsidDel="00000000" w:rsidR="00000000" w:rsidRPr="00000000">
        <w:rPr>
          <w:rFonts w:ascii="Roboto" w:cs="Roboto" w:eastAsia="Roboto" w:hAnsi="Roboto"/>
          <w:b w:val="1"/>
          <w:color w:val="333333"/>
          <w:sz w:val="20"/>
          <w:szCs w:val="20"/>
          <w:shd w:fill="fefefe" w:val="clear"/>
          <w:rtl w:val="0"/>
        </w:rPr>
        <w:t xml:space="preserve"> </w:t>
      </w:r>
      <w:r w:rsidDel="00000000" w:rsidR="00000000" w:rsidRPr="00000000">
        <w:rPr>
          <w:rFonts w:ascii="Roboto" w:cs="Roboto" w:eastAsia="Roboto" w:hAnsi="Roboto"/>
          <w:color w:val="333333"/>
          <w:sz w:val="20"/>
          <w:szCs w:val="20"/>
          <w:shd w:fill="fefefe" w:val="clear"/>
          <w:rtl w:val="0"/>
        </w:rPr>
        <w:t xml:space="preserve">Most executives depend on information from external sources for a large percentage of the information they use. They use statistics associating to their industry produced by the external department</w:t>
      </w:r>
      <w:r w:rsidDel="00000000" w:rsidR="00000000" w:rsidRPr="00000000">
        <w:rPr>
          <w:rFonts w:ascii="Roboto" w:cs="Roboto" w:eastAsia="Roboto" w:hAnsi="Roboto"/>
          <w:b w:val="1"/>
          <w:color w:val="333333"/>
          <w:sz w:val="20"/>
          <w:szCs w:val="20"/>
          <w:shd w:fill="fefefe" w:val="clear"/>
          <w:rtl w:val="0"/>
        </w:rPr>
        <w:t xml:space="preserve">.</w:t>
      </w:r>
    </w:p>
    <w:p w:rsidR="00000000" w:rsidDel="00000000" w:rsidP="00000000" w:rsidRDefault="00000000" w:rsidRPr="00000000" w14:paraId="00000019">
      <w:pPr>
        <w:ind w:left="72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color w:val="0a0a0a"/>
          <w:sz w:val="20"/>
          <w:szCs w:val="20"/>
          <w:u w:val="none"/>
          <w:shd w:fill="fefefe" w:val="clear"/>
        </w:rPr>
      </w:pPr>
      <w:r w:rsidDel="00000000" w:rsidR="00000000" w:rsidRPr="00000000">
        <w:rPr>
          <w:b w:val="1"/>
          <w:color w:val="0a0a0a"/>
          <w:sz w:val="20"/>
          <w:szCs w:val="20"/>
          <w:shd w:fill="fefefe" w:val="clear"/>
          <w:rtl w:val="0"/>
        </w:rPr>
        <w:t xml:space="preserve">Data Staging</w:t>
      </w:r>
    </w:p>
    <w:p w:rsidR="00000000" w:rsidDel="00000000" w:rsidP="00000000" w:rsidRDefault="00000000" w:rsidRPr="00000000" w14:paraId="0000001B">
      <w:pPr>
        <w:shd w:fill="ffffff" w:val="clear"/>
        <w:spacing w:after="0" w:before="0" w:lineRule="auto"/>
        <w:ind w:left="720" w:firstLine="0"/>
        <w:jc w:val="both"/>
        <w:rPr>
          <w:rFonts w:ascii="Roboto" w:cs="Roboto" w:eastAsia="Roboto" w:hAnsi="Roboto"/>
          <w:color w:val="333333"/>
          <w:sz w:val="20"/>
          <w:szCs w:val="20"/>
          <w:shd w:fill="fefefe" w:val="clear"/>
        </w:rPr>
      </w:pPr>
      <w:r w:rsidDel="00000000" w:rsidR="00000000" w:rsidRPr="00000000">
        <w:rPr>
          <w:rFonts w:ascii="Roboto" w:cs="Roboto" w:eastAsia="Roboto" w:hAnsi="Roboto"/>
          <w:b w:val="1"/>
          <w:color w:val="0000ff"/>
          <w:sz w:val="20"/>
          <w:szCs w:val="20"/>
          <w:shd w:fill="fefefe" w:val="clear"/>
          <w:rtl w:val="0"/>
        </w:rPr>
        <w:t xml:space="preserve">Data Extraction:</w:t>
      </w:r>
      <w:r w:rsidDel="00000000" w:rsidR="00000000" w:rsidRPr="00000000">
        <w:rPr>
          <w:rFonts w:ascii="Roboto" w:cs="Roboto" w:eastAsia="Roboto" w:hAnsi="Roboto"/>
          <w:b w:val="1"/>
          <w:color w:val="333333"/>
          <w:sz w:val="20"/>
          <w:szCs w:val="20"/>
          <w:shd w:fill="fefefe" w:val="clear"/>
          <w:rtl w:val="0"/>
        </w:rPr>
        <w:t xml:space="preserve"> </w:t>
      </w:r>
      <w:r w:rsidDel="00000000" w:rsidR="00000000" w:rsidRPr="00000000">
        <w:rPr>
          <w:rFonts w:ascii="Roboto" w:cs="Roboto" w:eastAsia="Roboto" w:hAnsi="Roboto"/>
          <w:color w:val="333333"/>
          <w:sz w:val="20"/>
          <w:szCs w:val="20"/>
          <w:shd w:fill="fefefe" w:val="clear"/>
          <w:rtl w:val="0"/>
        </w:rPr>
        <w:t xml:space="preserve">This method has to deal with numerous data sources. We have to employ the appropriate techniques for each data source.</w:t>
      </w:r>
    </w:p>
    <w:p w:rsidR="00000000" w:rsidDel="00000000" w:rsidP="00000000" w:rsidRDefault="00000000" w:rsidRPr="00000000" w14:paraId="0000001C">
      <w:pPr>
        <w:shd w:fill="ffffff" w:val="clear"/>
        <w:spacing w:after="0" w:before="0" w:lineRule="auto"/>
        <w:ind w:left="720" w:firstLine="0"/>
        <w:jc w:val="both"/>
        <w:rPr>
          <w:rFonts w:ascii="Roboto" w:cs="Roboto" w:eastAsia="Roboto" w:hAnsi="Roboto"/>
          <w:color w:val="333333"/>
          <w:sz w:val="20"/>
          <w:szCs w:val="20"/>
          <w:shd w:fill="fefefe" w:val="clear"/>
        </w:rPr>
      </w:pPr>
      <w:r w:rsidDel="00000000" w:rsidR="00000000" w:rsidRPr="00000000">
        <w:rPr>
          <w:rtl w:val="0"/>
        </w:rPr>
      </w:r>
    </w:p>
    <w:p w:rsidR="00000000" w:rsidDel="00000000" w:rsidP="00000000" w:rsidRDefault="00000000" w:rsidRPr="00000000" w14:paraId="0000001D">
      <w:pPr>
        <w:shd w:fill="ffffff" w:val="clear"/>
        <w:spacing w:after="0" w:before="0" w:lineRule="auto"/>
        <w:ind w:left="720" w:firstLine="0"/>
        <w:jc w:val="both"/>
        <w:rPr>
          <w:rFonts w:ascii="Roboto" w:cs="Roboto" w:eastAsia="Roboto" w:hAnsi="Roboto"/>
          <w:color w:val="333333"/>
          <w:sz w:val="20"/>
          <w:szCs w:val="20"/>
          <w:shd w:fill="fefefe" w:val="clear"/>
        </w:rPr>
      </w:pPr>
      <w:r w:rsidDel="00000000" w:rsidR="00000000" w:rsidRPr="00000000">
        <w:rPr>
          <w:rFonts w:ascii="Roboto" w:cs="Roboto" w:eastAsia="Roboto" w:hAnsi="Roboto"/>
          <w:b w:val="1"/>
          <w:color w:val="0000ff"/>
          <w:sz w:val="20"/>
          <w:szCs w:val="20"/>
          <w:shd w:fill="fefefe" w:val="clear"/>
          <w:rtl w:val="0"/>
        </w:rPr>
        <w:t xml:space="preserve">Data Transformation:</w:t>
      </w:r>
      <w:r w:rsidDel="00000000" w:rsidR="00000000" w:rsidRPr="00000000">
        <w:rPr>
          <w:rFonts w:ascii="Roboto" w:cs="Roboto" w:eastAsia="Roboto" w:hAnsi="Roboto"/>
          <w:color w:val="333333"/>
          <w:sz w:val="20"/>
          <w:szCs w:val="20"/>
          <w:shd w:fill="fefefe" w:val="clear"/>
          <w:rtl w:val="0"/>
        </w:rPr>
        <w:t xml:space="preserve"> As we know, data for a data warehouse comes from many different sources. If data extraction for a data warehouse poses big challenges, data transformation presents even significant challenges. We perform several individual tasks as part of data transformation.</w:t>
      </w:r>
    </w:p>
    <w:p w:rsidR="00000000" w:rsidDel="00000000" w:rsidP="00000000" w:rsidRDefault="00000000" w:rsidRPr="00000000" w14:paraId="0000001E">
      <w:pPr>
        <w:shd w:fill="ffffff" w:val="clear"/>
        <w:spacing w:after="0" w:before="0" w:lineRule="auto"/>
        <w:ind w:left="720" w:firstLine="0"/>
        <w:jc w:val="both"/>
        <w:rPr>
          <w:rFonts w:ascii="Roboto" w:cs="Roboto" w:eastAsia="Roboto" w:hAnsi="Roboto"/>
          <w:color w:val="333333"/>
          <w:sz w:val="20"/>
          <w:szCs w:val="20"/>
          <w:shd w:fill="fefefe" w:val="clear"/>
        </w:rPr>
      </w:pPr>
      <w:r w:rsidDel="00000000" w:rsidR="00000000" w:rsidRPr="00000000">
        <w:rPr>
          <w:rFonts w:ascii="Roboto" w:cs="Roboto" w:eastAsia="Roboto" w:hAnsi="Roboto"/>
          <w:color w:val="333333"/>
          <w:sz w:val="20"/>
          <w:szCs w:val="20"/>
          <w:shd w:fill="fefefe" w:val="clear"/>
          <w:rtl w:val="0"/>
        </w:rPr>
        <w:t xml:space="preserve">First, we clean the data extracted from each source. Cleaning may be the correction of misspellings or may deal with providing default values for missing data elements, or elimination of duplicates when we bring in the same data from various source systems.</w:t>
      </w:r>
    </w:p>
    <w:p w:rsidR="00000000" w:rsidDel="00000000" w:rsidP="00000000" w:rsidRDefault="00000000" w:rsidRPr="00000000" w14:paraId="0000001F">
      <w:pPr>
        <w:shd w:fill="ffffff" w:val="clear"/>
        <w:spacing w:after="0" w:before="0" w:lineRule="auto"/>
        <w:ind w:left="720" w:firstLine="0"/>
        <w:jc w:val="both"/>
        <w:rPr>
          <w:rFonts w:ascii="Roboto" w:cs="Roboto" w:eastAsia="Roboto" w:hAnsi="Roboto"/>
          <w:color w:val="333333"/>
          <w:sz w:val="20"/>
          <w:szCs w:val="20"/>
          <w:shd w:fill="fefefe" w:val="clear"/>
        </w:rPr>
      </w:pPr>
      <w:r w:rsidDel="00000000" w:rsidR="00000000" w:rsidRPr="00000000">
        <w:rPr>
          <w:rFonts w:ascii="Roboto" w:cs="Roboto" w:eastAsia="Roboto" w:hAnsi="Roboto"/>
          <w:color w:val="333333"/>
          <w:sz w:val="20"/>
          <w:szCs w:val="20"/>
          <w:shd w:fill="fefefe" w:val="clear"/>
          <w:rtl w:val="0"/>
        </w:rPr>
        <w:t xml:space="preserve">Standardisation of data components forms a large part of data transformation. Data transformation contains many forms of combining pieces of data from different sources. We combine data from single source record or related data parts from many source records.</w:t>
      </w:r>
    </w:p>
    <w:p w:rsidR="00000000" w:rsidDel="00000000" w:rsidP="00000000" w:rsidRDefault="00000000" w:rsidRPr="00000000" w14:paraId="00000020">
      <w:pPr>
        <w:shd w:fill="ffffff" w:val="clear"/>
        <w:spacing w:after="0" w:before="0" w:lineRule="auto"/>
        <w:ind w:left="720" w:firstLine="0"/>
        <w:jc w:val="both"/>
        <w:rPr>
          <w:rFonts w:ascii="Roboto" w:cs="Roboto" w:eastAsia="Roboto" w:hAnsi="Roboto"/>
          <w:color w:val="333333"/>
          <w:sz w:val="20"/>
          <w:szCs w:val="20"/>
          <w:shd w:fill="fefefe" w:val="clear"/>
        </w:rPr>
      </w:pPr>
      <w:r w:rsidDel="00000000" w:rsidR="00000000" w:rsidRPr="00000000">
        <w:rPr>
          <w:rtl w:val="0"/>
        </w:rPr>
      </w:r>
    </w:p>
    <w:p w:rsidR="00000000" w:rsidDel="00000000" w:rsidP="00000000" w:rsidRDefault="00000000" w:rsidRPr="00000000" w14:paraId="00000021">
      <w:pPr>
        <w:ind w:left="720" w:firstLine="0"/>
        <w:rPr>
          <w:rFonts w:ascii="Roboto" w:cs="Roboto" w:eastAsia="Roboto" w:hAnsi="Roboto"/>
          <w:color w:val="333333"/>
          <w:sz w:val="20"/>
          <w:szCs w:val="20"/>
          <w:highlight w:val="white"/>
        </w:rPr>
      </w:pPr>
      <w:r w:rsidDel="00000000" w:rsidR="00000000" w:rsidRPr="00000000">
        <w:rPr>
          <w:b w:val="1"/>
          <w:color w:val="0000ff"/>
          <w:sz w:val="20"/>
          <w:szCs w:val="20"/>
          <w:shd w:fill="fefefe" w:val="clear"/>
          <w:rtl w:val="0"/>
        </w:rPr>
        <w:t xml:space="preserve">Data Loading:</w:t>
      </w:r>
      <w:r w:rsidDel="00000000" w:rsidR="00000000" w:rsidRPr="00000000">
        <w:rPr>
          <w:color w:val="0a0a0a"/>
          <w:sz w:val="20"/>
          <w:szCs w:val="20"/>
          <w:shd w:fill="fefefe" w:val="clear"/>
          <w:rtl w:val="0"/>
        </w:rPr>
        <w:t xml:space="preserve"> </w:t>
      </w:r>
      <w:r w:rsidDel="00000000" w:rsidR="00000000" w:rsidRPr="00000000">
        <w:rPr>
          <w:rFonts w:ascii="Roboto" w:cs="Roboto" w:eastAsia="Roboto" w:hAnsi="Roboto"/>
          <w:color w:val="333333"/>
          <w:sz w:val="20"/>
          <w:szCs w:val="20"/>
          <w:highlight w:val="white"/>
          <w:rtl w:val="0"/>
        </w:rPr>
        <w:t xml:space="preserve">Two distinct categories of tasks form data loading functions. When we complete the structure and construction of the data warehouse and go live for the first time, we do the initial loading of the information into the data warehouse storage. The initial load moves high volumes of data using up a substantial amount of time.</w:t>
      </w:r>
    </w:p>
    <w:p w:rsidR="00000000" w:rsidDel="00000000" w:rsidP="00000000" w:rsidRDefault="00000000" w:rsidRPr="00000000" w14:paraId="00000022">
      <w:pPr>
        <w:ind w:left="720" w:firstLine="0"/>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color w:val="0a0a0a"/>
          <w:sz w:val="20"/>
          <w:szCs w:val="20"/>
          <w:u w:val="none"/>
          <w:shd w:fill="fefefe" w:val="clear"/>
        </w:rPr>
      </w:pPr>
      <w:r w:rsidDel="00000000" w:rsidR="00000000" w:rsidRPr="00000000">
        <w:rPr>
          <w:b w:val="1"/>
          <w:color w:val="0a0a0a"/>
          <w:sz w:val="20"/>
          <w:szCs w:val="20"/>
          <w:shd w:fill="fefefe" w:val="clear"/>
          <w:rtl w:val="0"/>
        </w:rPr>
        <w:t xml:space="preserve">Data Storage</w:t>
      </w:r>
      <w:r w:rsidDel="00000000" w:rsidR="00000000" w:rsidRPr="00000000">
        <w:rPr>
          <w:color w:val="0a0a0a"/>
          <w:sz w:val="20"/>
          <w:szCs w:val="20"/>
          <w:shd w:fill="fefefe" w:val="clear"/>
          <w:rtl w:val="0"/>
        </w:rPr>
        <w:t xml:space="preserve">:</w:t>
      </w:r>
      <w:r w:rsidDel="00000000" w:rsidR="00000000" w:rsidRPr="00000000">
        <w:rPr>
          <w:rFonts w:ascii="Roboto" w:cs="Roboto" w:eastAsia="Roboto" w:hAnsi="Roboto"/>
          <w:color w:val="333333"/>
          <w:sz w:val="20"/>
          <w:szCs w:val="20"/>
          <w:highlight w:val="white"/>
          <w:rtl w:val="0"/>
        </w:rPr>
        <w:t xml:space="preserve">Data storage for the data warehousing is a split repository. The data repositories for the operational systems generally include only the current data. Also, these data repositories include the data structured in highly normalized for fast and efficient processing.</w:t>
      </w:r>
      <w:r w:rsidDel="00000000" w:rsidR="00000000" w:rsidRPr="00000000">
        <w:rPr>
          <w:rtl w:val="0"/>
        </w:rPr>
      </w:r>
    </w:p>
    <w:p w:rsidR="00000000" w:rsidDel="00000000" w:rsidP="00000000" w:rsidRDefault="00000000" w:rsidRPr="00000000" w14:paraId="00000024">
      <w:pPr>
        <w:ind w:left="72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25">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26">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27">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28">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29">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2A">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2B">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2C">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2D">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2E">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2F">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30">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31">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32">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33">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34">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35">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36">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37">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38">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39">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3A">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3B">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3C">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3D">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3E">
      <w:pPr>
        <w:ind w:left="0" w:firstLine="0"/>
        <w:rPr>
          <w:b w:val="1"/>
          <w:color w:val="0a0a0a"/>
          <w:sz w:val="20"/>
          <w:szCs w:val="20"/>
          <w:shd w:fill="fefefe" w:val="clear"/>
        </w:rPr>
      </w:pPr>
      <w:r w:rsidDel="00000000" w:rsidR="00000000" w:rsidRPr="00000000">
        <w:rPr>
          <w:b w:val="1"/>
          <w:color w:val="0a0a0a"/>
          <w:sz w:val="20"/>
          <w:szCs w:val="20"/>
          <w:shd w:fill="fefefe" w:val="clear"/>
          <w:rtl w:val="0"/>
        </w:rPr>
        <w:t xml:space="preserve">Data warehouses versus Data Marts</w:t>
      </w:r>
    </w:p>
    <w:p w:rsidR="00000000" w:rsidDel="00000000" w:rsidP="00000000" w:rsidRDefault="00000000" w:rsidRPr="00000000" w14:paraId="0000003F">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40">
      <w:pPr>
        <w:ind w:left="0" w:firstLine="0"/>
        <w:rPr>
          <w:b w:val="1"/>
          <w:color w:val="0a0a0a"/>
          <w:sz w:val="20"/>
          <w:szCs w:val="20"/>
          <w:shd w:fill="fefefe" w:val="clea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6920563500992"/>
        <w:gridCol w:w="3513.3322620386743"/>
        <w:gridCol w:w="3871.4874926348502"/>
        <w:tblGridChange w:id="0">
          <w:tblGrid>
            <w:gridCol w:w="1640.6920563500992"/>
            <w:gridCol w:w="3513.3322620386743"/>
            <w:gridCol w:w="3871.4874926348502"/>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b w:val="1"/>
                <w:color w:val="ff0000"/>
                <w:sz w:val="20"/>
                <w:szCs w:val="20"/>
                <w:shd w:fill="fefefe" w:val="clear"/>
              </w:rPr>
            </w:pPr>
            <w:r w:rsidDel="00000000" w:rsidR="00000000" w:rsidRPr="00000000">
              <w:rPr>
                <w:b w:val="1"/>
                <w:color w:val="ff0000"/>
                <w:sz w:val="20"/>
                <w:szCs w:val="20"/>
                <w:shd w:fill="fefefe" w:val="clear"/>
                <w:rtl w:val="0"/>
              </w:rPr>
              <w:t xml:space="preserve">Parameter</w:t>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b w:val="1"/>
                <w:color w:val="9900ff"/>
                <w:sz w:val="20"/>
                <w:szCs w:val="20"/>
                <w:shd w:fill="fefefe" w:val="clear"/>
              </w:rPr>
            </w:pPr>
            <w:r w:rsidDel="00000000" w:rsidR="00000000" w:rsidRPr="00000000">
              <w:rPr>
                <w:b w:val="1"/>
                <w:color w:val="9900ff"/>
                <w:sz w:val="20"/>
                <w:szCs w:val="20"/>
                <w:shd w:fill="fefefe" w:val="clear"/>
                <w:rtl w:val="0"/>
              </w:rPr>
              <w:t xml:space="preserve">Data Warehouse</w:t>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jc w:val="center"/>
              <w:rPr>
                <w:b w:val="1"/>
                <w:color w:val="9900ff"/>
                <w:sz w:val="20"/>
                <w:szCs w:val="20"/>
                <w:shd w:fill="fefefe" w:val="clear"/>
              </w:rPr>
            </w:pPr>
            <w:r w:rsidDel="00000000" w:rsidR="00000000" w:rsidRPr="00000000">
              <w:rPr>
                <w:b w:val="1"/>
                <w:color w:val="9900ff"/>
                <w:sz w:val="20"/>
                <w:szCs w:val="20"/>
                <w:shd w:fill="fefefe" w:val="clear"/>
                <w:rtl w:val="0"/>
              </w:rPr>
              <w:t xml:space="preserve">Data Mart</w:t>
            </w:r>
          </w:p>
        </w:tc>
      </w:tr>
      <w:tr>
        <w:trPr>
          <w:cantSplit w:val="0"/>
          <w:trHeight w:val="1685" w:hRule="atLeast"/>
          <w:tblHeader w:val="0"/>
        </w:trPr>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b w:val="1"/>
                <w:color w:val="0000ff"/>
                <w:sz w:val="20"/>
                <w:szCs w:val="20"/>
                <w:shd w:fill="fefefe" w:val="clear"/>
              </w:rPr>
            </w:pPr>
            <w:r w:rsidDel="00000000" w:rsidR="00000000" w:rsidRPr="00000000">
              <w:rPr>
                <w:b w:val="1"/>
                <w:color w:val="0000ff"/>
                <w:sz w:val="20"/>
                <w:szCs w:val="20"/>
                <w:shd w:fill="fefefe" w:val="clear"/>
                <w:rtl w:val="0"/>
              </w:rPr>
              <w:t xml:space="preserve">Definition</w:t>
            </w:r>
          </w:p>
        </w:tc>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A Data Warehouse is a large repository of data collected from different organizations or departments within a corporation.</w:t>
            </w:r>
          </w:p>
        </w:tc>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A data mart is an only subtype of a Data Warehouse. It is designed to meet the need of a certain user group.</w:t>
            </w:r>
          </w:p>
        </w:tc>
      </w:tr>
      <w:tr>
        <w:trPr>
          <w:cantSplit w:val="0"/>
          <w:trHeight w:val="1070" w:hRule="atLeast"/>
          <w:tblHeader w:val="0"/>
        </w:trPr>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b w:val="1"/>
                <w:color w:val="0000ff"/>
                <w:sz w:val="20"/>
                <w:szCs w:val="20"/>
                <w:shd w:fill="fefefe" w:val="clear"/>
              </w:rPr>
            </w:pPr>
            <w:r w:rsidDel="00000000" w:rsidR="00000000" w:rsidRPr="00000000">
              <w:rPr>
                <w:b w:val="1"/>
                <w:color w:val="0000ff"/>
                <w:sz w:val="20"/>
                <w:szCs w:val="20"/>
                <w:shd w:fill="fefefe" w:val="clear"/>
                <w:rtl w:val="0"/>
              </w:rPr>
              <w:t xml:space="preserve">Usage</w:t>
            </w:r>
          </w:p>
        </w:tc>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It helps to take a strategic decision.</w:t>
            </w:r>
          </w:p>
        </w:tc>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It helps to take tactical decisions for the business.</w:t>
            </w:r>
          </w:p>
        </w:tc>
      </w:tr>
      <w:tr>
        <w:trPr>
          <w:cantSplit w:val="0"/>
          <w:trHeight w:val="1685" w:hRule="atLeast"/>
          <w:tblHeader w:val="0"/>
        </w:trPr>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b w:val="1"/>
                <w:color w:val="0000ff"/>
                <w:sz w:val="20"/>
                <w:szCs w:val="20"/>
                <w:shd w:fill="fefefe" w:val="clear"/>
              </w:rPr>
            </w:pPr>
            <w:r w:rsidDel="00000000" w:rsidR="00000000" w:rsidRPr="00000000">
              <w:rPr>
                <w:b w:val="1"/>
                <w:color w:val="0000ff"/>
                <w:sz w:val="20"/>
                <w:szCs w:val="20"/>
                <w:shd w:fill="fefefe" w:val="clear"/>
                <w:rtl w:val="0"/>
              </w:rPr>
              <w:t xml:space="preserve">Objective</w:t>
            </w:r>
          </w:p>
        </w:tc>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The main objective of Data Warehouse is to provide an integrated environment and coherent picture of the business at a point in time.</w:t>
            </w:r>
          </w:p>
        </w:tc>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A data mart mostly used in a business division at the department level.</w:t>
            </w:r>
          </w:p>
        </w:tc>
      </w:tr>
      <w:tr>
        <w:trPr>
          <w:cantSplit w:val="0"/>
          <w:trHeight w:val="1070" w:hRule="atLeast"/>
          <w:tblHeader w:val="0"/>
        </w:trPr>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b w:val="1"/>
                <w:color w:val="0000ff"/>
                <w:sz w:val="20"/>
                <w:szCs w:val="20"/>
                <w:shd w:fill="fefefe" w:val="clear"/>
              </w:rPr>
            </w:pPr>
            <w:r w:rsidDel="00000000" w:rsidR="00000000" w:rsidRPr="00000000">
              <w:rPr>
                <w:b w:val="1"/>
                <w:color w:val="0000ff"/>
                <w:sz w:val="20"/>
                <w:szCs w:val="20"/>
                <w:shd w:fill="fefefe" w:val="clear"/>
                <w:rtl w:val="0"/>
              </w:rPr>
              <w:t xml:space="preserve">Designing</w:t>
            </w:r>
          </w:p>
        </w:tc>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The designing process of Data Warehouse is quite difficult.</w:t>
            </w:r>
          </w:p>
        </w:tc>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The designing process of Data Mart is easy.</w:t>
            </w:r>
          </w:p>
        </w:tc>
      </w:tr>
      <w:tr>
        <w:trPr>
          <w:cantSplit w:val="0"/>
          <w:trHeight w:val="1370" w:hRule="atLeast"/>
          <w:tblHeader w:val="0"/>
        </w:trPr>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b w:val="1"/>
                <w:color w:val="0000ff"/>
                <w:sz w:val="20"/>
                <w:szCs w:val="20"/>
                <w:shd w:fill="fefefe" w:val="clear"/>
              </w:rPr>
            </w:pPr>
            <w:r w:rsidDel="00000000" w:rsidR="00000000" w:rsidRPr="00000000">
              <w:rPr>
                <w:rtl w:val="0"/>
              </w:rPr>
            </w:r>
          </w:p>
        </w:tc>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May or may not use in a dimensional model. However, it can feed dimensional models.</w:t>
            </w:r>
          </w:p>
        </w:tc>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It is built focused on a dimensional model using a start schema.</w:t>
            </w:r>
          </w:p>
        </w:tc>
      </w:tr>
      <w:tr>
        <w:trPr>
          <w:cantSplit w:val="0"/>
          <w:trHeight w:val="1370" w:hRule="atLeast"/>
          <w:tblHeader w:val="0"/>
        </w:trPr>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b w:val="1"/>
                <w:color w:val="0000ff"/>
                <w:sz w:val="20"/>
                <w:szCs w:val="20"/>
                <w:shd w:fill="fefefe" w:val="clear"/>
              </w:rPr>
            </w:pPr>
            <w:r w:rsidDel="00000000" w:rsidR="00000000" w:rsidRPr="00000000">
              <w:rPr>
                <w:b w:val="1"/>
                <w:color w:val="0000ff"/>
                <w:sz w:val="20"/>
                <w:szCs w:val="20"/>
                <w:shd w:fill="fefefe" w:val="clear"/>
                <w:rtl w:val="0"/>
              </w:rPr>
              <w:t xml:space="preserve">Data Handling</w:t>
            </w:r>
          </w:p>
        </w:tc>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Data warehousing includes large area of the corporation which is why it takes a long time to process it.</w:t>
            </w:r>
          </w:p>
        </w:tc>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Data marts are easy to use, design and implement as it can only handle small amounts of data.</w:t>
            </w:r>
          </w:p>
        </w:tc>
      </w:tr>
      <w:tr>
        <w:trPr>
          <w:cantSplit w:val="0"/>
          <w:trHeight w:val="1685" w:hRule="atLeast"/>
          <w:tblHeader w:val="0"/>
        </w:trPr>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b w:val="1"/>
                <w:color w:val="0000ff"/>
                <w:sz w:val="20"/>
                <w:szCs w:val="20"/>
                <w:shd w:fill="fefefe" w:val="clear"/>
              </w:rPr>
            </w:pPr>
            <w:r w:rsidDel="00000000" w:rsidR="00000000" w:rsidRPr="00000000">
              <w:rPr>
                <w:b w:val="1"/>
                <w:color w:val="0000ff"/>
                <w:sz w:val="20"/>
                <w:szCs w:val="20"/>
                <w:shd w:fill="fefefe" w:val="clear"/>
                <w:rtl w:val="0"/>
              </w:rPr>
              <w:t xml:space="preserve">Focus</w:t>
            </w:r>
          </w:p>
        </w:tc>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Data warehousing is broadly focused all the departments. It is possible that it can even represent the entire company.</w:t>
            </w:r>
          </w:p>
        </w:tc>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Data Mart is subject-oriented, and it is used at a department level.</w:t>
            </w:r>
          </w:p>
        </w:tc>
      </w:tr>
      <w:tr>
        <w:trPr>
          <w:cantSplit w:val="0"/>
          <w:trHeight w:val="1370" w:hRule="atLeast"/>
          <w:tblHeader w:val="0"/>
        </w:trPr>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b w:val="1"/>
                <w:color w:val="0000ff"/>
                <w:sz w:val="20"/>
                <w:szCs w:val="20"/>
                <w:shd w:fill="fefefe" w:val="clear"/>
              </w:rPr>
            </w:pPr>
            <w:r w:rsidDel="00000000" w:rsidR="00000000" w:rsidRPr="00000000">
              <w:rPr>
                <w:b w:val="1"/>
                <w:color w:val="0000ff"/>
                <w:sz w:val="20"/>
                <w:szCs w:val="20"/>
                <w:shd w:fill="fefefe" w:val="clear"/>
                <w:rtl w:val="0"/>
              </w:rPr>
              <w:t xml:space="preserve">Data type</w:t>
            </w:r>
          </w:p>
        </w:tc>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The data stored inside the Data Warehouse are always detailed when compared with data mart.</w:t>
            </w:r>
          </w:p>
        </w:tc>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Data Marts are built for particular user groups. Therefore, data short and limited.</w:t>
            </w:r>
          </w:p>
        </w:tc>
      </w:tr>
      <w:tr>
        <w:trPr>
          <w:cantSplit w:val="0"/>
          <w:trHeight w:val="1685" w:hRule="atLeast"/>
          <w:tblHeader w:val="0"/>
        </w:trPr>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b w:val="1"/>
                <w:color w:val="0000ff"/>
                <w:sz w:val="20"/>
                <w:szCs w:val="20"/>
                <w:shd w:fill="fefefe" w:val="clear"/>
              </w:rPr>
            </w:pPr>
            <w:r w:rsidDel="00000000" w:rsidR="00000000" w:rsidRPr="00000000">
              <w:rPr>
                <w:b w:val="1"/>
                <w:color w:val="0000ff"/>
                <w:sz w:val="20"/>
                <w:szCs w:val="20"/>
                <w:shd w:fill="fefefe" w:val="clear"/>
                <w:rtl w:val="0"/>
              </w:rPr>
              <w:t xml:space="preserve">Subject-area</w:t>
            </w:r>
          </w:p>
        </w:tc>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The main objective of Data Warehouse is to provide an integrated environment and coherent picture of the business at a point in time.</w:t>
            </w:r>
          </w:p>
        </w:tc>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Mostly hold only one subject area- for example, Sales figure.</w:t>
            </w:r>
          </w:p>
        </w:tc>
      </w:tr>
      <w:tr>
        <w:trPr>
          <w:cantSplit w:val="0"/>
          <w:trHeight w:val="1370" w:hRule="atLeast"/>
          <w:tblHeader w:val="0"/>
        </w:trPr>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b w:val="1"/>
                <w:color w:val="0000ff"/>
                <w:sz w:val="20"/>
                <w:szCs w:val="20"/>
                <w:shd w:fill="fefefe" w:val="clear"/>
              </w:rPr>
            </w:pPr>
            <w:r w:rsidDel="00000000" w:rsidR="00000000" w:rsidRPr="00000000">
              <w:rPr>
                <w:b w:val="1"/>
                <w:color w:val="0000ff"/>
                <w:sz w:val="20"/>
                <w:szCs w:val="20"/>
                <w:shd w:fill="fefefe" w:val="clear"/>
                <w:rtl w:val="0"/>
              </w:rPr>
              <w:t xml:space="preserve">Data storing</w:t>
            </w:r>
          </w:p>
        </w:tc>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Designed to store enterprise-wide decision data, not just marketing data.</w:t>
            </w:r>
          </w:p>
        </w:tc>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Dimensional modeling and star schema design employed for optimizing the performance of access layer.</w:t>
            </w:r>
          </w:p>
        </w:tc>
      </w:tr>
      <w:tr>
        <w:trPr>
          <w:cantSplit w:val="0"/>
          <w:trHeight w:val="1370" w:hRule="atLeast"/>
          <w:tblHeader w:val="0"/>
        </w:trPr>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b w:val="1"/>
                <w:color w:val="0000ff"/>
                <w:sz w:val="20"/>
                <w:szCs w:val="20"/>
                <w:shd w:fill="fefefe" w:val="clear"/>
              </w:rPr>
            </w:pPr>
            <w:r w:rsidDel="00000000" w:rsidR="00000000" w:rsidRPr="00000000">
              <w:rPr>
                <w:b w:val="1"/>
                <w:color w:val="0000ff"/>
                <w:sz w:val="20"/>
                <w:szCs w:val="20"/>
                <w:shd w:fill="fefefe" w:val="clear"/>
                <w:rtl w:val="0"/>
              </w:rPr>
              <w:t xml:space="preserve">Data type</w:t>
            </w:r>
          </w:p>
        </w:tc>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Time variance and non-volatile design are strictly enforced.</w:t>
            </w:r>
          </w:p>
        </w:tc>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Mostly includes consolidation data structures to meet subject area’s query and reporting needs.</w:t>
            </w:r>
          </w:p>
        </w:tc>
      </w:tr>
      <w:tr>
        <w:trPr>
          <w:cantSplit w:val="0"/>
          <w:trHeight w:val="1070" w:hRule="atLeast"/>
          <w:tblHeader w:val="0"/>
        </w:trPr>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b w:val="1"/>
                <w:color w:val="0000ff"/>
                <w:sz w:val="20"/>
                <w:szCs w:val="20"/>
                <w:shd w:fill="fefefe" w:val="clear"/>
              </w:rPr>
            </w:pPr>
            <w:r w:rsidDel="00000000" w:rsidR="00000000" w:rsidRPr="00000000">
              <w:rPr>
                <w:b w:val="1"/>
                <w:color w:val="0000ff"/>
                <w:sz w:val="20"/>
                <w:szCs w:val="20"/>
                <w:shd w:fill="fefefe" w:val="clear"/>
                <w:rtl w:val="0"/>
              </w:rPr>
              <w:t xml:space="preserve">Data value</w:t>
            </w:r>
          </w:p>
        </w:tc>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Read-Only from the end-users standpoint.</w:t>
            </w:r>
          </w:p>
        </w:tc>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Transaction data regardless of grain fed directly from the Data Warehouse.</w:t>
            </w:r>
          </w:p>
        </w:tc>
      </w:tr>
      <w:tr>
        <w:trPr>
          <w:cantSplit w:val="0"/>
          <w:trHeight w:val="1685" w:hRule="atLeast"/>
          <w:tblHeader w:val="0"/>
        </w:trPr>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b w:val="1"/>
                <w:color w:val="0000ff"/>
                <w:sz w:val="20"/>
                <w:szCs w:val="20"/>
                <w:shd w:fill="fefefe" w:val="clear"/>
              </w:rPr>
            </w:pPr>
            <w:r w:rsidDel="00000000" w:rsidR="00000000" w:rsidRPr="00000000">
              <w:rPr>
                <w:b w:val="1"/>
                <w:color w:val="0000ff"/>
                <w:sz w:val="20"/>
                <w:szCs w:val="20"/>
                <w:shd w:fill="fefefe" w:val="clear"/>
                <w:rtl w:val="0"/>
              </w:rPr>
              <w:t xml:space="preserve">Scope</w:t>
            </w:r>
          </w:p>
        </w:tc>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Data warehousing is more helpful as it can bring information from any department.</w:t>
            </w:r>
          </w:p>
        </w:tc>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Data mart contains data, of a specific department of a company. There are maybe separate data marts for sales, finance, marketing, etc. Has limited usage</w:t>
            </w:r>
          </w:p>
        </w:tc>
      </w:tr>
      <w:tr>
        <w:trPr>
          <w:cantSplit w:val="0"/>
          <w:trHeight w:val="1070" w:hRule="atLeast"/>
          <w:tblHeader w:val="0"/>
        </w:trPr>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b w:val="1"/>
                <w:color w:val="0000ff"/>
                <w:sz w:val="20"/>
                <w:szCs w:val="20"/>
                <w:shd w:fill="fefefe" w:val="clear"/>
              </w:rPr>
            </w:pPr>
            <w:r w:rsidDel="00000000" w:rsidR="00000000" w:rsidRPr="00000000">
              <w:rPr>
                <w:b w:val="1"/>
                <w:color w:val="0000ff"/>
                <w:sz w:val="20"/>
                <w:szCs w:val="20"/>
                <w:shd w:fill="fefefe" w:val="clear"/>
                <w:rtl w:val="0"/>
              </w:rPr>
              <w:t xml:space="preserve">Source</w:t>
            </w:r>
          </w:p>
        </w:tc>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In Data Warehouse Data comes from many sources.</w:t>
            </w:r>
          </w:p>
        </w:tc>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In Data Mart data comes from very few sources.</w:t>
            </w:r>
          </w:p>
        </w:tc>
      </w:tr>
      <w:tr>
        <w:trPr>
          <w:cantSplit w:val="0"/>
          <w:trHeight w:val="1070" w:hRule="atLeast"/>
          <w:tblHeader w:val="0"/>
        </w:trPr>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b w:val="1"/>
                <w:color w:val="0000ff"/>
                <w:sz w:val="20"/>
                <w:szCs w:val="20"/>
                <w:shd w:fill="fefefe" w:val="clear"/>
              </w:rPr>
            </w:pPr>
            <w:r w:rsidDel="00000000" w:rsidR="00000000" w:rsidRPr="00000000">
              <w:rPr>
                <w:b w:val="1"/>
                <w:color w:val="0000ff"/>
                <w:sz w:val="20"/>
                <w:szCs w:val="20"/>
                <w:shd w:fill="fefefe" w:val="clear"/>
                <w:rtl w:val="0"/>
              </w:rPr>
              <w:t xml:space="preserve">Size</w:t>
            </w:r>
          </w:p>
        </w:tc>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The size of the Data Warehouse may range from 100 GB to 1 TB+.</w:t>
            </w:r>
          </w:p>
        </w:tc>
        <w:tc>
          <w:tcPr>
            <w:tcBorders>
              <w:top w:color="eeeeee" w:space="0" w:sz="4"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The Size of Data Mart is less than 100 GB.</w:t>
            </w:r>
          </w:p>
        </w:tc>
      </w:tr>
      <w:tr>
        <w:trPr>
          <w:cantSplit w:val="0"/>
          <w:trHeight w:val="1370" w:hRule="atLeast"/>
          <w:tblHeader w:val="0"/>
        </w:trPr>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b w:val="1"/>
                <w:color w:val="0000ff"/>
                <w:sz w:val="20"/>
                <w:szCs w:val="20"/>
                <w:shd w:fill="fefefe" w:val="clear"/>
              </w:rPr>
            </w:pPr>
            <w:r w:rsidDel="00000000" w:rsidR="00000000" w:rsidRPr="00000000">
              <w:rPr>
                <w:b w:val="1"/>
                <w:color w:val="0000ff"/>
                <w:sz w:val="20"/>
                <w:szCs w:val="20"/>
                <w:shd w:fill="fefefe" w:val="clear"/>
                <w:rtl w:val="0"/>
              </w:rPr>
              <w:t xml:space="preserve">Implementation time</w:t>
            </w:r>
          </w:p>
        </w:tc>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The implementation process of Data Warehouse can be extended from months to years.</w:t>
            </w:r>
          </w:p>
        </w:tc>
        <w:tc>
          <w:tcPr>
            <w:tcBorders>
              <w:top w:color="eeeeee"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b w:val="1"/>
                <w:color w:val="222222"/>
                <w:sz w:val="20"/>
                <w:szCs w:val="20"/>
                <w:shd w:fill="fefefe" w:val="clear"/>
              </w:rPr>
            </w:pPr>
            <w:r w:rsidDel="00000000" w:rsidR="00000000" w:rsidRPr="00000000">
              <w:rPr>
                <w:b w:val="1"/>
                <w:color w:val="222222"/>
                <w:sz w:val="20"/>
                <w:szCs w:val="20"/>
                <w:shd w:fill="fefefe" w:val="clear"/>
                <w:rtl w:val="0"/>
              </w:rPr>
              <w:t xml:space="preserve">The implementation process of Data Mart is restricted to few months.</w:t>
            </w:r>
          </w:p>
        </w:tc>
      </w:tr>
    </w:tbl>
    <w:p w:rsidR="00000000" w:rsidDel="00000000" w:rsidP="00000000" w:rsidRDefault="00000000" w:rsidRPr="00000000" w14:paraId="00000074">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75">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76">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77">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78">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79">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7A">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7B">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7C">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7D">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7E">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7F">
      <w:pPr>
        <w:ind w:left="0" w:firstLine="0"/>
        <w:rPr>
          <w:b w:val="1"/>
          <w:color w:val="0a0a0a"/>
          <w:sz w:val="20"/>
          <w:szCs w:val="20"/>
          <w:shd w:fill="fefefe" w:val="clear"/>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3885"/>
        <w:gridCol w:w="4245"/>
        <w:tblGridChange w:id="0">
          <w:tblGrid>
            <w:gridCol w:w="735"/>
            <w:gridCol w:w="3885"/>
            <w:gridCol w:w="4245"/>
          </w:tblGrid>
        </w:tblGridChange>
      </w:tblGrid>
      <w:tr>
        <w:trPr>
          <w:cantSplit w:val="0"/>
          <w:trHeight w:val="975" w:hRule="atLeast"/>
          <w:tblHeader w:val="0"/>
        </w:trPr>
        <w:tc>
          <w:tcPr>
            <w:tcBorders>
              <w:top w:color="dfdfdf" w:space="0" w:sz="4" w:val="single"/>
              <w:left w:color="dfdfdf" w:space="0" w:sz="4" w:val="single"/>
              <w:bottom w:color="dfdfdf" w:space="0" w:sz="4" w:val="single"/>
              <w:right w:color="dfdfdf" w:space="0" w:sz="4" w:val="single"/>
            </w:tcBorders>
            <w:tcMar>
              <w:top w:w="160.0" w:type="dxa"/>
              <w:left w:w="60.0" w:type="dxa"/>
              <w:bottom w:w="160.0" w:type="dxa"/>
              <w:right w:w="60.0" w:type="dxa"/>
            </w:tcMar>
            <w:vAlign w:val="center"/>
          </w:tcPr>
          <w:p w:rsidR="00000000" w:rsidDel="00000000" w:rsidP="00000000" w:rsidRDefault="00000000" w:rsidRPr="00000000" w14:paraId="00000080">
            <w:pPr>
              <w:spacing w:after="0" w:before="0" w:line="240" w:lineRule="auto"/>
              <w:jc w:val="center"/>
              <w:rPr>
                <w:b w:val="1"/>
                <w:color w:val="00ffff"/>
                <w:sz w:val="20"/>
                <w:szCs w:val="20"/>
                <w:highlight w:val="black"/>
              </w:rPr>
            </w:pPr>
            <w:r w:rsidDel="00000000" w:rsidR="00000000" w:rsidRPr="00000000">
              <w:rPr>
                <w:b w:val="1"/>
                <w:color w:val="00ffff"/>
                <w:sz w:val="20"/>
                <w:szCs w:val="20"/>
                <w:highlight w:val="black"/>
                <w:rtl w:val="0"/>
              </w:rPr>
              <w:t xml:space="preserve">S.N     o </w:t>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81">
            <w:pPr>
              <w:spacing w:after="0" w:before="0" w:line="240" w:lineRule="auto"/>
              <w:jc w:val="center"/>
              <w:rPr>
                <w:b w:val="1"/>
                <w:color w:val="ff00ff"/>
                <w:sz w:val="20"/>
                <w:szCs w:val="20"/>
                <w:highlight w:val="black"/>
              </w:rPr>
            </w:pPr>
            <w:r w:rsidDel="00000000" w:rsidR="00000000" w:rsidRPr="00000000">
              <w:rPr>
                <w:b w:val="1"/>
                <w:color w:val="ff00ff"/>
                <w:sz w:val="20"/>
                <w:szCs w:val="20"/>
                <w:highlight w:val="black"/>
                <w:rtl w:val="0"/>
              </w:rPr>
              <w:t xml:space="preserve">ER Modeling </w:t>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82">
            <w:pPr>
              <w:spacing w:after="0" w:before="0" w:line="240" w:lineRule="auto"/>
              <w:jc w:val="center"/>
              <w:rPr>
                <w:b w:val="1"/>
                <w:color w:val="ff00ff"/>
                <w:sz w:val="20"/>
                <w:szCs w:val="20"/>
                <w:highlight w:val="black"/>
              </w:rPr>
            </w:pPr>
            <w:r w:rsidDel="00000000" w:rsidR="00000000" w:rsidRPr="00000000">
              <w:rPr>
                <w:b w:val="1"/>
                <w:color w:val="ff00ff"/>
                <w:sz w:val="20"/>
                <w:szCs w:val="20"/>
                <w:highlight w:val="black"/>
                <w:rtl w:val="0"/>
              </w:rPr>
              <w:t xml:space="preserve">Dimensional Modeling</w:t>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83">
            <w:pPr>
              <w:spacing w:after="0" w:before="0" w:line="240" w:lineRule="auto"/>
              <w:jc w:val="center"/>
              <w:rPr>
                <w:b w:val="1"/>
                <w:color w:val="00ff00"/>
                <w:sz w:val="20"/>
                <w:szCs w:val="20"/>
                <w:highlight w:val="black"/>
              </w:rPr>
            </w:pPr>
            <w:r w:rsidDel="00000000" w:rsidR="00000000" w:rsidRPr="00000000">
              <w:rPr>
                <w:b w:val="1"/>
                <w:color w:val="00ff00"/>
                <w:sz w:val="20"/>
                <w:szCs w:val="20"/>
                <w:highlight w:val="black"/>
                <w:rtl w:val="0"/>
              </w:rPr>
              <w:t xml:space="preserve">1</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84">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It is transaction-oriented.</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85">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It is subject-oriented.</w:t>
            </w:r>
          </w:p>
        </w:tc>
      </w:tr>
      <w:tr>
        <w:trPr>
          <w:cantSplit w:val="0"/>
          <w:trHeight w:val="1005"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86">
            <w:pPr>
              <w:spacing w:after="0" w:before="0" w:line="240" w:lineRule="auto"/>
              <w:jc w:val="center"/>
              <w:rPr>
                <w:b w:val="1"/>
                <w:color w:val="00ff00"/>
                <w:sz w:val="20"/>
                <w:szCs w:val="20"/>
                <w:highlight w:val="black"/>
              </w:rPr>
            </w:pPr>
            <w:r w:rsidDel="00000000" w:rsidR="00000000" w:rsidRPr="00000000">
              <w:rPr>
                <w:b w:val="1"/>
                <w:color w:val="00ff00"/>
                <w:sz w:val="20"/>
                <w:szCs w:val="20"/>
                <w:highlight w:val="black"/>
                <w:rtl w:val="0"/>
              </w:rPr>
              <w:t xml:space="preserve">2</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87">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Entities and Relationships.</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88">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Fact Tables and Dimension Tables.</w:t>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89">
            <w:pPr>
              <w:spacing w:after="0" w:before="0" w:line="240" w:lineRule="auto"/>
              <w:jc w:val="center"/>
              <w:rPr>
                <w:b w:val="1"/>
                <w:color w:val="00ff00"/>
                <w:sz w:val="20"/>
                <w:szCs w:val="20"/>
                <w:highlight w:val="black"/>
              </w:rPr>
            </w:pPr>
            <w:r w:rsidDel="00000000" w:rsidR="00000000" w:rsidRPr="00000000">
              <w:rPr>
                <w:b w:val="1"/>
                <w:color w:val="00ff00"/>
                <w:sz w:val="20"/>
                <w:szCs w:val="20"/>
                <w:highlight w:val="black"/>
                <w:rtl w:val="0"/>
              </w:rPr>
              <w:t xml:space="preserve">3</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8A">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Few levels of granularity. </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8B">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Multiple levels of granularity.</w:t>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8C">
            <w:pPr>
              <w:spacing w:after="0" w:before="0" w:line="240" w:lineRule="auto"/>
              <w:jc w:val="center"/>
              <w:rPr>
                <w:b w:val="1"/>
                <w:color w:val="00ff00"/>
                <w:sz w:val="20"/>
                <w:szCs w:val="20"/>
                <w:highlight w:val="black"/>
              </w:rPr>
            </w:pPr>
            <w:r w:rsidDel="00000000" w:rsidR="00000000" w:rsidRPr="00000000">
              <w:rPr>
                <w:b w:val="1"/>
                <w:color w:val="00ff00"/>
                <w:sz w:val="20"/>
                <w:szCs w:val="20"/>
                <w:highlight w:val="black"/>
                <w:rtl w:val="0"/>
              </w:rPr>
              <w:t xml:space="preserve">4</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8D">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Real-time information.</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8E">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Historical information. </w:t>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8F">
            <w:pPr>
              <w:spacing w:after="0" w:before="0" w:line="240" w:lineRule="auto"/>
              <w:jc w:val="center"/>
              <w:rPr>
                <w:b w:val="1"/>
                <w:color w:val="00ff00"/>
                <w:sz w:val="20"/>
                <w:szCs w:val="20"/>
                <w:highlight w:val="black"/>
              </w:rPr>
            </w:pPr>
            <w:r w:rsidDel="00000000" w:rsidR="00000000" w:rsidRPr="00000000">
              <w:rPr>
                <w:b w:val="1"/>
                <w:color w:val="00ff00"/>
                <w:sz w:val="20"/>
                <w:szCs w:val="20"/>
                <w:highlight w:val="black"/>
                <w:rtl w:val="0"/>
              </w:rPr>
              <w:t xml:space="preserve">5</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90">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It eliminates redundancy.</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91">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It plans for redundancy. </w:t>
            </w:r>
          </w:p>
        </w:tc>
      </w:tr>
      <w:tr>
        <w:trPr>
          <w:cantSplit w:val="0"/>
          <w:trHeight w:val="1005"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92">
            <w:pPr>
              <w:spacing w:after="0" w:before="0" w:line="240" w:lineRule="auto"/>
              <w:jc w:val="center"/>
              <w:rPr>
                <w:b w:val="1"/>
                <w:color w:val="00ff00"/>
                <w:sz w:val="20"/>
                <w:szCs w:val="20"/>
                <w:highlight w:val="black"/>
              </w:rPr>
            </w:pPr>
            <w:r w:rsidDel="00000000" w:rsidR="00000000" w:rsidRPr="00000000">
              <w:rPr>
                <w:b w:val="1"/>
                <w:color w:val="00ff00"/>
                <w:sz w:val="20"/>
                <w:szCs w:val="20"/>
                <w:highlight w:val="black"/>
                <w:rtl w:val="0"/>
              </w:rPr>
              <w:t xml:space="preserve">6</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93">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High transaction volumes using few records at a time.</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94">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Low transaction volumes using many records at a time. </w:t>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95">
            <w:pPr>
              <w:spacing w:after="0" w:before="0" w:line="240" w:lineRule="auto"/>
              <w:jc w:val="center"/>
              <w:rPr>
                <w:b w:val="1"/>
                <w:color w:val="00ff00"/>
                <w:sz w:val="20"/>
                <w:szCs w:val="20"/>
                <w:highlight w:val="black"/>
              </w:rPr>
            </w:pPr>
            <w:r w:rsidDel="00000000" w:rsidR="00000000" w:rsidRPr="00000000">
              <w:rPr>
                <w:b w:val="1"/>
                <w:color w:val="00ff00"/>
                <w:sz w:val="20"/>
                <w:szCs w:val="20"/>
                <w:highlight w:val="black"/>
                <w:rtl w:val="0"/>
              </w:rPr>
              <w:t xml:space="preserve">7</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96">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Highly Volatile data. </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97">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Non-volatile data.</w:t>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98">
            <w:pPr>
              <w:spacing w:after="0" w:before="0" w:line="240" w:lineRule="auto"/>
              <w:jc w:val="center"/>
              <w:rPr>
                <w:b w:val="1"/>
                <w:color w:val="00ff00"/>
                <w:sz w:val="20"/>
                <w:szCs w:val="20"/>
                <w:highlight w:val="black"/>
              </w:rPr>
            </w:pPr>
            <w:r w:rsidDel="00000000" w:rsidR="00000000" w:rsidRPr="00000000">
              <w:rPr>
                <w:b w:val="1"/>
                <w:color w:val="00ff00"/>
                <w:sz w:val="20"/>
                <w:szCs w:val="20"/>
                <w:highlight w:val="black"/>
                <w:rtl w:val="0"/>
              </w:rPr>
              <w:t xml:space="preserve">8</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99">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Physical and Logical Model. </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9A">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Physical Model.</w:t>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9B">
            <w:pPr>
              <w:spacing w:after="0" w:before="0" w:line="240" w:lineRule="auto"/>
              <w:jc w:val="center"/>
              <w:rPr>
                <w:b w:val="1"/>
                <w:color w:val="00ff00"/>
                <w:sz w:val="20"/>
                <w:szCs w:val="20"/>
                <w:highlight w:val="black"/>
              </w:rPr>
            </w:pPr>
            <w:r w:rsidDel="00000000" w:rsidR="00000000" w:rsidRPr="00000000">
              <w:rPr>
                <w:b w:val="1"/>
                <w:color w:val="00ff00"/>
                <w:sz w:val="20"/>
                <w:szCs w:val="20"/>
                <w:highlight w:val="black"/>
                <w:rtl w:val="0"/>
              </w:rPr>
              <w:t xml:space="preserve">9</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9C">
            <w:pPr>
              <w:spacing w:after="0" w:before="0" w:line="240" w:lineRule="auto"/>
              <w:rPr>
                <w:b w:val="1"/>
                <w:color w:val="ffffff"/>
                <w:sz w:val="20"/>
                <w:szCs w:val="20"/>
                <w:highlight w:val="black"/>
              </w:rPr>
            </w:pPr>
            <w:hyperlink r:id="rId7">
              <w:r w:rsidDel="00000000" w:rsidR="00000000" w:rsidRPr="00000000">
                <w:rPr>
                  <w:b w:val="1"/>
                  <w:color w:val="1155cc"/>
                  <w:sz w:val="20"/>
                  <w:szCs w:val="20"/>
                  <w:highlight w:val="black"/>
                  <w:u w:val="single"/>
                  <w:rtl w:val="0"/>
                </w:rPr>
                <w:t xml:space="preserve">Normalization</w:t>
              </w:r>
            </w:hyperlink>
            <w:r w:rsidDel="00000000" w:rsidR="00000000" w:rsidRPr="00000000">
              <w:rPr>
                <w:b w:val="1"/>
                <w:color w:val="ffffff"/>
                <w:sz w:val="20"/>
                <w:szCs w:val="20"/>
                <w:highlight w:val="black"/>
                <w:rtl w:val="0"/>
              </w:rPr>
              <w:t xml:space="preserve"> is suggested. </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9D">
            <w:pPr>
              <w:spacing w:after="0" w:before="0" w:line="240" w:lineRule="auto"/>
              <w:rPr>
                <w:b w:val="1"/>
                <w:color w:val="ffffff"/>
                <w:sz w:val="20"/>
                <w:szCs w:val="20"/>
                <w:highlight w:val="black"/>
              </w:rPr>
            </w:pPr>
            <w:hyperlink r:id="rId8">
              <w:r w:rsidDel="00000000" w:rsidR="00000000" w:rsidRPr="00000000">
                <w:rPr>
                  <w:b w:val="1"/>
                  <w:color w:val="1155cc"/>
                  <w:sz w:val="20"/>
                  <w:szCs w:val="20"/>
                  <w:highlight w:val="black"/>
                  <w:u w:val="single"/>
                  <w:rtl w:val="0"/>
                </w:rPr>
                <w:t xml:space="preserve">De-Normalization</w:t>
              </w:r>
            </w:hyperlink>
            <w:r w:rsidDel="00000000" w:rsidR="00000000" w:rsidRPr="00000000">
              <w:rPr>
                <w:b w:val="1"/>
                <w:color w:val="ffffff"/>
                <w:sz w:val="20"/>
                <w:szCs w:val="20"/>
                <w:highlight w:val="black"/>
                <w:rtl w:val="0"/>
              </w:rPr>
              <w:t xml:space="preserve"> is suggested.</w:t>
            </w:r>
          </w:p>
        </w:tc>
      </w:tr>
      <w:tr>
        <w:trPr>
          <w:cantSplit w:val="0"/>
          <w:trHeight w:val="720"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9E">
            <w:pPr>
              <w:spacing w:after="0" w:before="0" w:line="240" w:lineRule="auto"/>
              <w:jc w:val="center"/>
              <w:rPr>
                <w:b w:val="1"/>
                <w:color w:val="00ff00"/>
                <w:sz w:val="20"/>
                <w:szCs w:val="20"/>
                <w:highlight w:val="black"/>
              </w:rPr>
            </w:pPr>
            <w:r w:rsidDel="00000000" w:rsidR="00000000" w:rsidRPr="00000000">
              <w:rPr>
                <w:b w:val="1"/>
                <w:color w:val="00ff00"/>
                <w:sz w:val="20"/>
                <w:szCs w:val="20"/>
                <w:highlight w:val="black"/>
                <w:rtl w:val="0"/>
              </w:rPr>
              <w:t xml:space="preserve">10</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9F">
            <w:pPr>
              <w:spacing w:after="0" w:before="0" w:line="240" w:lineRule="auto"/>
              <w:rPr>
                <w:b w:val="1"/>
                <w:color w:val="ffffff"/>
                <w:sz w:val="20"/>
                <w:szCs w:val="20"/>
                <w:highlight w:val="black"/>
              </w:rPr>
            </w:pPr>
            <w:hyperlink r:id="rId9">
              <w:r w:rsidDel="00000000" w:rsidR="00000000" w:rsidRPr="00000000">
                <w:rPr>
                  <w:b w:val="1"/>
                  <w:color w:val="1155cc"/>
                  <w:sz w:val="20"/>
                  <w:szCs w:val="20"/>
                  <w:highlight w:val="black"/>
                  <w:u w:val="single"/>
                  <w:rtl w:val="0"/>
                </w:rPr>
                <w:t xml:space="preserve">OLTP</w:t>
              </w:r>
            </w:hyperlink>
            <w:r w:rsidDel="00000000" w:rsidR="00000000" w:rsidRPr="00000000">
              <w:rPr>
                <w:b w:val="1"/>
                <w:color w:val="ffffff"/>
                <w:sz w:val="20"/>
                <w:szCs w:val="20"/>
                <w:highlight w:val="black"/>
                <w:rtl w:val="0"/>
              </w:rPr>
              <w:t xml:space="preserve"> Application.</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A0">
            <w:pPr>
              <w:spacing w:after="0" w:before="0" w:line="240" w:lineRule="auto"/>
              <w:rPr>
                <w:b w:val="1"/>
                <w:color w:val="ffffff"/>
                <w:sz w:val="20"/>
                <w:szCs w:val="20"/>
                <w:highlight w:val="black"/>
              </w:rPr>
            </w:pPr>
            <w:hyperlink r:id="rId10">
              <w:r w:rsidDel="00000000" w:rsidR="00000000" w:rsidRPr="00000000">
                <w:rPr>
                  <w:b w:val="1"/>
                  <w:color w:val="1155cc"/>
                  <w:sz w:val="20"/>
                  <w:szCs w:val="20"/>
                  <w:highlight w:val="black"/>
                  <w:u w:val="single"/>
                  <w:rtl w:val="0"/>
                </w:rPr>
                <w:t xml:space="preserve">OLAP </w:t>
              </w:r>
            </w:hyperlink>
            <w:r w:rsidDel="00000000" w:rsidR="00000000" w:rsidRPr="00000000">
              <w:rPr>
                <w:b w:val="1"/>
                <w:color w:val="ffffff"/>
                <w:sz w:val="20"/>
                <w:szCs w:val="20"/>
                <w:highlight w:val="black"/>
                <w:rtl w:val="0"/>
              </w:rPr>
              <w:t xml:space="preserve">Application.</w:t>
            </w:r>
          </w:p>
        </w:tc>
      </w:tr>
      <w:tr>
        <w:trPr>
          <w:cantSplit w:val="0"/>
          <w:trHeight w:val="1575"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A1">
            <w:pPr>
              <w:spacing w:after="0" w:before="0" w:line="240" w:lineRule="auto"/>
              <w:jc w:val="center"/>
              <w:rPr>
                <w:b w:val="1"/>
                <w:color w:val="00ff00"/>
                <w:sz w:val="20"/>
                <w:szCs w:val="20"/>
                <w:highlight w:val="black"/>
              </w:rPr>
            </w:pPr>
            <w:r w:rsidDel="00000000" w:rsidR="00000000" w:rsidRPr="00000000">
              <w:rPr>
                <w:b w:val="1"/>
                <w:color w:val="00ff00"/>
                <w:sz w:val="20"/>
                <w:szCs w:val="20"/>
                <w:highlight w:val="black"/>
                <w:rtl w:val="0"/>
              </w:rPr>
              <w:t xml:space="preserve">Ex  </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A2">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The application is used for buying products from e-commerce websites like Amazon.</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A3">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Application to analyze buying patterns of the customer of the various cities over the past 10 years.</w:t>
            </w:r>
          </w:p>
        </w:tc>
      </w:tr>
    </w:tbl>
    <w:p w:rsidR="00000000" w:rsidDel="00000000" w:rsidP="00000000" w:rsidRDefault="00000000" w:rsidRPr="00000000" w14:paraId="000000A4">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A5">
      <w:pPr>
        <w:ind w:left="0" w:firstLine="0"/>
        <w:rPr>
          <w:b w:val="1"/>
          <w:color w:val="0a0a0a"/>
          <w:sz w:val="20"/>
          <w:szCs w:val="20"/>
          <w:shd w:fill="fefefe" w:val="clear"/>
        </w:rPr>
      </w:pPr>
      <w:r w:rsidDel="00000000" w:rsidR="00000000" w:rsidRPr="00000000">
        <w:rPr>
          <w:rtl w:val="0"/>
        </w:rPr>
      </w:r>
    </w:p>
    <w:p w:rsidR="00000000" w:rsidDel="00000000" w:rsidP="00000000" w:rsidRDefault="00000000" w:rsidRPr="00000000" w14:paraId="000000A6">
      <w:pPr>
        <w:ind w:left="0" w:firstLine="0"/>
        <w:rPr>
          <w:b w:val="1"/>
          <w:color w:val="0a0a0a"/>
          <w:sz w:val="24"/>
          <w:szCs w:val="24"/>
          <w:shd w:fill="fefefe" w:val="clear"/>
        </w:rPr>
      </w:pPr>
      <w:r w:rsidDel="00000000" w:rsidR="00000000" w:rsidRPr="00000000">
        <w:rPr>
          <w:b w:val="1"/>
          <w:color w:val="0a0a0a"/>
          <w:sz w:val="24"/>
          <w:szCs w:val="24"/>
          <w:shd w:fill="fefefe" w:val="clear"/>
          <w:rtl w:val="0"/>
        </w:rPr>
        <w:t xml:space="preserve">Data WareHouse Schemas.</w:t>
      </w:r>
    </w:p>
    <w:p w:rsidR="00000000" w:rsidDel="00000000" w:rsidP="00000000" w:rsidRDefault="00000000" w:rsidRPr="00000000" w14:paraId="000000A7">
      <w:pPr>
        <w:numPr>
          <w:ilvl w:val="0"/>
          <w:numId w:val="5"/>
        </w:numPr>
        <w:ind w:left="720" w:hanging="360"/>
        <w:rPr>
          <w:b w:val="1"/>
          <w:color w:val="0a0a0a"/>
          <w:sz w:val="20"/>
          <w:szCs w:val="20"/>
          <w:shd w:fill="fefefe" w:val="clear"/>
        </w:rPr>
      </w:pPr>
      <w:r w:rsidDel="00000000" w:rsidR="00000000" w:rsidRPr="00000000">
        <w:rPr>
          <w:b w:val="1"/>
          <w:color w:val="0a0a0a"/>
          <w:sz w:val="20"/>
          <w:szCs w:val="20"/>
          <w:shd w:fill="fefefe" w:val="clear"/>
          <w:rtl w:val="0"/>
        </w:rPr>
        <w:t xml:space="preserve">Star Schema:</w:t>
      </w:r>
      <w:r w:rsidDel="00000000" w:rsidR="00000000" w:rsidRPr="00000000">
        <w:rPr>
          <w:b w:val="1"/>
          <w:sz w:val="20"/>
          <w:szCs w:val="20"/>
          <w:shd w:fill="fefefe" w:val="clear"/>
          <w:rtl w:val="0"/>
        </w:rPr>
        <w:t xml:space="preserve"> </w:t>
      </w:r>
      <w:r w:rsidDel="00000000" w:rsidR="00000000" w:rsidRPr="00000000">
        <w:rPr>
          <w:sz w:val="20"/>
          <w:szCs w:val="20"/>
          <w:shd w:fill="fefefe" w:val="clear"/>
          <w:rtl w:val="0"/>
        </w:rPr>
        <w:t xml:space="preserve">Star schema is the fundamental schema among the data mart schema and it is simplest. This schema is widely used to develop or build a data warehouse and dimensional data marts. It includes one or more fact tables indexing any number of dimensional tables. The star schema is a necessary cause of the snowflake schema. It is also efficient for handling basic queries. </w:t>
      </w:r>
    </w:p>
    <w:p w:rsidR="00000000" w:rsidDel="00000000" w:rsidP="00000000" w:rsidRDefault="00000000" w:rsidRPr="00000000" w14:paraId="000000A8">
      <w:pPr>
        <w:ind w:left="720" w:firstLine="0"/>
        <w:rPr>
          <w:sz w:val="20"/>
          <w:szCs w:val="20"/>
          <w:shd w:fill="fefefe" w:val="clear"/>
        </w:rPr>
      </w:pPr>
      <w:r w:rsidDel="00000000" w:rsidR="00000000" w:rsidRPr="00000000">
        <w:rPr>
          <w:sz w:val="20"/>
          <w:szCs w:val="20"/>
          <w:shd w:fill="fefefe" w:val="clear"/>
          <w:rtl w:val="0"/>
        </w:rPr>
        <w:t xml:space="preserve">It is said to be star as its physical model resembles to the star shape having a fact table at its center and the dimension tables at its peripheral representing the star’s points. Below is an example to demonstrate the Star Schema: </w:t>
      </w:r>
    </w:p>
    <w:p w:rsidR="00000000" w:rsidDel="00000000" w:rsidP="00000000" w:rsidRDefault="00000000" w:rsidRPr="00000000" w14:paraId="000000A9">
      <w:pPr>
        <w:ind w:left="720" w:firstLine="0"/>
        <w:rPr>
          <w:sz w:val="20"/>
          <w:szCs w:val="20"/>
          <w:shd w:fill="fefefe" w:val="clear"/>
        </w:rPr>
      </w:pPr>
      <w:r w:rsidDel="00000000" w:rsidR="00000000" w:rsidRPr="00000000">
        <w:rPr>
          <w:sz w:val="20"/>
          <w:szCs w:val="20"/>
          <w:shd w:fill="fefefe" w:val="clear"/>
        </w:rPr>
        <w:drawing>
          <wp:inline distB="114300" distT="114300" distL="114300" distR="114300">
            <wp:extent cx="3281363" cy="2912804"/>
            <wp:effectExtent b="25400" l="25400" r="25400" t="25400"/>
            <wp:docPr id="3" name="image4.png"/>
            <a:graphic>
              <a:graphicData uri="http://schemas.openxmlformats.org/drawingml/2006/picture">
                <pic:pic>
                  <pic:nvPicPr>
                    <pic:cNvPr id="0" name="image4.png"/>
                    <pic:cNvPicPr preferRelativeResize="0"/>
                  </pic:nvPicPr>
                  <pic:blipFill>
                    <a:blip r:embed="rId11"/>
                    <a:srcRect b="3831" l="3565" r="2875" t="2298"/>
                    <a:stretch>
                      <a:fillRect/>
                    </a:stretch>
                  </pic:blipFill>
                  <pic:spPr>
                    <a:xfrm>
                      <a:off x="0" y="0"/>
                      <a:ext cx="3281363" cy="291280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A">
      <w:pPr>
        <w:ind w:left="720" w:firstLine="0"/>
        <w:rPr>
          <w:sz w:val="20"/>
          <w:szCs w:val="20"/>
          <w:shd w:fill="fefefe" w:val="clear"/>
        </w:rPr>
      </w:pPr>
      <w:r w:rsidDel="00000000" w:rsidR="00000000" w:rsidRPr="00000000">
        <w:rPr>
          <w:rtl w:val="0"/>
        </w:rPr>
      </w:r>
    </w:p>
    <w:p w:rsidR="00000000" w:rsidDel="00000000" w:rsidP="00000000" w:rsidRDefault="00000000" w:rsidRPr="00000000" w14:paraId="000000AB">
      <w:pPr>
        <w:ind w:left="0" w:firstLine="0"/>
        <w:rPr>
          <w:sz w:val="20"/>
          <w:szCs w:val="20"/>
          <w:shd w:fill="fefefe" w:val="clear"/>
        </w:rPr>
      </w:pPr>
      <w:r w:rsidDel="00000000" w:rsidR="00000000" w:rsidRPr="00000000">
        <w:rPr>
          <w:rtl w:val="0"/>
        </w:rPr>
      </w:r>
    </w:p>
    <w:p w:rsidR="00000000" w:rsidDel="00000000" w:rsidP="00000000" w:rsidRDefault="00000000" w:rsidRPr="00000000" w14:paraId="000000AC">
      <w:pPr>
        <w:numPr>
          <w:ilvl w:val="0"/>
          <w:numId w:val="4"/>
        </w:numPr>
        <w:ind w:left="720" w:hanging="360"/>
        <w:rPr>
          <w:b w:val="1"/>
          <w:sz w:val="20"/>
          <w:szCs w:val="20"/>
          <w:shd w:fill="fefefe" w:val="clear"/>
        </w:rPr>
      </w:pPr>
      <w:r w:rsidDel="00000000" w:rsidR="00000000" w:rsidRPr="00000000">
        <w:rPr>
          <w:b w:val="1"/>
          <w:sz w:val="20"/>
          <w:szCs w:val="20"/>
          <w:shd w:fill="fefefe" w:val="clear"/>
          <w:rtl w:val="0"/>
        </w:rPr>
        <w:t xml:space="preserve">Snow Flake Schema: The snowflake schema is a variant of the star schema. Here, the centralized fact table is connected to multiple dimensions. In the snowflake schema, dimensions are present in a normalized form in multiple related tables. The snowflake structure materialized when the dimensions of a star schema are detailed and highly structured, having several levels of relationship, and the child tables have multiple parent tables. The snowflake effect affects only the dimension tables and does not affect the fact tables. </w:t>
      </w:r>
    </w:p>
    <w:p w:rsidR="00000000" w:rsidDel="00000000" w:rsidP="00000000" w:rsidRDefault="00000000" w:rsidRPr="00000000" w14:paraId="000000AD">
      <w:pPr>
        <w:ind w:left="720" w:firstLine="0"/>
        <w:rPr>
          <w:b w:val="1"/>
          <w:sz w:val="20"/>
          <w:szCs w:val="20"/>
          <w:shd w:fill="fefefe" w:val="clear"/>
        </w:rPr>
      </w:pPr>
      <w:r w:rsidDel="00000000" w:rsidR="00000000" w:rsidRPr="00000000">
        <w:rPr>
          <w:b w:val="1"/>
          <w:sz w:val="20"/>
          <w:szCs w:val="20"/>
          <w:shd w:fill="fefefe" w:val="clear"/>
        </w:rPr>
        <w:drawing>
          <wp:inline distB="114300" distT="114300" distL="114300" distR="114300">
            <wp:extent cx="4100513" cy="2043445"/>
            <wp:effectExtent b="25400" l="25400" r="25400" t="254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00513" cy="204344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E">
      <w:pPr>
        <w:ind w:left="720" w:firstLine="0"/>
        <w:rPr>
          <w:b w:val="1"/>
          <w:sz w:val="20"/>
          <w:szCs w:val="20"/>
          <w:shd w:fill="fefefe" w:val="clear"/>
        </w:rPr>
      </w:pPr>
      <w:r w:rsidDel="00000000" w:rsidR="00000000" w:rsidRPr="00000000">
        <w:rPr>
          <w:rtl w:val="0"/>
        </w:rPr>
      </w:r>
    </w:p>
    <w:p w:rsidR="00000000" w:rsidDel="00000000" w:rsidP="00000000" w:rsidRDefault="00000000" w:rsidRPr="00000000" w14:paraId="000000AF">
      <w:pPr>
        <w:ind w:left="720" w:firstLine="0"/>
        <w:rPr>
          <w:b w:val="1"/>
          <w:sz w:val="20"/>
          <w:szCs w:val="20"/>
          <w:shd w:fill="fefefe" w:val="clear"/>
        </w:rPr>
      </w:pPr>
      <w:r w:rsidDel="00000000" w:rsidR="00000000" w:rsidRPr="00000000">
        <w:rPr>
          <w:rtl w:val="0"/>
        </w:rPr>
      </w:r>
    </w:p>
    <w:p w:rsidR="00000000" w:rsidDel="00000000" w:rsidP="00000000" w:rsidRDefault="00000000" w:rsidRPr="00000000" w14:paraId="000000B0">
      <w:pPr>
        <w:ind w:left="720" w:firstLine="0"/>
        <w:rPr>
          <w:b w:val="1"/>
          <w:sz w:val="20"/>
          <w:szCs w:val="20"/>
          <w:shd w:fill="fefefe" w:val="clear"/>
        </w:rPr>
      </w:pPr>
      <w:r w:rsidDel="00000000" w:rsidR="00000000" w:rsidRPr="00000000">
        <w:rPr>
          <w:rtl w:val="0"/>
        </w:rPr>
      </w:r>
    </w:p>
    <w:p w:rsidR="00000000" w:rsidDel="00000000" w:rsidP="00000000" w:rsidRDefault="00000000" w:rsidRPr="00000000" w14:paraId="000000B1">
      <w:pPr>
        <w:ind w:left="720" w:firstLine="0"/>
        <w:rPr>
          <w:b w:val="1"/>
          <w:sz w:val="20"/>
          <w:szCs w:val="20"/>
          <w:shd w:fill="fefefe" w:val="clear"/>
        </w:rPr>
      </w:pPr>
      <w:r w:rsidDel="00000000" w:rsidR="00000000" w:rsidRPr="00000000">
        <w:rPr>
          <w:rtl w:val="0"/>
        </w:rPr>
      </w:r>
    </w:p>
    <w:p w:rsidR="00000000" w:rsidDel="00000000" w:rsidP="00000000" w:rsidRDefault="00000000" w:rsidRPr="00000000" w14:paraId="000000B2">
      <w:pPr>
        <w:ind w:left="720" w:firstLine="0"/>
        <w:rPr>
          <w:b w:val="1"/>
          <w:sz w:val="20"/>
          <w:szCs w:val="20"/>
          <w:shd w:fill="fefefe" w:val="clear"/>
        </w:rPr>
      </w:pPr>
      <w:r w:rsidDel="00000000" w:rsidR="00000000" w:rsidRPr="00000000">
        <w:rPr>
          <w:rtl w:val="0"/>
        </w:rPr>
      </w:r>
    </w:p>
    <w:p w:rsidR="00000000" w:rsidDel="00000000" w:rsidP="00000000" w:rsidRDefault="00000000" w:rsidRPr="00000000" w14:paraId="000000B3">
      <w:pPr>
        <w:ind w:left="720" w:firstLine="0"/>
        <w:rPr>
          <w:b w:val="1"/>
          <w:sz w:val="20"/>
          <w:szCs w:val="20"/>
          <w:shd w:fill="fefefe" w:val="clear"/>
        </w:rPr>
      </w:pPr>
      <w:r w:rsidDel="00000000" w:rsidR="00000000" w:rsidRPr="00000000">
        <w:rPr>
          <w:rtl w:val="0"/>
        </w:rPr>
      </w:r>
    </w:p>
    <w:p w:rsidR="00000000" w:rsidDel="00000000" w:rsidP="00000000" w:rsidRDefault="00000000" w:rsidRPr="00000000" w14:paraId="000000B4">
      <w:pPr>
        <w:ind w:left="720" w:firstLine="0"/>
        <w:rPr>
          <w:b w:val="1"/>
          <w:sz w:val="20"/>
          <w:szCs w:val="20"/>
          <w:shd w:fill="fefefe" w:val="clear"/>
        </w:rPr>
      </w:pPr>
      <w:r w:rsidDel="00000000" w:rsidR="00000000" w:rsidRPr="00000000">
        <w:rPr>
          <w:rtl w:val="0"/>
        </w:rPr>
      </w:r>
    </w:p>
    <w:p w:rsidR="00000000" w:rsidDel="00000000" w:rsidP="00000000" w:rsidRDefault="00000000" w:rsidRPr="00000000" w14:paraId="000000B5">
      <w:pPr>
        <w:ind w:left="720" w:firstLine="0"/>
        <w:rPr>
          <w:b w:val="1"/>
          <w:sz w:val="20"/>
          <w:szCs w:val="20"/>
          <w:shd w:fill="fefefe" w:val="clear"/>
        </w:rPr>
      </w:pPr>
      <w:r w:rsidDel="00000000" w:rsidR="00000000" w:rsidRPr="00000000">
        <w:rPr>
          <w:rtl w:val="0"/>
        </w:rPr>
      </w:r>
    </w:p>
    <w:p w:rsidR="00000000" w:rsidDel="00000000" w:rsidP="00000000" w:rsidRDefault="00000000" w:rsidRPr="00000000" w14:paraId="000000B6">
      <w:pPr>
        <w:ind w:left="720" w:firstLine="0"/>
        <w:rPr>
          <w:b w:val="1"/>
          <w:sz w:val="20"/>
          <w:szCs w:val="20"/>
          <w:shd w:fill="fefefe" w:val="clear"/>
        </w:rPr>
      </w:pPr>
      <w:r w:rsidDel="00000000" w:rsidR="00000000" w:rsidRPr="00000000">
        <w:rPr>
          <w:rtl w:val="0"/>
        </w:rPr>
      </w:r>
    </w:p>
    <w:p w:rsidR="00000000" w:rsidDel="00000000" w:rsidP="00000000" w:rsidRDefault="00000000" w:rsidRPr="00000000" w14:paraId="000000B7">
      <w:pPr>
        <w:ind w:left="720" w:firstLine="0"/>
        <w:rPr>
          <w:b w:val="1"/>
          <w:sz w:val="20"/>
          <w:szCs w:val="20"/>
          <w:shd w:fill="fefefe" w:val="clear"/>
        </w:rPr>
      </w:pPr>
      <w:r w:rsidDel="00000000" w:rsidR="00000000" w:rsidRPr="00000000">
        <w:rPr>
          <w:rtl w:val="0"/>
        </w:rPr>
      </w:r>
    </w:p>
    <w:p w:rsidR="00000000" w:rsidDel="00000000" w:rsidP="00000000" w:rsidRDefault="00000000" w:rsidRPr="00000000" w14:paraId="000000B8">
      <w:pPr>
        <w:ind w:left="720" w:firstLine="0"/>
        <w:rPr>
          <w:b w:val="1"/>
          <w:sz w:val="20"/>
          <w:szCs w:val="20"/>
          <w:shd w:fill="fefefe" w:val="clear"/>
        </w:rPr>
      </w:pPr>
      <w:r w:rsidDel="00000000" w:rsidR="00000000" w:rsidRPr="00000000">
        <w:rPr>
          <w:rtl w:val="0"/>
        </w:rPr>
      </w:r>
    </w:p>
    <w:p w:rsidR="00000000" w:rsidDel="00000000" w:rsidP="00000000" w:rsidRDefault="00000000" w:rsidRPr="00000000" w14:paraId="000000B9">
      <w:pPr>
        <w:ind w:left="720" w:firstLine="0"/>
        <w:rPr>
          <w:b w:val="1"/>
          <w:sz w:val="20"/>
          <w:szCs w:val="20"/>
          <w:shd w:fill="fefefe" w:val="clear"/>
        </w:rPr>
      </w:pPr>
      <w:r w:rsidDel="00000000" w:rsidR="00000000" w:rsidRPr="00000000">
        <w:rPr>
          <w:rtl w:val="0"/>
        </w:rPr>
      </w:r>
    </w:p>
    <w:p w:rsidR="00000000" w:rsidDel="00000000" w:rsidP="00000000" w:rsidRDefault="00000000" w:rsidRPr="00000000" w14:paraId="000000BA">
      <w:pPr>
        <w:numPr>
          <w:ilvl w:val="0"/>
          <w:numId w:val="3"/>
        </w:numPr>
        <w:ind w:left="720" w:hanging="360"/>
        <w:rPr>
          <w:b w:val="1"/>
          <w:sz w:val="20"/>
          <w:szCs w:val="20"/>
          <w:shd w:fill="fefefe" w:val="clear"/>
        </w:rPr>
      </w:pPr>
      <w:r w:rsidDel="00000000" w:rsidR="00000000" w:rsidRPr="00000000">
        <w:rPr>
          <w:b w:val="1"/>
          <w:sz w:val="20"/>
          <w:szCs w:val="20"/>
          <w:shd w:fill="fefefe" w:val="clear"/>
          <w:rtl w:val="0"/>
        </w:rPr>
        <w:t xml:space="preserve">Factless fact table: Factless tables simply mean the key available in the fact that no remedies are available. Factless fact tables are only used to establish relationships between elements of different dimensions. And are also useful for describing events and coverage, meaning tables contain information that nothing has happened. It often represents many-to-many relationships.</w:t>
      </w:r>
    </w:p>
    <w:p w:rsidR="00000000" w:rsidDel="00000000" w:rsidP="00000000" w:rsidRDefault="00000000" w:rsidRPr="00000000" w14:paraId="000000BB">
      <w:pPr>
        <w:spacing w:line="240" w:lineRule="auto"/>
        <w:ind w:left="720" w:firstLine="0"/>
        <w:rPr>
          <w:b w:val="1"/>
          <w:sz w:val="20"/>
          <w:szCs w:val="20"/>
          <w:shd w:fill="fefefe" w:val="clear"/>
        </w:rPr>
      </w:pPr>
      <w:r w:rsidDel="00000000" w:rsidR="00000000" w:rsidRPr="00000000">
        <w:rPr>
          <w:b w:val="1"/>
          <w:sz w:val="20"/>
          <w:szCs w:val="20"/>
          <w:shd w:fill="fefefe" w:val="clear"/>
          <w:rtl w:val="0"/>
        </w:rPr>
        <w:t xml:space="preserve">The only thing they have is an abbreviated key. They still represent a focal phenomenon that is identified by the combination referenced in the dimension tables.</w:t>
      </w:r>
    </w:p>
    <w:p w:rsidR="00000000" w:rsidDel="00000000" w:rsidP="00000000" w:rsidRDefault="00000000" w:rsidRPr="00000000" w14:paraId="000000BC">
      <w:pPr>
        <w:spacing w:line="240" w:lineRule="auto"/>
        <w:ind w:left="720" w:firstLine="0"/>
        <w:rPr>
          <w:b w:val="1"/>
          <w:sz w:val="20"/>
          <w:szCs w:val="20"/>
          <w:shd w:fill="fefefe" w:val="clear"/>
        </w:rPr>
      </w:pPr>
      <w:r w:rsidDel="00000000" w:rsidR="00000000" w:rsidRPr="00000000">
        <w:rPr>
          <w:b w:val="1"/>
          <w:sz w:val="20"/>
          <w:szCs w:val="20"/>
          <w:shd w:fill="fefefe" w:val="clear"/>
        </w:rPr>
        <w:drawing>
          <wp:inline distB="114300" distT="114300" distL="114300" distR="114300">
            <wp:extent cx="5024438" cy="1789707"/>
            <wp:effectExtent b="25400" l="25400" r="25400" t="25400"/>
            <wp:docPr id="1" name="image1.png"/>
            <a:graphic>
              <a:graphicData uri="http://schemas.openxmlformats.org/drawingml/2006/picture">
                <pic:pic>
                  <pic:nvPicPr>
                    <pic:cNvPr id="0" name="image1.png"/>
                    <pic:cNvPicPr preferRelativeResize="0"/>
                  </pic:nvPicPr>
                  <pic:blipFill>
                    <a:blip r:embed="rId13"/>
                    <a:srcRect b="0" l="0" r="0" t="5726"/>
                    <a:stretch>
                      <a:fillRect/>
                    </a:stretch>
                  </pic:blipFill>
                  <pic:spPr>
                    <a:xfrm>
                      <a:off x="0" y="0"/>
                      <a:ext cx="5024438" cy="178970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D">
      <w:pPr>
        <w:ind w:left="720" w:firstLine="0"/>
        <w:rPr>
          <w:b w:val="1"/>
          <w:sz w:val="20"/>
          <w:szCs w:val="20"/>
          <w:shd w:fill="fefefe" w:val="clear"/>
        </w:rPr>
      </w:pPr>
      <w:r w:rsidDel="00000000" w:rsidR="00000000" w:rsidRPr="00000000">
        <w:rPr>
          <w:rtl w:val="0"/>
        </w:rPr>
      </w:r>
    </w:p>
    <w:p w:rsidR="00000000" w:rsidDel="00000000" w:rsidP="00000000" w:rsidRDefault="00000000" w:rsidRPr="00000000" w14:paraId="000000BE">
      <w:pPr>
        <w:ind w:left="0" w:firstLine="0"/>
        <w:rPr>
          <w:b w:val="1"/>
          <w:sz w:val="20"/>
          <w:szCs w:val="20"/>
          <w:shd w:fill="fefefe" w:val="clear"/>
        </w:rPr>
      </w:pPr>
      <w:r w:rsidDel="00000000" w:rsidR="00000000" w:rsidRPr="00000000">
        <w:rPr>
          <w:rtl w:val="0"/>
        </w:rPr>
      </w:r>
    </w:p>
    <w:p w:rsidR="00000000" w:rsidDel="00000000" w:rsidP="00000000" w:rsidRDefault="00000000" w:rsidRPr="00000000" w14:paraId="000000BF">
      <w:pPr>
        <w:numPr>
          <w:ilvl w:val="0"/>
          <w:numId w:val="7"/>
        </w:numPr>
        <w:ind w:left="720" w:hanging="360"/>
        <w:rPr>
          <w:b w:val="1"/>
          <w:sz w:val="20"/>
          <w:szCs w:val="20"/>
          <w:u w:val="none"/>
          <w:shd w:fill="fefefe" w:val="clear"/>
        </w:rPr>
      </w:pPr>
      <w:r w:rsidDel="00000000" w:rsidR="00000000" w:rsidRPr="00000000">
        <w:rPr>
          <w:b w:val="1"/>
          <w:sz w:val="20"/>
          <w:szCs w:val="20"/>
          <w:shd w:fill="fefefe" w:val="clear"/>
          <w:rtl w:val="0"/>
        </w:rPr>
        <w:t xml:space="preserve">Fact Constellation schema: This schema is a type of multidimensional model. In this, dimension tables are shared by many fact tables. The fact constellation schema consists of more than one star schema at a time. Unlike the star schema, it is not easy to operate, as it has more joins between the tables. Unlike the Star schema, fact constellation schema uses heavily complex queries to access data from the database.</w:t>
      </w:r>
    </w:p>
    <w:p w:rsidR="00000000" w:rsidDel="00000000" w:rsidP="00000000" w:rsidRDefault="00000000" w:rsidRPr="00000000" w14:paraId="000000C0">
      <w:pPr>
        <w:ind w:left="720" w:firstLine="0"/>
        <w:rPr>
          <w:b w:val="1"/>
          <w:sz w:val="20"/>
          <w:szCs w:val="20"/>
          <w:shd w:fill="fefefe" w:val="clear"/>
        </w:rPr>
      </w:pPr>
      <w:r w:rsidDel="00000000" w:rsidR="00000000" w:rsidRPr="00000000">
        <w:rPr>
          <w:b w:val="1"/>
          <w:sz w:val="20"/>
          <w:szCs w:val="20"/>
          <w:shd w:fill="fefefe" w:val="clear"/>
        </w:rPr>
        <w:drawing>
          <wp:inline distB="114300" distT="114300" distL="114300" distR="114300">
            <wp:extent cx="5157788" cy="2390403"/>
            <wp:effectExtent b="25400" l="25400" r="25400" t="2540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157788" cy="239040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1">
      <w:pPr>
        <w:ind w:left="0" w:firstLine="0"/>
        <w:rPr>
          <w:b w:val="1"/>
          <w:sz w:val="20"/>
          <w:szCs w:val="20"/>
          <w:shd w:fill="fefefe" w:val="clear"/>
        </w:rPr>
      </w:pPr>
      <w:r w:rsidDel="00000000" w:rsidR="00000000" w:rsidRPr="00000000">
        <w:rPr>
          <w:rtl w:val="0"/>
        </w:rPr>
      </w:r>
    </w:p>
    <w:p w:rsidR="00000000" w:rsidDel="00000000" w:rsidP="00000000" w:rsidRDefault="00000000" w:rsidRPr="00000000" w14:paraId="000000C2">
      <w:pPr>
        <w:ind w:left="0" w:firstLine="0"/>
        <w:rPr>
          <w:b w:val="1"/>
          <w:sz w:val="24"/>
          <w:szCs w:val="24"/>
          <w:shd w:fill="fefefe" w:val="clear"/>
        </w:rPr>
      </w:pPr>
      <w:r w:rsidDel="00000000" w:rsidR="00000000" w:rsidRPr="00000000">
        <w:rPr>
          <w:rtl w:val="0"/>
        </w:rPr>
      </w:r>
    </w:p>
    <w:p w:rsidR="00000000" w:rsidDel="00000000" w:rsidP="00000000" w:rsidRDefault="00000000" w:rsidRPr="00000000" w14:paraId="000000C3">
      <w:pPr>
        <w:ind w:left="0" w:firstLine="0"/>
        <w:rPr>
          <w:b w:val="1"/>
          <w:sz w:val="24"/>
          <w:szCs w:val="24"/>
          <w:shd w:fill="fefefe" w:val="clear"/>
        </w:rPr>
      </w:pPr>
      <w:r w:rsidDel="00000000" w:rsidR="00000000" w:rsidRPr="00000000">
        <w:rPr>
          <w:rtl w:val="0"/>
        </w:rPr>
      </w:r>
    </w:p>
    <w:p w:rsidR="00000000" w:rsidDel="00000000" w:rsidP="00000000" w:rsidRDefault="00000000" w:rsidRPr="00000000" w14:paraId="000000C4">
      <w:pPr>
        <w:ind w:left="0" w:firstLine="0"/>
        <w:rPr>
          <w:b w:val="1"/>
          <w:sz w:val="24"/>
          <w:szCs w:val="24"/>
          <w:shd w:fill="fefefe" w:val="clear"/>
        </w:rPr>
      </w:pPr>
      <w:r w:rsidDel="00000000" w:rsidR="00000000" w:rsidRPr="00000000">
        <w:rPr>
          <w:rtl w:val="0"/>
        </w:rPr>
      </w:r>
    </w:p>
    <w:p w:rsidR="00000000" w:rsidDel="00000000" w:rsidP="00000000" w:rsidRDefault="00000000" w:rsidRPr="00000000" w14:paraId="000000C5">
      <w:pPr>
        <w:ind w:left="0" w:firstLine="0"/>
        <w:rPr>
          <w:b w:val="1"/>
          <w:sz w:val="24"/>
          <w:szCs w:val="24"/>
          <w:shd w:fill="fefefe" w:val="clear"/>
        </w:rPr>
      </w:pPr>
      <w:r w:rsidDel="00000000" w:rsidR="00000000" w:rsidRPr="00000000">
        <w:rPr>
          <w:rtl w:val="0"/>
        </w:rPr>
      </w:r>
    </w:p>
    <w:p w:rsidR="00000000" w:rsidDel="00000000" w:rsidP="00000000" w:rsidRDefault="00000000" w:rsidRPr="00000000" w14:paraId="000000C6">
      <w:pPr>
        <w:ind w:left="0" w:firstLine="0"/>
        <w:rPr>
          <w:b w:val="1"/>
          <w:sz w:val="24"/>
          <w:szCs w:val="24"/>
          <w:shd w:fill="fefefe" w:val="clear"/>
        </w:rPr>
      </w:pPr>
      <w:r w:rsidDel="00000000" w:rsidR="00000000" w:rsidRPr="00000000">
        <w:rPr>
          <w:rtl w:val="0"/>
        </w:rPr>
      </w:r>
    </w:p>
    <w:p w:rsidR="00000000" w:rsidDel="00000000" w:rsidP="00000000" w:rsidRDefault="00000000" w:rsidRPr="00000000" w14:paraId="000000C7">
      <w:pPr>
        <w:ind w:left="0" w:firstLine="0"/>
        <w:rPr>
          <w:b w:val="1"/>
          <w:sz w:val="24"/>
          <w:szCs w:val="24"/>
          <w:shd w:fill="fefefe" w:val="clear"/>
        </w:rPr>
      </w:pPr>
      <w:r w:rsidDel="00000000" w:rsidR="00000000" w:rsidRPr="00000000">
        <w:rPr>
          <w:rtl w:val="0"/>
        </w:rPr>
      </w:r>
    </w:p>
    <w:p w:rsidR="00000000" w:rsidDel="00000000" w:rsidP="00000000" w:rsidRDefault="00000000" w:rsidRPr="00000000" w14:paraId="000000C8">
      <w:pPr>
        <w:ind w:left="0" w:firstLine="0"/>
        <w:rPr>
          <w:b w:val="1"/>
          <w:sz w:val="24"/>
          <w:szCs w:val="24"/>
          <w:shd w:fill="fefefe" w:val="clear"/>
        </w:rPr>
      </w:pPr>
      <w:r w:rsidDel="00000000" w:rsidR="00000000" w:rsidRPr="00000000">
        <w:rPr>
          <w:rtl w:val="0"/>
        </w:rPr>
      </w:r>
    </w:p>
    <w:p w:rsidR="00000000" w:rsidDel="00000000" w:rsidP="00000000" w:rsidRDefault="00000000" w:rsidRPr="00000000" w14:paraId="000000C9">
      <w:pPr>
        <w:ind w:left="0" w:firstLine="0"/>
        <w:rPr>
          <w:b w:val="1"/>
          <w:sz w:val="24"/>
          <w:szCs w:val="24"/>
          <w:shd w:fill="fefefe" w:val="clear"/>
        </w:rPr>
      </w:pPr>
      <w:r w:rsidDel="00000000" w:rsidR="00000000" w:rsidRPr="00000000">
        <w:rPr>
          <w:rtl w:val="0"/>
        </w:rPr>
      </w:r>
    </w:p>
    <w:p w:rsidR="00000000" w:rsidDel="00000000" w:rsidP="00000000" w:rsidRDefault="00000000" w:rsidRPr="00000000" w14:paraId="000000CA">
      <w:pPr>
        <w:ind w:left="0" w:firstLine="0"/>
        <w:rPr>
          <w:b w:val="1"/>
          <w:sz w:val="24"/>
          <w:szCs w:val="24"/>
          <w:shd w:fill="fefefe" w:val="clear"/>
        </w:rPr>
      </w:pPr>
      <w:r w:rsidDel="00000000" w:rsidR="00000000" w:rsidRPr="00000000">
        <w:rPr>
          <w:rtl w:val="0"/>
        </w:rPr>
      </w:r>
    </w:p>
    <w:p w:rsidR="00000000" w:rsidDel="00000000" w:rsidP="00000000" w:rsidRDefault="00000000" w:rsidRPr="00000000" w14:paraId="000000CB">
      <w:pPr>
        <w:ind w:left="0" w:firstLine="0"/>
        <w:rPr>
          <w:b w:val="1"/>
          <w:sz w:val="24"/>
          <w:szCs w:val="24"/>
          <w:shd w:fill="fefefe" w:val="clear"/>
        </w:rPr>
      </w:pPr>
      <w:r w:rsidDel="00000000" w:rsidR="00000000" w:rsidRPr="00000000">
        <w:rPr>
          <w:b w:val="1"/>
          <w:sz w:val="24"/>
          <w:szCs w:val="24"/>
          <w:shd w:fill="fefefe" w:val="clear"/>
          <w:rtl w:val="0"/>
        </w:rPr>
        <w:t xml:space="preserve">OLAP vs OLTP</w:t>
      </w:r>
    </w:p>
    <w:p w:rsidR="00000000" w:rsidDel="00000000" w:rsidP="00000000" w:rsidRDefault="00000000" w:rsidRPr="00000000" w14:paraId="000000CC">
      <w:pPr>
        <w:ind w:left="0" w:firstLine="0"/>
        <w:rPr>
          <w:b w:val="1"/>
          <w:sz w:val="24"/>
          <w:szCs w:val="24"/>
          <w:shd w:fill="fefefe" w:val="clear"/>
        </w:rPr>
      </w:pPr>
      <w:r w:rsidDel="00000000" w:rsidR="00000000" w:rsidRPr="00000000">
        <w:rPr>
          <w:rtl w:val="0"/>
        </w:rPr>
      </w:r>
    </w:p>
    <w:p w:rsidR="00000000" w:rsidDel="00000000" w:rsidP="00000000" w:rsidRDefault="00000000" w:rsidRPr="00000000" w14:paraId="000000CD">
      <w:pPr>
        <w:spacing w:line="240" w:lineRule="auto"/>
        <w:ind w:left="720" w:firstLine="0"/>
        <w:rPr>
          <w:b w:val="1"/>
          <w:sz w:val="20"/>
          <w:szCs w:val="20"/>
          <w:shd w:fill="fefefe" w:val="clear"/>
        </w:rPr>
      </w:pPr>
      <w:r w:rsidDel="00000000" w:rsidR="00000000" w:rsidRPr="00000000">
        <w:rPr>
          <w:b w:val="1"/>
          <w:color w:val="0000ff"/>
          <w:sz w:val="20"/>
          <w:szCs w:val="20"/>
          <w:shd w:fill="fefefe" w:val="clear"/>
          <w:rtl w:val="0"/>
        </w:rPr>
        <w:t xml:space="preserve">Online Analytical Processing (OLAP):</w:t>
      </w:r>
      <w:r w:rsidDel="00000000" w:rsidR="00000000" w:rsidRPr="00000000">
        <w:rPr>
          <w:b w:val="1"/>
          <w:sz w:val="20"/>
          <w:szCs w:val="20"/>
          <w:shd w:fill="fefefe" w:val="clear"/>
          <w:rtl w:val="0"/>
        </w:rPr>
        <w:t xml:space="preserve"> Online Analytical Processing consists of a type of software tools that are used for data analysis for business decisions. OLAP provides an environment to get insights from the database retrieved from multiple database systems at one time. Examples – Any type of Data warehouse system is an OLAP system. The uses of OLAP are as follows:</w:t>
      </w:r>
    </w:p>
    <w:p w:rsidR="00000000" w:rsidDel="00000000" w:rsidP="00000000" w:rsidRDefault="00000000" w:rsidRPr="00000000" w14:paraId="000000CE">
      <w:pPr>
        <w:spacing w:line="240" w:lineRule="auto"/>
        <w:ind w:left="720" w:firstLine="0"/>
        <w:rPr>
          <w:b w:val="1"/>
          <w:sz w:val="20"/>
          <w:szCs w:val="20"/>
          <w:shd w:fill="fefefe" w:val="clear"/>
        </w:rPr>
      </w:pPr>
      <w:r w:rsidDel="00000000" w:rsidR="00000000" w:rsidRPr="00000000">
        <w:rPr>
          <w:b w:val="1"/>
          <w:sz w:val="20"/>
          <w:szCs w:val="20"/>
          <w:shd w:fill="fefefe" w:val="clear"/>
          <w:rtl w:val="0"/>
        </w:rPr>
        <w:t xml:space="preserve">Spotify analyzed songs by users to come up with a personalized homepage of their songs and playlist.</w:t>
      </w:r>
    </w:p>
    <w:p w:rsidR="00000000" w:rsidDel="00000000" w:rsidP="00000000" w:rsidRDefault="00000000" w:rsidRPr="00000000" w14:paraId="000000CF">
      <w:pPr>
        <w:spacing w:line="240" w:lineRule="auto"/>
        <w:ind w:left="720" w:firstLine="0"/>
        <w:rPr>
          <w:b w:val="1"/>
          <w:sz w:val="20"/>
          <w:szCs w:val="20"/>
          <w:shd w:fill="fefefe" w:val="clear"/>
        </w:rPr>
      </w:pPr>
      <w:r w:rsidDel="00000000" w:rsidR="00000000" w:rsidRPr="00000000">
        <w:rPr>
          <w:b w:val="1"/>
          <w:sz w:val="20"/>
          <w:szCs w:val="20"/>
          <w:shd w:fill="fefefe" w:val="clear"/>
          <w:rtl w:val="0"/>
        </w:rPr>
        <w:t xml:space="preserve">Netflix movie recommendation system.</w:t>
      </w:r>
    </w:p>
    <w:p w:rsidR="00000000" w:rsidDel="00000000" w:rsidP="00000000" w:rsidRDefault="00000000" w:rsidRPr="00000000" w14:paraId="000000D0">
      <w:pPr>
        <w:spacing w:line="240" w:lineRule="auto"/>
        <w:ind w:left="720" w:firstLine="0"/>
        <w:rPr>
          <w:b w:val="1"/>
          <w:sz w:val="20"/>
          <w:szCs w:val="20"/>
          <w:shd w:fill="fefefe" w:val="clear"/>
        </w:rPr>
      </w:pPr>
      <w:r w:rsidDel="00000000" w:rsidR="00000000" w:rsidRPr="00000000">
        <w:rPr>
          <w:rtl w:val="0"/>
        </w:rPr>
      </w:r>
    </w:p>
    <w:p w:rsidR="00000000" w:rsidDel="00000000" w:rsidP="00000000" w:rsidRDefault="00000000" w:rsidRPr="00000000" w14:paraId="000000D1">
      <w:pPr>
        <w:spacing w:line="240" w:lineRule="auto"/>
        <w:ind w:left="720" w:firstLine="0"/>
        <w:rPr>
          <w:b w:val="1"/>
          <w:sz w:val="20"/>
          <w:szCs w:val="20"/>
          <w:shd w:fill="fefefe" w:val="clear"/>
        </w:rPr>
      </w:pPr>
      <w:r w:rsidDel="00000000" w:rsidR="00000000" w:rsidRPr="00000000">
        <w:rPr>
          <w:b w:val="1"/>
          <w:color w:val="0000ff"/>
          <w:sz w:val="20"/>
          <w:szCs w:val="20"/>
          <w:shd w:fill="fefefe" w:val="clear"/>
          <w:rtl w:val="0"/>
        </w:rPr>
        <w:t xml:space="preserve">Online transaction processing (OLTP):</w:t>
      </w:r>
      <w:r w:rsidDel="00000000" w:rsidR="00000000" w:rsidRPr="00000000">
        <w:rPr>
          <w:b w:val="1"/>
          <w:sz w:val="20"/>
          <w:szCs w:val="20"/>
          <w:shd w:fill="fefefe" w:val="clear"/>
          <w:rtl w:val="0"/>
        </w:rPr>
        <w:t xml:space="preserve"> Online transaction processing provides transaction-oriented applications in a 3-tier architecture. OLTP administers the day-to-day transactions of an organization. </w:t>
      </w:r>
    </w:p>
    <w:p w:rsidR="00000000" w:rsidDel="00000000" w:rsidP="00000000" w:rsidRDefault="00000000" w:rsidRPr="00000000" w14:paraId="000000D2">
      <w:pPr>
        <w:spacing w:line="240" w:lineRule="auto"/>
        <w:ind w:left="720" w:firstLine="0"/>
        <w:rPr>
          <w:b w:val="1"/>
          <w:sz w:val="20"/>
          <w:szCs w:val="20"/>
          <w:shd w:fill="fefefe" w:val="clear"/>
        </w:rPr>
      </w:pPr>
      <w:r w:rsidDel="00000000" w:rsidR="00000000" w:rsidRPr="00000000">
        <w:rPr>
          <w:rtl w:val="0"/>
        </w:rPr>
      </w:r>
    </w:p>
    <w:p w:rsidR="00000000" w:rsidDel="00000000" w:rsidP="00000000" w:rsidRDefault="00000000" w:rsidRPr="00000000" w14:paraId="000000D3">
      <w:pPr>
        <w:spacing w:line="240" w:lineRule="auto"/>
        <w:ind w:left="720" w:firstLine="0"/>
        <w:rPr>
          <w:b w:val="1"/>
          <w:sz w:val="20"/>
          <w:szCs w:val="20"/>
          <w:shd w:fill="fefefe" w:val="clear"/>
        </w:rPr>
      </w:pPr>
      <w:r w:rsidDel="00000000" w:rsidR="00000000" w:rsidRPr="00000000">
        <w:rPr>
          <w:b w:val="1"/>
          <w:sz w:val="20"/>
          <w:szCs w:val="20"/>
          <w:shd w:fill="fefefe" w:val="clear"/>
          <w:rtl w:val="0"/>
        </w:rPr>
        <w:t xml:space="preserve">Examples: Uses of OLTP are as follows:</w:t>
      </w:r>
    </w:p>
    <w:p w:rsidR="00000000" w:rsidDel="00000000" w:rsidP="00000000" w:rsidRDefault="00000000" w:rsidRPr="00000000" w14:paraId="000000D4">
      <w:pPr>
        <w:spacing w:line="240" w:lineRule="auto"/>
        <w:ind w:left="720" w:firstLine="0"/>
        <w:rPr>
          <w:b w:val="1"/>
          <w:sz w:val="20"/>
          <w:szCs w:val="20"/>
          <w:shd w:fill="fefefe" w:val="clear"/>
        </w:rPr>
      </w:pPr>
      <w:r w:rsidDel="00000000" w:rsidR="00000000" w:rsidRPr="00000000">
        <w:rPr>
          <w:rtl w:val="0"/>
        </w:rPr>
      </w:r>
    </w:p>
    <w:p w:rsidR="00000000" w:rsidDel="00000000" w:rsidP="00000000" w:rsidRDefault="00000000" w:rsidRPr="00000000" w14:paraId="000000D5">
      <w:pPr>
        <w:spacing w:line="240" w:lineRule="auto"/>
        <w:ind w:left="720" w:firstLine="0"/>
        <w:rPr>
          <w:b w:val="1"/>
          <w:sz w:val="20"/>
          <w:szCs w:val="20"/>
          <w:shd w:fill="fefefe" w:val="clear"/>
        </w:rPr>
      </w:pPr>
      <w:r w:rsidDel="00000000" w:rsidR="00000000" w:rsidRPr="00000000">
        <w:rPr>
          <w:b w:val="1"/>
          <w:sz w:val="20"/>
          <w:szCs w:val="20"/>
          <w:shd w:fill="fefefe" w:val="clear"/>
          <w:rtl w:val="0"/>
        </w:rPr>
        <w:t xml:space="preserve">ATM center is an OLTP application.</w:t>
      </w:r>
    </w:p>
    <w:p w:rsidR="00000000" w:rsidDel="00000000" w:rsidP="00000000" w:rsidRDefault="00000000" w:rsidRPr="00000000" w14:paraId="000000D6">
      <w:pPr>
        <w:spacing w:line="240" w:lineRule="auto"/>
        <w:ind w:left="720" w:firstLine="0"/>
        <w:rPr>
          <w:b w:val="1"/>
          <w:sz w:val="20"/>
          <w:szCs w:val="20"/>
          <w:shd w:fill="fefefe" w:val="clear"/>
        </w:rPr>
      </w:pPr>
      <w:r w:rsidDel="00000000" w:rsidR="00000000" w:rsidRPr="00000000">
        <w:rPr>
          <w:b w:val="1"/>
          <w:sz w:val="20"/>
          <w:szCs w:val="20"/>
          <w:shd w:fill="fefefe" w:val="clear"/>
          <w:rtl w:val="0"/>
        </w:rPr>
        <w:t xml:space="preserve">OLTP handles the ACID properties during data transactions via the application.</w:t>
      </w:r>
    </w:p>
    <w:p w:rsidR="00000000" w:rsidDel="00000000" w:rsidP="00000000" w:rsidRDefault="00000000" w:rsidRPr="00000000" w14:paraId="000000D7">
      <w:pPr>
        <w:spacing w:line="240" w:lineRule="auto"/>
        <w:ind w:left="720" w:firstLine="0"/>
        <w:rPr>
          <w:b w:val="1"/>
          <w:sz w:val="20"/>
          <w:szCs w:val="20"/>
          <w:shd w:fill="fefefe" w:val="clear"/>
        </w:rPr>
      </w:pPr>
      <w:r w:rsidDel="00000000" w:rsidR="00000000" w:rsidRPr="00000000">
        <w:rPr>
          <w:b w:val="1"/>
          <w:sz w:val="20"/>
          <w:szCs w:val="20"/>
          <w:shd w:fill="fefefe" w:val="clear"/>
          <w:rtl w:val="0"/>
        </w:rPr>
        <w:t xml:space="preserve">It’s also used for Online banking, Online airline ticket booking, sending a text message, add a book to the shopping cart.</w:t>
      </w:r>
    </w:p>
    <w:p w:rsidR="00000000" w:rsidDel="00000000" w:rsidP="00000000" w:rsidRDefault="00000000" w:rsidRPr="00000000" w14:paraId="000000D8">
      <w:pPr>
        <w:ind w:left="0" w:firstLine="0"/>
        <w:rPr>
          <w:b w:val="1"/>
          <w:sz w:val="24"/>
          <w:szCs w:val="24"/>
          <w:shd w:fill="fefefe" w:val="clear"/>
        </w:rPr>
      </w:pPr>
      <w:r w:rsidDel="00000000" w:rsidR="00000000" w:rsidRPr="00000000">
        <w:rPr>
          <w:rtl w:val="0"/>
        </w:rPr>
      </w:r>
    </w:p>
    <w:p w:rsidR="00000000" w:rsidDel="00000000" w:rsidP="00000000" w:rsidRDefault="00000000" w:rsidRPr="00000000" w14:paraId="000000D9">
      <w:pPr>
        <w:ind w:left="0" w:firstLine="0"/>
        <w:rPr>
          <w:b w:val="1"/>
          <w:sz w:val="24"/>
          <w:szCs w:val="24"/>
          <w:shd w:fill="fefefe" w:val="clear"/>
        </w:rPr>
      </w:pPr>
      <w:r w:rsidDel="00000000" w:rsidR="00000000" w:rsidRPr="00000000">
        <w:rPr>
          <w:b w:val="1"/>
          <w:sz w:val="24"/>
          <w:szCs w:val="24"/>
          <w:shd w:fill="fefefe" w:val="clear"/>
          <w:rtl w:val="0"/>
        </w:rPr>
        <w:tab/>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950"/>
        <w:gridCol w:w="3090"/>
        <w:gridCol w:w="3240"/>
        <w:tblGridChange w:id="0">
          <w:tblGrid>
            <w:gridCol w:w="585"/>
            <w:gridCol w:w="1950"/>
            <w:gridCol w:w="3090"/>
            <w:gridCol w:w="3240"/>
          </w:tblGrid>
        </w:tblGridChange>
      </w:tblGrid>
      <w:tr>
        <w:trPr>
          <w:cantSplit w:val="0"/>
          <w:trHeight w:val="1305" w:hRule="atLeast"/>
          <w:tblHeader w:val="0"/>
        </w:trPr>
        <w:tc>
          <w:tcPr>
            <w:tcBorders>
              <w:top w:color="dfdfdf" w:space="0" w:sz="4" w:val="single"/>
              <w:left w:color="dfdfdf" w:space="0" w:sz="4" w:val="single"/>
              <w:bottom w:color="dfdfdf" w:space="0" w:sz="4" w:val="single"/>
              <w:right w:color="dfdfdf" w:space="0" w:sz="4" w:val="single"/>
            </w:tcBorders>
            <w:tcMar>
              <w:top w:w="160.0" w:type="dxa"/>
              <w:left w:w="60.0" w:type="dxa"/>
              <w:bottom w:w="160.0" w:type="dxa"/>
              <w:right w:w="6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ff00"/>
                <w:sz w:val="20"/>
                <w:szCs w:val="20"/>
                <w:highlight w:val="black"/>
              </w:rPr>
            </w:pPr>
            <w:r w:rsidDel="00000000" w:rsidR="00000000" w:rsidRPr="00000000">
              <w:rPr>
                <w:b w:val="1"/>
                <w:color w:val="00ff00"/>
                <w:sz w:val="20"/>
                <w:szCs w:val="20"/>
                <w:highlight w:val="black"/>
                <w:rtl w:val="0"/>
              </w:rPr>
              <w:t xml:space="preserve">No.</w:t>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DB">
            <w:pPr>
              <w:spacing w:after="0" w:before="0" w:line="240" w:lineRule="auto"/>
              <w:jc w:val="center"/>
              <w:rPr>
                <w:b w:val="1"/>
                <w:color w:val="00ff00"/>
                <w:sz w:val="20"/>
                <w:szCs w:val="20"/>
                <w:highlight w:val="black"/>
              </w:rPr>
            </w:pPr>
            <w:r w:rsidDel="00000000" w:rsidR="00000000" w:rsidRPr="00000000">
              <w:rPr>
                <w:b w:val="1"/>
                <w:color w:val="00ff00"/>
                <w:sz w:val="20"/>
                <w:szCs w:val="20"/>
                <w:highlight w:val="black"/>
                <w:rtl w:val="0"/>
              </w:rPr>
              <w:t xml:space="preserve">Category</w:t>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DC">
            <w:pPr>
              <w:spacing w:after="0" w:before="0" w:line="240" w:lineRule="auto"/>
              <w:jc w:val="center"/>
              <w:rPr>
                <w:b w:val="1"/>
                <w:color w:val="00ff00"/>
                <w:sz w:val="20"/>
                <w:szCs w:val="20"/>
                <w:highlight w:val="black"/>
              </w:rPr>
            </w:pPr>
            <w:r w:rsidDel="00000000" w:rsidR="00000000" w:rsidRPr="00000000">
              <w:rPr>
                <w:b w:val="1"/>
                <w:color w:val="00ff00"/>
                <w:sz w:val="20"/>
                <w:szCs w:val="20"/>
                <w:highlight w:val="black"/>
                <w:rtl w:val="0"/>
              </w:rPr>
              <w:t xml:space="preserve">OLAP (Online analytical processing)</w:t>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DD">
            <w:pPr>
              <w:spacing w:after="0" w:before="0" w:line="240" w:lineRule="auto"/>
              <w:jc w:val="center"/>
              <w:rPr>
                <w:b w:val="1"/>
                <w:color w:val="00ff00"/>
                <w:sz w:val="20"/>
                <w:szCs w:val="20"/>
                <w:highlight w:val="black"/>
              </w:rPr>
            </w:pPr>
            <w:r w:rsidDel="00000000" w:rsidR="00000000" w:rsidRPr="00000000">
              <w:rPr>
                <w:b w:val="1"/>
                <w:color w:val="00ff00"/>
                <w:sz w:val="20"/>
                <w:szCs w:val="20"/>
                <w:highlight w:val="black"/>
                <w:rtl w:val="0"/>
              </w:rPr>
              <w:t xml:space="preserve">OLTP (Online transaction processing)</w:t>
            </w:r>
          </w:p>
        </w:tc>
      </w:tr>
      <w:tr>
        <w:trPr>
          <w:cantSplit w:val="0"/>
          <w:trHeight w:val="1290"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DE">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1.</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0DF">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Definition</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E0">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It is well-known as an online database query management system.</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E1">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It is well-known as an online database modifying system.</w:t>
            </w:r>
          </w:p>
        </w:tc>
      </w:tr>
      <w:tr>
        <w:trPr>
          <w:cantSplit w:val="0"/>
          <w:trHeight w:val="1290"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E2">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2.</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0E3">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Data source</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E4">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Consists of historical data from various Databases.</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E5">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Consists of only of operational current data. </w:t>
            </w:r>
          </w:p>
        </w:tc>
      </w:tr>
      <w:tr>
        <w:trPr>
          <w:cantSplit w:val="0"/>
          <w:trHeight w:val="1575"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E6">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3.</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0E7">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Method used</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E8">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It makes use of a data warehouse.</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E9">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It makes use of a standard database management system (DBMS).</w:t>
            </w:r>
          </w:p>
        </w:tc>
      </w:tr>
      <w:tr>
        <w:trPr>
          <w:cantSplit w:val="0"/>
          <w:trHeight w:val="1575"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EA">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4.</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0EB">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Application</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EC">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It is subject-oriented. Used for Data Mining, Analytics, Decisions making, etc.</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ED">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It is application-oriented. Used for business tasks.</w:t>
            </w:r>
          </w:p>
        </w:tc>
      </w:tr>
      <w:tr>
        <w:trPr>
          <w:cantSplit w:val="0"/>
          <w:trHeight w:val="1290"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EE">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5.</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0EF">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Normalized</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F0">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In an OLAP database, tables are not normalized.</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F1">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In an OLTP database, tables are normalized (3NF).</w:t>
            </w:r>
          </w:p>
        </w:tc>
      </w:tr>
      <w:tr>
        <w:trPr>
          <w:cantSplit w:val="0"/>
          <w:trHeight w:val="1575"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F2">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6.</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0F3">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Usage of data</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F4">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The data is used in planning, problem-solving, and decision-making.</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F5">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The data is used to perform day-to-day fundamental operations.</w:t>
            </w:r>
          </w:p>
        </w:tc>
      </w:tr>
      <w:tr>
        <w:trPr>
          <w:cantSplit w:val="0"/>
          <w:trHeight w:val="1290"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F6">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7.</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0F7">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Task</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F8">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It provides a multi-dimensional view of different business tasks.</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F9">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It reveals a snapshot of present business tasks.</w:t>
            </w:r>
          </w:p>
        </w:tc>
      </w:tr>
      <w:tr>
        <w:trPr>
          <w:cantSplit w:val="0"/>
          <w:trHeight w:val="1575"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FA">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8.</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0FB">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Purpose</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FC">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It serves the purpose to extract information for analysis and decision-making.</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FD">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It serves the purpose to Insert, Update, and Delete information from the database.</w:t>
            </w:r>
          </w:p>
        </w:tc>
      </w:tr>
      <w:tr>
        <w:trPr>
          <w:cantSplit w:val="0"/>
          <w:trHeight w:val="1575"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0FE">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9.</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0FF">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Volume of data</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00">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A large amount of data is stored typically in TB, PB</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01">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The size of the data is relatively small as the historical data is archived. For ex MB, GB</w:t>
            </w:r>
          </w:p>
        </w:tc>
      </w:tr>
      <w:tr>
        <w:trPr>
          <w:cantSplit w:val="0"/>
          <w:trHeight w:val="1575"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102">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10.</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103">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Queries</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04">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Relatively slow as the amount of data involved is large. Queries may take hours.</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05">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Very Fast as the queries operate on 5% of the data.</w:t>
            </w:r>
          </w:p>
        </w:tc>
      </w:tr>
      <w:tr>
        <w:trPr>
          <w:cantSplit w:val="0"/>
          <w:trHeight w:val="1575"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106">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11.</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107">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Update</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08">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 The OLAP database is not often updated. As a result, data integrity is unaffected.</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09">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The data integrity constraint must be maintained in an OLTP database.</w:t>
            </w:r>
          </w:p>
        </w:tc>
      </w:tr>
      <w:tr>
        <w:trPr>
          <w:cantSplit w:val="0"/>
          <w:trHeight w:val="1290"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10A">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12.</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10B">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Backup and Recovery</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0C">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It only need backup from time to time as compared to OLTP.</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0D">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Backup and recovery process is maintained rigorously</w:t>
            </w:r>
          </w:p>
        </w:tc>
      </w:tr>
      <w:tr>
        <w:trPr>
          <w:cantSplit w:val="0"/>
          <w:trHeight w:val="1575"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10E">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13.</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10F">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Processing time</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10">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The processing of complex queries can take a lengthy time.</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11">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It is comparatively fast in processing because of simple and straightforward queries.</w:t>
            </w:r>
          </w:p>
        </w:tc>
      </w:tr>
      <w:tr>
        <w:trPr>
          <w:cantSplit w:val="0"/>
          <w:trHeight w:val="1290"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112">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14.</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113">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Types of users</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14">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This data is generally managed by CEO, MD, GM.</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15">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This data is managed by clerks, managers.</w:t>
            </w:r>
          </w:p>
        </w:tc>
      </w:tr>
      <w:tr>
        <w:trPr>
          <w:cantSplit w:val="0"/>
          <w:trHeight w:val="1005"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116">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15.</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117">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Operations</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18">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Only read and rarely write operation.</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19">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Both read and write operations.</w:t>
            </w:r>
          </w:p>
        </w:tc>
      </w:tr>
      <w:tr>
        <w:trPr>
          <w:cantSplit w:val="0"/>
          <w:trHeight w:val="1575"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11A">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16.</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11B">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Updates</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1C">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With lengthy, scheduled batch operations, data is refreshed on a regular basis.</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1D">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The user initiates data updates, which are brief and quick.</w:t>
            </w:r>
          </w:p>
        </w:tc>
      </w:tr>
      <w:tr>
        <w:trPr>
          <w:cantSplit w:val="0"/>
          <w:trHeight w:val="1005"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11E">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17.</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11F">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Nature of audience</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20">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Process that is focused on the customer.  </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21">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 Process that is focused on the market. </w:t>
            </w:r>
          </w:p>
        </w:tc>
      </w:tr>
      <w:tr>
        <w:trPr>
          <w:cantSplit w:val="0"/>
          <w:trHeight w:val="1005"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122">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18.</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123">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Database Design</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24">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Design with a focus on the subject. </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25">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Design that is focused on the application.</w:t>
            </w:r>
          </w:p>
        </w:tc>
      </w:tr>
      <w:tr>
        <w:trPr>
          <w:cantSplit w:val="0"/>
          <w:trHeight w:val="1005" w:hRule="atLeast"/>
          <w:tblHeader w:val="0"/>
        </w:trPr>
        <w:tc>
          <w:tcPr>
            <w:tcBorders>
              <w:top w:color="dfdfdf" w:space="0" w:sz="4" w:val="single"/>
              <w:left w:color="dfdfdf" w:space="0" w:sz="4" w:val="single"/>
              <w:bottom w:color="dfdfdf" w:space="0" w:sz="4" w:val="single"/>
              <w:right w:color="dfdfdf" w:space="0" w:sz="4" w:val="single"/>
            </w:tcBorders>
            <w:tcMar>
              <w:top w:w="120.0" w:type="dxa"/>
              <w:left w:w="60.0" w:type="dxa"/>
              <w:bottom w:w="120.0" w:type="dxa"/>
              <w:right w:w="60.0" w:type="dxa"/>
            </w:tcMar>
            <w:vAlign w:val="center"/>
          </w:tcPr>
          <w:p w:rsidR="00000000" w:rsidDel="00000000" w:rsidP="00000000" w:rsidRDefault="00000000" w:rsidRPr="00000000" w14:paraId="00000126">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19.</w:t>
            </w:r>
          </w:p>
        </w:tc>
        <w:tc>
          <w:tcPr>
            <w:tcBorders>
              <w:top w:color="dfdfdf" w:space="0" w:sz="4" w:val="single"/>
              <w:left w:color="dfdfdf" w:space="0" w:sz="4" w:val="single"/>
              <w:bottom w:color="dfdfdf" w:space="0" w:sz="4" w:val="single"/>
              <w:right w:color="dfdfdf" w:space="0" w:sz="4" w:val="single"/>
            </w:tcBorders>
            <w:tcMar>
              <w:top w:w="120.0" w:type="dxa"/>
              <w:left w:w="120.0" w:type="dxa"/>
              <w:bottom w:w="120.0" w:type="dxa"/>
              <w:right w:w="120.0" w:type="dxa"/>
            </w:tcMar>
            <w:vAlign w:val="center"/>
          </w:tcPr>
          <w:p w:rsidR="00000000" w:rsidDel="00000000" w:rsidP="00000000" w:rsidRDefault="00000000" w:rsidRPr="00000000" w14:paraId="00000127">
            <w:pPr>
              <w:spacing w:after="0" w:before="0" w:line="240" w:lineRule="auto"/>
              <w:jc w:val="center"/>
              <w:rPr>
                <w:b w:val="1"/>
                <w:color w:val="ffff00"/>
                <w:sz w:val="20"/>
                <w:szCs w:val="20"/>
                <w:highlight w:val="black"/>
              </w:rPr>
            </w:pPr>
            <w:r w:rsidDel="00000000" w:rsidR="00000000" w:rsidRPr="00000000">
              <w:rPr>
                <w:b w:val="1"/>
                <w:color w:val="ffff00"/>
                <w:sz w:val="20"/>
                <w:szCs w:val="20"/>
                <w:highlight w:val="black"/>
                <w:rtl w:val="0"/>
              </w:rPr>
              <w:t xml:space="preserve">Productivity</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28">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Improves the efficiency of business analysts.</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129">
            <w:pPr>
              <w:spacing w:after="0" w:before="0" w:line="240" w:lineRule="auto"/>
              <w:rPr>
                <w:b w:val="1"/>
                <w:color w:val="ffffff"/>
                <w:sz w:val="20"/>
                <w:szCs w:val="20"/>
                <w:highlight w:val="black"/>
              </w:rPr>
            </w:pPr>
            <w:r w:rsidDel="00000000" w:rsidR="00000000" w:rsidRPr="00000000">
              <w:rPr>
                <w:b w:val="1"/>
                <w:color w:val="ffffff"/>
                <w:sz w:val="20"/>
                <w:szCs w:val="20"/>
                <w:highlight w:val="black"/>
                <w:rtl w:val="0"/>
              </w:rPr>
              <w:t xml:space="preserve">Enhances the user’s productivity.</w:t>
            </w:r>
          </w:p>
        </w:tc>
      </w:tr>
    </w:tbl>
    <w:p w:rsidR="00000000" w:rsidDel="00000000" w:rsidP="00000000" w:rsidRDefault="00000000" w:rsidRPr="00000000" w14:paraId="0000012A">
      <w:pPr>
        <w:ind w:left="0" w:firstLine="0"/>
        <w:rPr>
          <w:b w:val="1"/>
          <w:sz w:val="24"/>
          <w:szCs w:val="24"/>
          <w:shd w:fill="fefefe" w:val="clear"/>
        </w:rPr>
      </w:pPr>
      <w:r w:rsidDel="00000000" w:rsidR="00000000" w:rsidRPr="00000000">
        <w:rPr>
          <w:rtl w:val="0"/>
        </w:rPr>
      </w:r>
    </w:p>
    <w:p w:rsidR="00000000" w:rsidDel="00000000" w:rsidP="00000000" w:rsidRDefault="00000000" w:rsidRPr="00000000" w14:paraId="0000012B">
      <w:pPr>
        <w:ind w:left="0" w:firstLine="0"/>
        <w:rPr>
          <w:b w:val="1"/>
          <w:sz w:val="24"/>
          <w:szCs w:val="24"/>
          <w:shd w:fill="fefefe" w:val="clear"/>
        </w:rPr>
      </w:pPr>
      <w:r w:rsidDel="00000000" w:rsidR="00000000" w:rsidRPr="00000000">
        <w:rPr>
          <w:rtl w:val="0"/>
        </w:rPr>
      </w:r>
    </w:p>
    <w:p w:rsidR="00000000" w:rsidDel="00000000" w:rsidP="00000000" w:rsidRDefault="00000000" w:rsidRPr="00000000" w14:paraId="0000012C">
      <w:pPr>
        <w:ind w:left="0" w:firstLine="0"/>
        <w:rPr>
          <w:b w:val="1"/>
          <w:sz w:val="24"/>
          <w:szCs w:val="24"/>
          <w:shd w:fill="fefefe" w:val="clear"/>
        </w:rPr>
      </w:pPr>
      <w:r w:rsidDel="00000000" w:rsidR="00000000" w:rsidRPr="00000000">
        <w:rPr>
          <w:b w:val="1"/>
          <w:sz w:val="24"/>
          <w:szCs w:val="24"/>
          <w:shd w:fill="fefefe" w:val="clear"/>
          <w:rtl w:val="0"/>
        </w:rPr>
        <w:t xml:space="preserve">Steps in ETL</w:t>
      </w:r>
    </w:p>
    <w:p w:rsidR="00000000" w:rsidDel="00000000" w:rsidP="00000000" w:rsidRDefault="00000000" w:rsidRPr="00000000" w14:paraId="0000012D">
      <w:pPr>
        <w:ind w:left="720" w:firstLine="0"/>
        <w:rPr>
          <w:b w:val="1"/>
          <w:sz w:val="24"/>
          <w:szCs w:val="24"/>
          <w:shd w:fill="fefefe" w:val="clear"/>
        </w:rPr>
      </w:pPr>
      <w:r w:rsidDel="00000000" w:rsidR="00000000" w:rsidRPr="00000000">
        <w:rPr>
          <w:rtl w:val="0"/>
        </w:rPr>
      </w:r>
    </w:p>
    <w:p w:rsidR="00000000" w:rsidDel="00000000" w:rsidP="00000000" w:rsidRDefault="00000000" w:rsidRPr="00000000" w14:paraId="0000012E">
      <w:pPr>
        <w:ind w:left="720" w:firstLine="0"/>
        <w:rPr>
          <w:b w:val="1"/>
          <w:sz w:val="20"/>
          <w:szCs w:val="20"/>
          <w:shd w:fill="fefefe" w:val="clear"/>
        </w:rPr>
      </w:pPr>
      <w:r w:rsidDel="00000000" w:rsidR="00000000" w:rsidRPr="00000000">
        <w:rPr>
          <w:b w:val="1"/>
          <w:sz w:val="20"/>
          <w:szCs w:val="20"/>
          <w:shd w:fill="fefefe" w:val="clear"/>
          <w:rtl w:val="0"/>
        </w:rPr>
        <w:t xml:space="preserve">ETL stands for Extract, Transform, Load and it is a process used in data warehousing to extract data from various sources, transform it into a format suitable for loading into a data warehouse, and then load it into the warehouse. The process of ETL can be broken down into the following three stages:</w:t>
      </w:r>
    </w:p>
    <w:p w:rsidR="00000000" w:rsidDel="00000000" w:rsidP="00000000" w:rsidRDefault="00000000" w:rsidRPr="00000000" w14:paraId="0000012F">
      <w:pPr>
        <w:numPr>
          <w:ilvl w:val="0"/>
          <w:numId w:val="6"/>
        </w:numPr>
        <w:ind w:left="1440" w:hanging="360"/>
        <w:rPr>
          <w:b w:val="1"/>
          <w:sz w:val="20"/>
          <w:szCs w:val="20"/>
          <w:u w:val="none"/>
          <w:shd w:fill="fefefe" w:val="clear"/>
        </w:rPr>
      </w:pPr>
      <w:r w:rsidDel="00000000" w:rsidR="00000000" w:rsidRPr="00000000">
        <w:rPr>
          <w:b w:val="1"/>
          <w:color w:val="0000ff"/>
          <w:sz w:val="20"/>
          <w:szCs w:val="20"/>
          <w:shd w:fill="fefefe" w:val="clear"/>
          <w:rtl w:val="0"/>
        </w:rPr>
        <w:t xml:space="preserve">Extract:</w:t>
      </w:r>
      <w:r w:rsidDel="00000000" w:rsidR="00000000" w:rsidRPr="00000000">
        <w:rPr>
          <w:b w:val="1"/>
          <w:sz w:val="20"/>
          <w:szCs w:val="20"/>
          <w:shd w:fill="fefefe" w:val="clear"/>
          <w:rtl w:val="0"/>
        </w:rPr>
        <w:t xml:space="preserve"> The first stage in the ETL process is to extract data from various sources such as transactional systems, spreadsheets, and flat files. This step involves reading data from the source systems and storing it in a staging area.</w:t>
      </w:r>
    </w:p>
    <w:p w:rsidR="00000000" w:rsidDel="00000000" w:rsidP="00000000" w:rsidRDefault="00000000" w:rsidRPr="00000000" w14:paraId="00000130">
      <w:pPr>
        <w:numPr>
          <w:ilvl w:val="0"/>
          <w:numId w:val="6"/>
        </w:numPr>
        <w:ind w:left="1440" w:hanging="360"/>
        <w:rPr>
          <w:b w:val="1"/>
          <w:sz w:val="20"/>
          <w:szCs w:val="20"/>
          <w:u w:val="none"/>
          <w:shd w:fill="fefefe" w:val="clear"/>
        </w:rPr>
      </w:pPr>
      <w:r w:rsidDel="00000000" w:rsidR="00000000" w:rsidRPr="00000000">
        <w:rPr>
          <w:b w:val="1"/>
          <w:color w:val="0000ff"/>
          <w:sz w:val="20"/>
          <w:szCs w:val="20"/>
          <w:shd w:fill="fefefe" w:val="clear"/>
          <w:rtl w:val="0"/>
        </w:rPr>
        <w:t xml:space="preserve">Transform</w:t>
      </w:r>
      <w:r w:rsidDel="00000000" w:rsidR="00000000" w:rsidRPr="00000000">
        <w:rPr>
          <w:b w:val="1"/>
          <w:sz w:val="20"/>
          <w:szCs w:val="20"/>
          <w:shd w:fill="fefefe" w:val="clear"/>
          <w:rtl w:val="0"/>
        </w:rPr>
        <w:t xml:space="preserve">: In this stage, the extracted data is transformed into a format that is suitable for loading into the data warehouse. This may involve cleaning and validating the data, converting data types, combining data from multiple sources, and creating new data fields.</w:t>
      </w:r>
    </w:p>
    <w:p w:rsidR="00000000" w:rsidDel="00000000" w:rsidP="00000000" w:rsidRDefault="00000000" w:rsidRPr="00000000" w14:paraId="00000131">
      <w:pPr>
        <w:numPr>
          <w:ilvl w:val="0"/>
          <w:numId w:val="6"/>
        </w:numPr>
        <w:ind w:left="1440" w:hanging="360"/>
        <w:rPr>
          <w:b w:val="1"/>
          <w:sz w:val="20"/>
          <w:szCs w:val="20"/>
          <w:u w:val="none"/>
          <w:shd w:fill="fefefe" w:val="clear"/>
        </w:rPr>
      </w:pPr>
      <w:r w:rsidDel="00000000" w:rsidR="00000000" w:rsidRPr="00000000">
        <w:rPr>
          <w:b w:val="1"/>
          <w:color w:val="0000ff"/>
          <w:sz w:val="20"/>
          <w:szCs w:val="20"/>
          <w:shd w:fill="fefefe" w:val="clear"/>
          <w:rtl w:val="0"/>
        </w:rPr>
        <w:t xml:space="preserve">Load: </w:t>
      </w:r>
      <w:r w:rsidDel="00000000" w:rsidR="00000000" w:rsidRPr="00000000">
        <w:rPr>
          <w:b w:val="1"/>
          <w:sz w:val="20"/>
          <w:szCs w:val="20"/>
          <w:shd w:fill="fefefe" w:val="clear"/>
          <w:rtl w:val="0"/>
        </w:rPr>
        <w:t xml:space="preserve">After the data is transformed, it is loaded into the data warehouse. This step involves creating the physical data structures and loading the data into the warehouse.</w:t>
      </w:r>
    </w:p>
    <w:p w:rsidR="00000000" w:rsidDel="00000000" w:rsidP="00000000" w:rsidRDefault="00000000" w:rsidRPr="00000000" w14:paraId="00000132">
      <w:pPr>
        <w:ind w:left="0" w:firstLine="0"/>
        <w:rPr>
          <w:b w:val="1"/>
          <w:sz w:val="20"/>
          <w:szCs w:val="20"/>
          <w:shd w:fill="fefefe" w:val="clear"/>
        </w:rPr>
      </w:pPr>
      <w:r w:rsidDel="00000000" w:rsidR="00000000" w:rsidRPr="00000000">
        <w:rPr>
          <w:rtl w:val="0"/>
        </w:rPr>
      </w:r>
    </w:p>
    <w:p w:rsidR="00000000" w:rsidDel="00000000" w:rsidP="00000000" w:rsidRDefault="00000000" w:rsidRPr="00000000" w14:paraId="00000133">
      <w:pPr>
        <w:ind w:left="0" w:firstLine="0"/>
        <w:rPr>
          <w:b w:val="1"/>
          <w:sz w:val="24"/>
          <w:szCs w:val="24"/>
          <w:shd w:fill="fefefe" w:val="clear"/>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131417"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131417"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geeksforgeeks.org/olap-operations-in-dbms/"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on-line-transaction-processing-oltp-system-in-dbms/" TargetMode="External"/><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intellipaat.com/blog/tutorial/big-data-and-hadoop-tutorial/introduction-to-big-data-2/" TargetMode="External"/><Relationship Id="rId7" Type="http://schemas.openxmlformats.org/officeDocument/2006/relationships/hyperlink" Target="https://www.geeksforgeeks.org/introduction-of-database-normalization/" TargetMode="External"/><Relationship Id="rId8" Type="http://schemas.openxmlformats.org/officeDocument/2006/relationships/hyperlink" Target="https://www.geeksforgeeks.org/denormalization-in-databa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