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DA520" w14:textId="63F8544B" w:rsidR="004B24D3" w:rsidRPr="00A90EA8" w:rsidRDefault="004B24D3" w:rsidP="00653F15">
      <w:pPr>
        <w:jc w:val="center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32"/>
          <w:szCs w:val="3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32"/>
          <w:szCs w:val="32"/>
          <w14:ligatures w14:val="none"/>
        </w:rPr>
        <w:t>EV Battery Temperature Estimation</w:t>
      </w:r>
    </w:p>
    <w:p w14:paraId="48C6AE91" w14:textId="6A71F471" w:rsidR="00372A71" w:rsidRPr="00A90EA8" w:rsidRDefault="00372A71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</w:pPr>
      <w:proofErr w:type="spellStart"/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  <w:t>Heilmeier</w:t>
      </w:r>
      <w:proofErr w:type="spellEnd"/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  <w:t xml:space="preserve"> Questions</w:t>
      </w:r>
    </w:p>
    <w:p w14:paraId="4EC6F2AB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</w:p>
    <w:p w14:paraId="156398FF" w14:textId="66686A68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What are yo</w:t>
      </w:r>
      <w:r w:rsidR="00653F15"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u</w:t>
      </w: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 trying to do? Articulate your objectives using absolutely no jargon.</w:t>
      </w:r>
    </w:p>
    <w:p w14:paraId="274C8793" w14:textId="22A32F9C" w:rsidR="004B24D3" w:rsidRPr="00A90EA8" w:rsidRDefault="004B37B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The objective of this project</w:t>
      </w:r>
      <w:r w:rsidR="000C3CE5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is to predict the core (internal) temperature </w:t>
      </w:r>
      <w:r w:rsidR="00C6316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of an </w:t>
      </w:r>
      <w:r w:rsidR="00A90EA8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electric vehicle (</w:t>
      </w:r>
      <w:r w:rsidR="00C6316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EV</w:t>
      </w:r>
      <w:r w:rsidR="00A90EA8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)</w:t>
      </w:r>
      <w:r w:rsidR="00C6316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battery pack</w:t>
      </w:r>
      <w:r w:rsidR="000C3CE5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, given standard a set of measurements from sensors on-board the EV.</w:t>
      </w:r>
      <w:r w:rsidR="004B24D3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</w:t>
      </w:r>
      <w:r w:rsidR="00C6316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Due to the large size of EV battery packs, core temperature </w:t>
      </w:r>
      <w:r w:rsidR="004B24D3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cannot be directly measured</w:t>
      </w:r>
      <w:r w:rsidR="00C6316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without embedding expensive sensors inside the battery pack. </w:t>
      </w:r>
      <w:r w:rsidR="000C3CE5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However, core </w:t>
      </w:r>
      <w:r w:rsidR="000C3CE5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temperature</w:t>
      </w:r>
      <w:r w:rsidR="000C3CE5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knowledge</w:t>
      </w:r>
      <w:r w:rsidR="000C3CE5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is critical for ensuring the safety of the vehicle and passengers</w:t>
      </w:r>
      <w:r w:rsidR="000C3CE5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, thereby motivating the prediction (regression) problem.</w:t>
      </w:r>
    </w:p>
    <w:p w14:paraId="0272B6C3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28F1276F" w14:textId="0CAD18C6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How is it done today, and what are the limits of current practice?</w:t>
      </w:r>
    </w:p>
    <w:p w14:paraId="6F733A4D" w14:textId="6DF99263" w:rsidR="00A90EA8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Core temperature is not estimated in EVs today. Instead, highly conservative limits are imposed on charging/discharging currents to avoid raising the battery temperature into unsafe ranges</w:t>
      </w:r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(as estimated by heuristic methods)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. </w:t>
      </w:r>
      <w:r w:rsidR="001954C4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The battery pack’s </w:t>
      </w:r>
      <w:r w:rsidR="00653F15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case</w:t>
      </w:r>
      <w:r w:rsidR="001954C4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/external </w:t>
      </w:r>
      <w:r w:rsidR="00653F15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temperature is monitored, but this measurement is meaningless for preventing </w:t>
      </w:r>
      <w:r w:rsidR="007219C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catastrophic failure. </w:t>
      </w:r>
    </w:p>
    <w:p w14:paraId="6F1DAF07" w14:textId="77777777" w:rsidR="00A90EA8" w:rsidRPr="00A90EA8" w:rsidRDefault="00A90EA8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37FCD744" w14:textId="6F2955AB" w:rsidR="004B24D3" w:rsidRPr="00A90EA8" w:rsidRDefault="00A90EA8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Background: </w:t>
      </w:r>
      <w:r w:rsidR="007219C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The most common failure mode for EV batteries (and smartphone batteries, </w:t>
      </w:r>
      <w:proofErr w:type="gramStart"/>
      <w:r w:rsidR="007219C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e.g.</w:t>
      </w:r>
      <w:proofErr w:type="gramEnd"/>
      <w:r w:rsidR="007219C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Samsung) is called thermal runaway, which is a vicious cycle triggered by a spike in core temperature. Battery temperature then increases exponentially, ultimately resulting in explosion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and emission of toxic chemical compounds</w:t>
      </w:r>
      <w:r w:rsidR="007219CF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. 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Since the battery core temperature and case/external temperature have a causal relationship (rise in core temperature leads to rise in case/external temperature), </w:t>
      </w:r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any corrective actions taken </w:t>
      </w:r>
      <w:proofErr w:type="gramStart"/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on the basis of</w:t>
      </w:r>
      <w:proofErr w:type="gramEnd"/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case/external temperature measurements are usually either (</w:t>
      </w:r>
      <w:proofErr w:type="spellStart"/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i</w:t>
      </w:r>
      <w:proofErr w:type="spellEnd"/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) too cautions, or (ii) too late.</w:t>
      </w:r>
    </w:p>
    <w:p w14:paraId="164993F1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46829B06" w14:textId="1F8B1111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What is new in your approach and why do you think it will be successful?</w:t>
      </w:r>
    </w:p>
    <w:p w14:paraId="351A7E69" w14:textId="342E8A8D" w:rsidR="004B24D3" w:rsidRPr="00A90EA8" w:rsidRDefault="001954C4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In the research community, estimation of battery temperature using current/voltage measurement has been performed, but on static batteries</w:t>
      </w:r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, using temperature chambers to set battery temperature.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It remains to be seen whether battery temperature can be estimated on-line, when the vehicle is in motion</w:t>
      </w:r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and when the battery is under load (</w:t>
      </w:r>
      <w:proofErr w:type="gramStart"/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e.g.</w:t>
      </w:r>
      <w:proofErr w:type="gramEnd"/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powering traction motors or being charged via regenerative braking)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. </w:t>
      </w:r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We 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will </w:t>
      </w:r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use measurement data collected during vehicle motion to estimate temperature on-line</w:t>
      </w:r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, which </w:t>
      </w:r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has not been done before.</w:t>
      </w: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</w:t>
      </w:r>
    </w:p>
    <w:p w14:paraId="3C39F64A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1B821CE2" w14:textId="73DF12EA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Who cares? If you are successful, what difference will it make?</w:t>
      </w:r>
    </w:p>
    <w:p w14:paraId="4FE59690" w14:textId="20EB92D5" w:rsidR="004B24D3" w:rsidRPr="00A90EA8" w:rsidRDefault="00A90EA8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The a</w:t>
      </w:r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uto industry</w:t>
      </w:r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!</w:t>
      </w:r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Estimating core temperature accurately will allow auto manufacturers to operate batteries less </w:t>
      </w:r>
      <w:proofErr w:type="gramStart"/>
      <w:r w:rsidR="00D7466D"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conservatively</w:t>
      </w:r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, and</w:t>
      </w:r>
      <w:proofErr w:type="gramEnd"/>
      <w:r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ensure safety of the vehicle and its passengers.</w:t>
      </w:r>
    </w:p>
    <w:p w14:paraId="1CA82748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699ACC90" w14:textId="5E3870F9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What are the risks?</w:t>
      </w:r>
    </w:p>
    <w:p w14:paraId="3652E71C" w14:textId="1A0D4995" w:rsidR="004B24D3" w:rsidRPr="00A90EA8" w:rsidRDefault="00D7466D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Conclusions in this study may be limited by the available data.</w:t>
      </w:r>
      <w:r w:rsid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 The work is also novel, so it is possible (but unlikely) that core temperature cannot be estimated well.</w:t>
      </w:r>
    </w:p>
    <w:p w14:paraId="3020BD17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72A68E92" w14:textId="50F471C2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How much will it cost?</w:t>
      </w:r>
    </w:p>
    <w:p w14:paraId="4CBCF6D8" w14:textId="7302E41C" w:rsidR="004B24D3" w:rsidRPr="00A90EA8" w:rsidRDefault="00D7466D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$0</w:t>
      </w:r>
    </w:p>
    <w:p w14:paraId="50F5EE52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7AB86435" w14:textId="55920B7D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How long will it take?</w:t>
      </w:r>
    </w:p>
    <w:p w14:paraId="5ECFADB9" w14:textId="05C4AC37" w:rsidR="004B24D3" w:rsidRPr="00A90EA8" w:rsidRDefault="00D7466D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One semester</w:t>
      </w:r>
    </w:p>
    <w:p w14:paraId="650F6716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0EE9381F" w14:textId="1AF29E2C" w:rsidR="004B24D3" w:rsidRPr="00A90EA8" w:rsidRDefault="004B24D3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What </w:t>
      </w:r>
      <w:proofErr w:type="gramStart"/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are</w:t>
      </w:r>
      <w:proofErr w:type="gramEnd"/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 the mid-term and final “exams” to check for success?</w:t>
      </w:r>
    </w:p>
    <w:p w14:paraId="68AAB607" w14:textId="5FCDDDCA" w:rsidR="00653F15" w:rsidRPr="00A90EA8" w:rsidRDefault="001954C4" w:rsidP="007219CF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Correlations between temperature and chosen features during exploratory data </w:t>
      </w:r>
      <w:proofErr w:type="gramStart"/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analysis</w:t>
      </w:r>
      <w:proofErr w:type="gramEnd"/>
    </w:p>
    <w:p w14:paraId="77C27F4C" w14:textId="6FE3B110" w:rsidR="007219CF" w:rsidRPr="00A90EA8" w:rsidRDefault="007219CF" w:rsidP="007219CF">
      <w:pPr>
        <w:pStyle w:val="ListParagraph"/>
        <w:numPr>
          <w:ilvl w:val="0"/>
          <w:numId w:val="3"/>
        </w:numPr>
        <w:jc w:val="both"/>
        <w:textAlignment w:val="baseline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 xml:space="preserve">We will implement a variety of prediction models, so intermediate prediction results will be </w:t>
      </w:r>
      <w:proofErr w:type="gramStart"/>
      <w:r w:rsidRPr="00A90EA8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available</w:t>
      </w:r>
      <w:proofErr w:type="gramEnd"/>
    </w:p>
    <w:p w14:paraId="04AF3BDB" w14:textId="77777777" w:rsidR="00653F15" w:rsidRPr="00A90EA8" w:rsidRDefault="00653F15" w:rsidP="00653F15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</w:p>
    <w:p w14:paraId="78E5702E" w14:textId="4430C47C" w:rsidR="00653F15" w:rsidRPr="00A90EA8" w:rsidRDefault="00653F15" w:rsidP="00B03C66">
      <w:pPr>
        <w:jc w:val="both"/>
        <w:textAlignment w:val="baseline"/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  <w:t>Dataset</w:t>
      </w:r>
    </w:p>
    <w:p w14:paraId="3041188F" w14:textId="77EA981D" w:rsidR="00833775" w:rsidRPr="00A90EA8" w:rsidRDefault="00000000" w:rsidP="00653F15">
      <w:pPr>
        <w:jc w:val="both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  <w:hyperlink r:id="rId5" w:history="1">
        <w:r w:rsidR="00653F15" w:rsidRPr="00A90EA8">
          <w:rPr>
            <w:rStyle w:val="Hyperlink"/>
            <w:rFonts w:asciiTheme="majorHAnsi" w:eastAsia="Times New Roman" w:hAnsiTheme="majorHAnsi" w:cstheme="majorHAnsi"/>
            <w:kern w:val="0"/>
            <w:sz w:val="22"/>
            <w:szCs w:val="22"/>
            <w14:ligatures w14:val="none"/>
          </w:rPr>
          <w:t>https://ieee-dataport.org/open-access/battery-and-heating-data-real-driving-cycles</w:t>
        </w:r>
      </w:hyperlink>
    </w:p>
    <w:p w14:paraId="6F832F76" w14:textId="4393CC87" w:rsidR="00372A71" w:rsidRPr="00A90EA8" w:rsidRDefault="00372A71" w:rsidP="00653F15">
      <w:pPr>
        <w:jc w:val="both"/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</w:pPr>
    </w:p>
    <w:p w14:paraId="59E09069" w14:textId="1DEEB240" w:rsidR="00653F15" w:rsidRPr="00A90EA8" w:rsidRDefault="00653F15" w:rsidP="00653F15">
      <w:pPr>
        <w:jc w:val="both"/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8"/>
          <w:szCs w:val="28"/>
          <w14:ligatures w14:val="none"/>
        </w:rPr>
        <w:t>Unsupervised + Supervised Learning Components</w:t>
      </w:r>
    </w:p>
    <w:p w14:paraId="0DFC5D80" w14:textId="790E45CE" w:rsidR="00653F15" w:rsidRPr="00A90EA8" w:rsidRDefault="00A90EA8" w:rsidP="00653F15">
      <w:pPr>
        <w:jc w:val="both"/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>Unsupervised:</w:t>
      </w:r>
      <w:r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 </w:t>
      </w:r>
      <w:r w:rsidR="00AD12D4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Dimensionality reduction (PCA) will be useful for selecting/designing informative features</w:t>
      </w:r>
    </w:p>
    <w:p w14:paraId="7542297B" w14:textId="71A135AD" w:rsidR="00A90EA8" w:rsidRPr="00AD12D4" w:rsidRDefault="00A90EA8" w:rsidP="00653F15">
      <w:pPr>
        <w:jc w:val="both"/>
        <w:rPr>
          <w:sz w:val="22"/>
          <w:szCs w:val="22"/>
        </w:rPr>
      </w:pPr>
      <w:r w:rsidRPr="00A90EA8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lastRenderedPageBreak/>
        <w:t>Supervised:</w:t>
      </w:r>
      <w:r w:rsidR="00AD12D4">
        <w:rPr>
          <w:rFonts w:asciiTheme="majorHAnsi" w:eastAsia="Times New Roman" w:hAnsiTheme="majorHAnsi" w:cstheme="majorHAnsi"/>
          <w:b/>
          <w:bCs/>
          <w:color w:val="444444"/>
          <w:kern w:val="0"/>
          <w:sz w:val="22"/>
          <w:szCs w:val="22"/>
          <w14:ligatures w14:val="none"/>
        </w:rPr>
        <w:t xml:space="preserve"> </w:t>
      </w:r>
      <w:r w:rsidR="00AD12D4">
        <w:rPr>
          <w:rFonts w:asciiTheme="majorHAnsi" w:eastAsia="Times New Roman" w:hAnsiTheme="majorHAnsi" w:cstheme="majorHAnsi"/>
          <w:color w:val="444444"/>
          <w:kern w:val="0"/>
          <w:sz w:val="22"/>
          <w:szCs w:val="22"/>
          <w14:ligatures w14:val="none"/>
        </w:rPr>
        <w:t>Any predictive model is supervised. We can try many – various regression models, neural networks, etc.</w:t>
      </w:r>
    </w:p>
    <w:sectPr w:rsidR="00A90EA8" w:rsidRPr="00AD12D4" w:rsidSect="00653F1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B158F"/>
    <w:multiLevelType w:val="hybridMultilevel"/>
    <w:tmpl w:val="1C30B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267170"/>
    <w:multiLevelType w:val="multilevel"/>
    <w:tmpl w:val="4548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681C1B"/>
    <w:multiLevelType w:val="multilevel"/>
    <w:tmpl w:val="D7685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06732486">
    <w:abstractNumId w:val="2"/>
  </w:num>
  <w:num w:numId="2" w16cid:durableId="813640166">
    <w:abstractNumId w:val="1"/>
  </w:num>
  <w:num w:numId="3" w16cid:durableId="3626355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4D3"/>
    <w:rsid w:val="000A3DCE"/>
    <w:rsid w:val="000C3CE5"/>
    <w:rsid w:val="001954C4"/>
    <w:rsid w:val="0025784E"/>
    <w:rsid w:val="00372A71"/>
    <w:rsid w:val="00421BCB"/>
    <w:rsid w:val="004B24D3"/>
    <w:rsid w:val="004B37B5"/>
    <w:rsid w:val="00653F15"/>
    <w:rsid w:val="007219CF"/>
    <w:rsid w:val="00833775"/>
    <w:rsid w:val="00A90EA8"/>
    <w:rsid w:val="00AD12D4"/>
    <w:rsid w:val="00B03C66"/>
    <w:rsid w:val="00B92051"/>
    <w:rsid w:val="00C6316F"/>
    <w:rsid w:val="00C752DB"/>
    <w:rsid w:val="00D7466D"/>
    <w:rsid w:val="00DE0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4E0FFB"/>
  <w15:chartTrackingRefBased/>
  <w15:docId w15:val="{562B81F6-B9F8-7640-A1C1-560D537E0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4B24D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372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2A7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219C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37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1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ieee-dataport.org/open-access/battery-and-heating-data-real-driving-cycl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Sastry, Kartik V</dc:creator>
  <cp:keywords/>
  <dc:description/>
  <cp:lastModifiedBy>Sastry, Kartik V</cp:lastModifiedBy>
  <cp:revision>11</cp:revision>
  <dcterms:created xsi:type="dcterms:W3CDTF">2023-02-08T22:11:00Z</dcterms:created>
  <dcterms:modified xsi:type="dcterms:W3CDTF">2023-02-22T04:17:00Z</dcterms:modified>
</cp:coreProperties>
</file>