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&lt;title&gt;Let Idaho Grow - Legalize Marijuana in Idaho&lt;/title&gt;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background: #f4fff4;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color: #1a1a1a;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background-color: #228B22;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padding: 40px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margin: 0 15px;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padding: 40px 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max-width: 800px;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.btn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background: #32CD32;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padding: 12px 24px;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background: #eee;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font-size: 14px;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color: #555;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&lt;h1&gt;Let Idaho Grow&lt;/h1&gt;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&lt;p&gt;Support the movement to legalize marijuana in Idaho&lt;/p&gt;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&lt;a href="#why"&gt;Why Legalize?&lt;/a&gt;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&lt;a href="#petition"&gt;Petition&lt;/a&gt;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&lt;a href="#contact"&gt;Contact&lt;/a&gt;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&lt;section id="why"&gt;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&lt;h2&gt;Why Legalize Marijuana in Idaho?&lt;/h2&gt;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Boost the state economy&lt;/li&gt;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Help patients access safe medicine&lt;/li&gt;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Reduce arrests for non-violent cannabis offenses&lt;/li&gt;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Respect personal freedom and choice&lt;/li&gt;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&lt;section id="petition"&gt;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&lt;h2&gt;Sign the Petition&lt;/h2&gt;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&lt;p&gt;Be a part of the change. Your voice matters.&lt;/p&gt;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&lt;a href="https://example.com/petition" class="btn"&gt;Sign Now&lt;/a&gt;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&lt;section id="contact"&gt;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&lt;h2&gt;Contact the Movement&lt;/h2&gt;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&lt;p&gt;Email: &lt;a href="mailto:info@letidahogrow.com"&gt;info@letidahogrow.com&lt;/a&gt;&lt;/p&gt;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&lt;p&gt;Follow us on Instagram, X, and Facebook.&lt;/p&gt;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&amp;copy; 2025 Let Idaho Grow. All rights reserved.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