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Standards/register_summary_2.2.txt</w:t>
      </w:r>
      <w:r>
        <w:rPr>
          <w:b/>
        </w:rPr>
        <w:t xml:space="preserve">.  Generated </w:t>
      </w:r>
      <w:r>
        <w:t>2020-04-23 16:29:25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</w:t>
            </w:r>
          </w:p>
        </w:tc>
      </w:tr>
      <w:tr>
        <w:tc>
          <w:tcPr>
            <w:tcW w:type="dxa" w:w="2160"/>
          </w:tcPr>
          <w:p/>
          <w:p>
            <w:r>
              <w:t>0:14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2:14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</w:t>
            </w:r>
          </w:p>
        </w:tc>
      </w:tr>
      <w:tr>
        <w:tc>
          <w:tcPr>
            <w:tcW w:type="dxa" w:w="2160"/>
          </w:tcPr>
          <w:p/>
          <w:p>
            <w:r>
              <w:t>0:6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8:14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16:22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/>
          <w:p>
            <w:r>
              <w:t>24:30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Port n VoQ Control Status Register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-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4:6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