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ED6F" w14:textId="77777777" w:rsidR="007532B0" w:rsidRDefault="00193709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B0F0"/>
          <w:sz w:val="32"/>
          <w:szCs w:val="32"/>
        </w:rPr>
        <w:t>Capstone Project</w:t>
      </w:r>
    </w:p>
    <w:p w14:paraId="68B47D69" w14:textId="77777777" w:rsidR="007532B0" w:rsidRDefault="00193709">
      <w:pPr>
        <w:jc w:val="both"/>
        <w:rPr>
          <w:rFonts w:ascii="Helvetica Neue" w:eastAsia="Helvetica Neue" w:hAnsi="Helvetica Neue" w:cs="Helvetica Neue"/>
          <w:b/>
          <w:color w:val="666666"/>
        </w:rPr>
      </w:pP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</w:p>
    <w:p w14:paraId="6F3C06EC" w14:textId="77777777" w:rsidR="007532B0" w:rsidRDefault="007532B0">
      <w:pPr>
        <w:jc w:val="both"/>
        <w:rPr>
          <w:rFonts w:ascii="Helvetica Neue" w:eastAsia="Helvetica Neue" w:hAnsi="Helvetica Neue" w:cs="Helvetica Neue"/>
          <w:b/>
          <w:color w:val="666666"/>
          <w:sz w:val="4"/>
          <w:szCs w:val="4"/>
        </w:rPr>
      </w:pPr>
    </w:p>
    <w:tbl>
      <w:tblPr>
        <w:tblStyle w:val="a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532B0" w14:paraId="4A5BA525" w14:textId="77777777">
        <w:trPr>
          <w:trHeight w:val="4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28D82" w14:textId="77777777" w:rsidR="007532B0" w:rsidRDefault="00193709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</w:rPr>
              <w:t>Project Notes 3 - Description and Grading</w:t>
            </w:r>
          </w:p>
        </w:tc>
      </w:tr>
    </w:tbl>
    <w:p w14:paraId="38DB4C17" w14:textId="77777777" w:rsidR="007532B0" w:rsidRDefault="007532B0">
      <w:pPr>
        <w:spacing w:before="180" w:after="180" w:line="240" w:lineRule="auto"/>
        <w:rPr>
          <w:rFonts w:ascii="Helvetica Neue" w:eastAsia="Helvetica Neue" w:hAnsi="Helvetica Neue" w:cs="Helvetica Neue"/>
          <w:b/>
          <w:color w:val="666666"/>
        </w:rPr>
      </w:pPr>
    </w:p>
    <w:p w14:paraId="5002EB6A" w14:textId="77777777" w:rsidR="007532B0" w:rsidRDefault="00193709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The final set of project notes must be an account of the iterative process towards modelling and a description of how to build on the initial analysis to increase the accuracy of the model. The notes must include the interpretations of the best model concl</w:t>
      </w:r>
      <w:r>
        <w:rPr>
          <w:rFonts w:ascii="Calibri" w:eastAsia="Calibri" w:hAnsi="Calibri" w:cs="Calibri"/>
          <w:color w:val="2D3B45"/>
          <w:sz w:val="21"/>
          <w:szCs w:val="21"/>
        </w:rPr>
        <w:t>uding with the usability in terms of business context, i.e. what difference this project will make at the end. It should be of minimum 2-5 pages and the focus should be more on the insights, business interpretation and recommendations.</w:t>
      </w:r>
    </w:p>
    <w:p w14:paraId="1B0E3247" w14:textId="77777777" w:rsidR="007532B0" w:rsidRDefault="00193709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 xml:space="preserve">There are two key </w:t>
      </w:r>
      <w:proofErr w:type="gramStart"/>
      <w:r>
        <w:rPr>
          <w:rFonts w:ascii="Calibri" w:eastAsia="Calibri" w:hAnsi="Calibri" w:cs="Calibri"/>
          <w:color w:val="2D3B45"/>
          <w:sz w:val="21"/>
          <w:szCs w:val="21"/>
        </w:rPr>
        <w:t>ex</w:t>
      </w:r>
      <w:r>
        <w:rPr>
          <w:rFonts w:ascii="Calibri" w:eastAsia="Calibri" w:hAnsi="Calibri" w:cs="Calibri"/>
          <w:color w:val="2D3B45"/>
          <w:sz w:val="21"/>
          <w:szCs w:val="21"/>
        </w:rPr>
        <w:t>pectations :</w:t>
      </w:r>
      <w:proofErr w:type="gramEnd"/>
    </w:p>
    <w:p w14:paraId="0AAB8F6F" w14:textId="77777777" w:rsidR="007532B0" w:rsidRDefault="00193709">
      <w:pPr>
        <w:numPr>
          <w:ilvl w:val="0"/>
          <w:numId w:val="1"/>
        </w:numPr>
        <w:spacing w:before="2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Fine-tune the model</w:t>
      </w:r>
      <w:r>
        <w:rPr>
          <w:rFonts w:ascii="Calibri" w:eastAsia="Calibri" w:hAnsi="Calibri" w:cs="Calibri"/>
          <w:color w:val="2D3B45"/>
          <w:sz w:val="21"/>
          <w:szCs w:val="21"/>
        </w:rPr>
        <w:t>:</w:t>
      </w:r>
    </w:p>
    <w:p w14:paraId="72AA4D4B" w14:textId="77777777" w:rsidR="007532B0" w:rsidRDefault="00193709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Reiterate the modelling process keeping in mind the areas of improvement</w:t>
      </w:r>
    </w:p>
    <w:p w14:paraId="0A642A63" w14:textId="77777777" w:rsidR="007532B0" w:rsidRDefault="00193709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Highlight and provide commentary on the steps taken to arrive at the improved model</w:t>
      </w:r>
    </w:p>
    <w:p w14:paraId="3FBAE06C" w14:textId="77777777" w:rsidR="007532B0" w:rsidRDefault="00193709">
      <w:p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 xml:space="preserve"> </w:t>
      </w:r>
    </w:p>
    <w:p w14:paraId="7F405B82" w14:textId="77777777" w:rsidR="007532B0" w:rsidRDefault="0019370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Interpretation and Recommendations</w:t>
      </w:r>
    </w:p>
    <w:p w14:paraId="630386FB" w14:textId="77777777" w:rsidR="007532B0" w:rsidRDefault="00193709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Provide interpretations from the model and report the final model evaluation metrics</w:t>
      </w:r>
    </w:p>
    <w:p w14:paraId="195E35A9" w14:textId="77777777" w:rsidR="007532B0" w:rsidRDefault="00193709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Report the recommendations, summarize the project and mention identified next steps</w:t>
      </w:r>
    </w:p>
    <w:p w14:paraId="4E3D4C24" w14:textId="77777777" w:rsidR="007532B0" w:rsidRDefault="007532B0">
      <w:p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</w:p>
    <w:tbl>
      <w:tblPr>
        <w:tblStyle w:val="af0"/>
        <w:tblW w:w="90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69"/>
        <w:gridCol w:w="1141"/>
      </w:tblGrid>
      <w:tr w:rsidR="007532B0" w14:paraId="2A50B684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9EE050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Parameters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1031BC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Points</w:t>
            </w:r>
          </w:p>
        </w:tc>
      </w:tr>
      <w:tr w:rsidR="007532B0" w14:paraId="0CAE05E8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76A8C9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1) Model Building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6281E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6</w:t>
            </w:r>
          </w:p>
        </w:tc>
      </w:tr>
      <w:tr w:rsidR="007532B0" w14:paraId="68C8ABDD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254431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a)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Reiterate the modelling process keeping in mind the areas of improvement.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FB5B40A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05CCD778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761B04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b)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Highlight and provide commentary on the steps taken to arrive at a better model.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EF77192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67C9152B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E72B983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43A2CB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43FA7D58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3E0124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2)Model Evaluation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BE98D8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4</w:t>
            </w:r>
          </w:p>
        </w:tc>
      </w:tr>
      <w:tr w:rsidR="007532B0" w14:paraId="43111251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A781F1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a)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Provide interpretations from the model and report the final metrics.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0E6BF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08140DBF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F87A9B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proofErr w:type="gramStart"/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b)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Report</w:t>
            </w:r>
            <w:proofErr w:type="gramEnd"/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 xml:space="preserve"> the recommendations, summarize the project and mention identified next steps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84433B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17923D0B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601921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B0B810" w14:textId="77777777" w:rsidR="007532B0" w:rsidRDefault="007532B0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7532B0" w14:paraId="0B7452D4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3C92F4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Total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DE912E" w14:textId="77777777" w:rsidR="007532B0" w:rsidRDefault="00193709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10</w:t>
            </w:r>
          </w:p>
        </w:tc>
      </w:tr>
    </w:tbl>
    <w:p w14:paraId="089A3C93" w14:textId="77777777" w:rsidR="007532B0" w:rsidRDefault="007532B0">
      <w:pPr>
        <w:spacing w:after="160" w:line="259" w:lineRule="auto"/>
        <w:rPr>
          <w:rFonts w:ascii="Helvetica Neue" w:eastAsia="Helvetica Neue" w:hAnsi="Helvetica Neue" w:cs="Helvetica Neue"/>
          <w:b/>
          <w:color w:val="666666"/>
        </w:rPr>
      </w:pPr>
      <w:bookmarkStart w:id="0" w:name="_heading=h.gjdgxs" w:colFirst="0" w:colLast="0"/>
      <w:bookmarkEnd w:id="0"/>
    </w:p>
    <w:sectPr w:rsidR="007532B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9DD0" w14:textId="77777777" w:rsidR="00193709" w:rsidRDefault="00193709">
      <w:pPr>
        <w:spacing w:line="240" w:lineRule="auto"/>
      </w:pPr>
      <w:r>
        <w:separator/>
      </w:r>
    </w:p>
  </w:endnote>
  <w:endnote w:type="continuationSeparator" w:id="0">
    <w:p w14:paraId="311E2991" w14:textId="77777777" w:rsidR="00193709" w:rsidRDefault="00193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89404" w14:textId="68A26B1A" w:rsidR="007532B0" w:rsidRDefault="007532B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02DF8" w14:textId="77777777" w:rsidR="00193709" w:rsidRDefault="00193709">
      <w:pPr>
        <w:spacing w:line="240" w:lineRule="auto"/>
      </w:pPr>
      <w:r>
        <w:separator/>
      </w:r>
    </w:p>
  </w:footnote>
  <w:footnote w:type="continuationSeparator" w:id="0">
    <w:p w14:paraId="60C14FAD" w14:textId="77777777" w:rsidR="00193709" w:rsidRDefault="00193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E5694" w14:textId="0AE05613" w:rsidR="007532B0" w:rsidRDefault="00193709"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14C7"/>
    <w:multiLevelType w:val="multilevel"/>
    <w:tmpl w:val="9134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B0"/>
    <w:rsid w:val="00193709"/>
    <w:rsid w:val="007532B0"/>
    <w:rsid w:val="00BA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D4CD68"/>
  <w15:docId w15:val="{390D6968-47DD-474D-8642-715BA55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6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2A"/>
  </w:style>
  <w:style w:type="paragraph" w:styleId="Footer">
    <w:name w:val="footer"/>
    <w:basedOn w:val="Normal"/>
    <w:link w:val="Foot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2A"/>
  </w:style>
  <w:style w:type="paragraph" w:styleId="NormalWeb">
    <w:name w:val="Normal (Web)"/>
    <w:basedOn w:val="Normal"/>
    <w:uiPriority w:val="99"/>
    <w:unhideWhenUsed/>
    <w:rsid w:val="002E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FEF"/>
    <w:rPr>
      <w:b/>
      <w:bCs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h2HDNIJi61eykzDKklBcleMHA==">AMUW2mX/8OE0wE7VpdsEmXfHP4sY6+AusJU3lBglMTsO9T0tIaVzyUtkN1tA6sOfvXLc8Wsq3LvAxMtcCrbJns3orsI8gVW8KYVSnk4Xpk4qZVcylyY24rWGAU9jhqGCnMRkFKp9fR/l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 Chandra</dc:creator>
  <cp:lastModifiedBy>Daniel Schoeman</cp:lastModifiedBy>
  <cp:revision>2</cp:revision>
  <dcterms:created xsi:type="dcterms:W3CDTF">2020-01-23T08:05:00Z</dcterms:created>
  <dcterms:modified xsi:type="dcterms:W3CDTF">2020-04-21T06:57:00Z</dcterms:modified>
</cp:coreProperties>
</file>