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F070A" w14:textId="73CE23A9" w:rsidR="00C50280" w:rsidRDefault="00DC1261" w:rsidP="003F6DD0">
      <w:pPr>
        <w:spacing w:line="240" w:lineRule="auto"/>
        <w:jc w:val="center"/>
        <w:rPr>
          <w:sz w:val="48"/>
          <w:szCs w:val="48"/>
        </w:rPr>
      </w:pPr>
      <w:r w:rsidRPr="00DC1261">
        <w:rPr>
          <w:sz w:val="48"/>
          <w:szCs w:val="48"/>
        </w:rPr>
        <w:t xml:space="preserve">Design and Implementation of Mandelbrot </w:t>
      </w:r>
      <w:r>
        <w:rPr>
          <w:sz w:val="48"/>
          <w:szCs w:val="48"/>
        </w:rPr>
        <w:t>S</w:t>
      </w:r>
      <w:r w:rsidRPr="00DC1261">
        <w:rPr>
          <w:sz w:val="48"/>
          <w:szCs w:val="48"/>
        </w:rPr>
        <w:t>et</w:t>
      </w:r>
      <w:r>
        <w:rPr>
          <w:sz w:val="48"/>
          <w:szCs w:val="48"/>
        </w:rPr>
        <w:t xml:space="preserve"> Calculation</w:t>
      </w:r>
      <w:r w:rsidRPr="00DC1261">
        <w:rPr>
          <w:sz w:val="48"/>
          <w:szCs w:val="48"/>
        </w:rPr>
        <w:t xml:space="preserve"> Algorithms using Message Passing Interface</w:t>
      </w:r>
    </w:p>
    <w:p w14:paraId="7AE8EBE5" w14:textId="77777777" w:rsidR="00F77DA0" w:rsidRDefault="00F77DA0" w:rsidP="003F6DD0">
      <w:pPr>
        <w:spacing w:line="240" w:lineRule="auto"/>
        <w:jc w:val="center"/>
        <w:rPr>
          <w:sz w:val="18"/>
          <w:szCs w:val="18"/>
        </w:rPr>
      </w:pPr>
    </w:p>
    <w:p w14:paraId="463B0D38" w14:textId="4C6FDFC8" w:rsidR="00DC1261" w:rsidRDefault="00DC1261" w:rsidP="003F6DD0">
      <w:pPr>
        <w:spacing w:line="240" w:lineRule="auto"/>
        <w:jc w:val="center"/>
        <w:rPr>
          <w:sz w:val="18"/>
          <w:szCs w:val="18"/>
        </w:rPr>
      </w:pPr>
      <w:r>
        <w:rPr>
          <w:rFonts w:hint="eastAsia"/>
          <w:sz w:val="18"/>
          <w:szCs w:val="18"/>
        </w:rPr>
        <w:t>Z</w:t>
      </w:r>
      <w:r>
        <w:rPr>
          <w:sz w:val="18"/>
          <w:szCs w:val="18"/>
        </w:rPr>
        <w:t>hihao Pei</w:t>
      </w:r>
    </w:p>
    <w:p w14:paraId="70459745" w14:textId="6728188C" w:rsidR="00DC1261" w:rsidRDefault="00DC1261" w:rsidP="003F6DD0">
      <w:pPr>
        <w:spacing w:line="240" w:lineRule="auto"/>
        <w:jc w:val="center"/>
        <w:rPr>
          <w:sz w:val="18"/>
          <w:szCs w:val="18"/>
        </w:rPr>
      </w:pPr>
      <w:r>
        <w:rPr>
          <w:rFonts w:hint="eastAsia"/>
          <w:sz w:val="18"/>
          <w:szCs w:val="18"/>
        </w:rPr>
        <w:t>M</w:t>
      </w:r>
      <w:r>
        <w:rPr>
          <w:sz w:val="18"/>
          <w:szCs w:val="18"/>
        </w:rPr>
        <w:t>onash University</w:t>
      </w:r>
    </w:p>
    <w:p w14:paraId="0842AD4C" w14:textId="17AAD991" w:rsidR="00DC1261" w:rsidRDefault="00DC1261" w:rsidP="003F6DD0">
      <w:pPr>
        <w:spacing w:line="240" w:lineRule="auto"/>
        <w:jc w:val="center"/>
        <w:rPr>
          <w:sz w:val="18"/>
          <w:szCs w:val="18"/>
        </w:rPr>
      </w:pPr>
      <w:r>
        <w:rPr>
          <w:rFonts w:hint="eastAsia"/>
          <w:sz w:val="18"/>
          <w:szCs w:val="18"/>
        </w:rPr>
        <w:t>M</w:t>
      </w:r>
      <w:r>
        <w:rPr>
          <w:sz w:val="18"/>
          <w:szCs w:val="18"/>
        </w:rPr>
        <w:t>elbourne Australia</w:t>
      </w:r>
    </w:p>
    <w:p w14:paraId="10694E8B" w14:textId="3FA0AFB9" w:rsidR="00DC1261" w:rsidRDefault="00DC1261" w:rsidP="003F6DD0">
      <w:pPr>
        <w:spacing w:line="240" w:lineRule="auto"/>
        <w:jc w:val="center"/>
        <w:rPr>
          <w:sz w:val="18"/>
          <w:szCs w:val="18"/>
        </w:rPr>
      </w:pPr>
      <w:r>
        <w:rPr>
          <w:sz w:val="18"/>
          <w:szCs w:val="18"/>
        </w:rPr>
        <w:t>zpei0001@student.monash.edu</w:t>
      </w:r>
    </w:p>
    <w:p w14:paraId="12823183" w14:textId="54AEB424" w:rsidR="003F6DD0" w:rsidRDefault="003F6DD0" w:rsidP="003F6DD0">
      <w:pPr>
        <w:spacing w:line="240" w:lineRule="auto"/>
        <w:jc w:val="center"/>
        <w:rPr>
          <w:sz w:val="18"/>
          <w:szCs w:val="18"/>
        </w:rPr>
      </w:pPr>
    </w:p>
    <w:p w14:paraId="36884390" w14:textId="77777777" w:rsidR="00F77DA0" w:rsidRDefault="00F77DA0" w:rsidP="00F77DA0">
      <w:pPr>
        <w:spacing w:line="240" w:lineRule="auto"/>
        <w:rPr>
          <w:sz w:val="20"/>
          <w:szCs w:val="20"/>
        </w:rPr>
        <w:sectPr w:rsidR="00F77DA0" w:rsidSect="00DC1261">
          <w:pgSz w:w="11906" w:h="16838"/>
          <w:pgMar w:top="720" w:right="720" w:bottom="720" w:left="720" w:header="851" w:footer="992" w:gutter="0"/>
          <w:cols w:space="425"/>
          <w:docGrid w:type="lines" w:linePitch="326"/>
        </w:sectPr>
      </w:pPr>
    </w:p>
    <w:p w14:paraId="409BDAE9" w14:textId="35366AE8" w:rsidR="00F77DA0" w:rsidRPr="00F746C4" w:rsidRDefault="00F77DA0" w:rsidP="002E7F33">
      <w:pPr>
        <w:pStyle w:val="Abstract"/>
        <w:ind w:firstLine="0"/>
        <w:rPr>
          <w:i/>
          <w:iCs/>
          <w:lang w:val="en-AU" w:eastAsia="zh-CN"/>
        </w:rPr>
      </w:pPr>
      <w:r>
        <w:rPr>
          <w:i/>
          <w:iCs/>
        </w:rPr>
        <w:t>Abstract</w:t>
      </w:r>
      <w:r>
        <w:t>—</w:t>
      </w:r>
      <w:r w:rsidR="002E7F33">
        <w:t xml:space="preserve"> Mandelbrot set calculation is one of classic computing problem</w:t>
      </w:r>
      <w:r w:rsidR="00AD15C7">
        <w:t>s</w:t>
      </w:r>
      <w:r w:rsidR="002E7F33">
        <w:t>, and also a perfect example of embarrassingly parallel algorithm. This report aims at finding and implementing an optimal</w:t>
      </w:r>
      <w:r w:rsidR="00AD15C7">
        <w:t xml:space="preserve"> partition scheme to achieve the parallelization of the Mandelbrot set calculation in C language using Message Passing Interface (MPI). This report starts with the introduction to the basic concept, and it is followed by the application of Bernstein Condition and Amdahl’s law to verify the parallelizability and theoretical speed up. By comparing multiple partition schemes, one with the best performance is selected, implemented, and tested on a single multicores computer with </w:t>
      </w:r>
      <w:r w:rsidR="00F746C4">
        <w:t xml:space="preserve">multiple </w:t>
      </w:r>
      <w:r w:rsidR="00AD15C7">
        <w:t xml:space="preserve">processors. </w:t>
      </w:r>
      <w:r w:rsidR="00E916A8">
        <w:rPr>
          <w:lang w:val="en-AU" w:eastAsia="zh-CN"/>
        </w:rPr>
        <w:t>After experiments</w:t>
      </w:r>
      <w:r w:rsidR="00F746C4">
        <w:rPr>
          <w:lang w:val="en-AU" w:eastAsia="zh-CN"/>
        </w:rPr>
        <w:t>, the actual speed up is compared with the theoretical one</w:t>
      </w:r>
      <w:r w:rsidR="00E916A8">
        <w:rPr>
          <w:lang w:val="en-AU" w:eastAsia="zh-CN"/>
        </w:rPr>
        <w:t xml:space="preserve">. By observing the time taken by each portion of the program, analysis and possible future work are </w:t>
      </w:r>
      <w:r w:rsidR="00C61187">
        <w:rPr>
          <w:lang w:val="en-AU" w:eastAsia="zh-CN"/>
        </w:rPr>
        <w:t>given</w:t>
      </w:r>
      <w:r w:rsidR="00E916A8">
        <w:rPr>
          <w:lang w:val="en-AU" w:eastAsia="zh-CN"/>
        </w:rPr>
        <w:t xml:space="preserve"> at the end.</w:t>
      </w:r>
    </w:p>
    <w:p w14:paraId="1B6E6B03" w14:textId="760C215C" w:rsidR="007271E8" w:rsidRPr="004D72B5" w:rsidRDefault="00F77DA0" w:rsidP="002E7F33">
      <w:pPr>
        <w:pStyle w:val="Keywords"/>
        <w:ind w:firstLine="0"/>
      </w:pPr>
      <w:r w:rsidRPr="004D72B5">
        <w:t>Keywords—</w:t>
      </w:r>
      <w:r w:rsidR="002E7F33">
        <w:t xml:space="preserve"> Mandelbrot set, Parallel computing, MPI, Partition scheme, Speed up prediction and analysis</w:t>
      </w:r>
    </w:p>
    <w:p w14:paraId="702BD93F" w14:textId="055CAA2D" w:rsidR="00D51D7A" w:rsidRDefault="00F77DA0" w:rsidP="00D51D7A">
      <w:pPr>
        <w:pStyle w:val="ListParagraph"/>
        <w:numPr>
          <w:ilvl w:val="0"/>
          <w:numId w:val="1"/>
        </w:numPr>
        <w:spacing w:line="240" w:lineRule="auto"/>
        <w:ind w:firstLineChars="0"/>
        <w:jc w:val="center"/>
        <w:rPr>
          <w:sz w:val="20"/>
          <w:szCs w:val="20"/>
        </w:rPr>
      </w:pPr>
      <w:r>
        <w:rPr>
          <w:rFonts w:hint="eastAsia"/>
          <w:sz w:val="20"/>
          <w:szCs w:val="20"/>
        </w:rPr>
        <w:t>I</w:t>
      </w:r>
      <w:r>
        <w:rPr>
          <w:sz w:val="20"/>
          <w:szCs w:val="20"/>
        </w:rPr>
        <w:t>NTRODUCTION</w:t>
      </w:r>
    </w:p>
    <w:p w14:paraId="1FAB01D4" w14:textId="6CFB9AAB" w:rsidR="004D18AD" w:rsidRDefault="00D10587" w:rsidP="004D18AD">
      <w:pPr>
        <w:spacing w:line="240" w:lineRule="auto"/>
        <w:rPr>
          <w:sz w:val="20"/>
          <w:szCs w:val="20"/>
        </w:rPr>
      </w:pPr>
      <w:r>
        <w:rPr>
          <w:sz w:val="20"/>
          <w:szCs w:val="20"/>
        </w:rPr>
        <w:tab/>
        <w:t xml:space="preserve">The Mandelbrot set </w:t>
      </w:r>
      <w:r w:rsidR="00D47227">
        <w:rPr>
          <w:sz w:val="20"/>
          <w:szCs w:val="20"/>
        </w:rPr>
        <w:t xml:space="preserve">is a </w:t>
      </w:r>
      <w:r w:rsidR="00D47227" w:rsidRPr="00D47227">
        <w:rPr>
          <w:sz w:val="20"/>
          <w:szCs w:val="20"/>
        </w:rPr>
        <w:t>fractal</w:t>
      </w:r>
      <w:r w:rsidR="00D47227">
        <w:rPr>
          <w:sz w:val="20"/>
          <w:szCs w:val="20"/>
        </w:rPr>
        <w:t xml:space="preserve"> which exhibits a complex but self-similar structure of boundary at various scales [1]. </w:t>
      </w:r>
      <w:r w:rsidR="00367703">
        <w:rPr>
          <w:sz w:val="20"/>
          <w:szCs w:val="20"/>
        </w:rPr>
        <w:t>However, the small-scale characteristics have been proved not identical to the whole</w:t>
      </w:r>
      <w:r w:rsidR="00405A7A">
        <w:rPr>
          <w:sz w:val="20"/>
          <w:szCs w:val="20"/>
        </w:rPr>
        <w:t>, which means</w:t>
      </w:r>
      <w:r w:rsidR="00367703">
        <w:rPr>
          <w:sz w:val="20"/>
          <w:szCs w:val="20"/>
        </w:rPr>
        <w:t xml:space="preserve"> Mandelbrot set is </w:t>
      </w:r>
      <w:r w:rsidR="00405A7A">
        <w:rPr>
          <w:sz w:val="20"/>
          <w:szCs w:val="20"/>
        </w:rPr>
        <w:t>actually</w:t>
      </w:r>
      <w:r w:rsidR="00367703">
        <w:rPr>
          <w:sz w:val="20"/>
          <w:szCs w:val="20"/>
        </w:rPr>
        <w:t xml:space="preserve"> infinitely complicated </w:t>
      </w:r>
      <w:r w:rsidR="00405A7A">
        <w:rPr>
          <w:sz w:val="20"/>
          <w:szCs w:val="20"/>
        </w:rPr>
        <w:t xml:space="preserve">rather than recursively constructed </w:t>
      </w:r>
      <w:r w:rsidR="00367703">
        <w:rPr>
          <w:sz w:val="20"/>
          <w:szCs w:val="20"/>
        </w:rPr>
        <w:t xml:space="preserve">[2]. </w:t>
      </w:r>
      <w:r w:rsidR="00405A7A">
        <w:rPr>
          <w:sz w:val="20"/>
          <w:szCs w:val="20"/>
        </w:rPr>
        <w:t xml:space="preserve">Because </w:t>
      </w:r>
      <w:r w:rsidR="00B0449E">
        <w:rPr>
          <w:sz w:val="20"/>
          <w:szCs w:val="20"/>
        </w:rPr>
        <w:t xml:space="preserve">it is </w:t>
      </w:r>
      <w:r w:rsidR="004D18AD">
        <w:rPr>
          <w:sz w:val="20"/>
          <w:szCs w:val="20"/>
        </w:rPr>
        <w:t xml:space="preserve">regarded as a source </w:t>
      </w:r>
      <w:r w:rsidR="00405A7A">
        <w:rPr>
          <w:sz w:val="20"/>
          <w:szCs w:val="20"/>
        </w:rPr>
        <w:t xml:space="preserve">of infinite and eternal beauty, the Mandelbrot set is </w:t>
      </w:r>
      <w:r w:rsidR="00B0449E">
        <w:rPr>
          <w:sz w:val="20"/>
          <w:szCs w:val="20"/>
        </w:rPr>
        <w:t>even</w:t>
      </w:r>
      <w:r w:rsidR="00405A7A">
        <w:rPr>
          <w:sz w:val="20"/>
          <w:szCs w:val="20"/>
        </w:rPr>
        <w:t xml:space="preserve"> </w:t>
      </w:r>
      <w:r w:rsidR="00B0449E">
        <w:rPr>
          <w:sz w:val="20"/>
          <w:szCs w:val="20"/>
        </w:rPr>
        <w:t>compared to</w:t>
      </w:r>
      <w:r w:rsidR="00405A7A">
        <w:rPr>
          <w:sz w:val="20"/>
          <w:szCs w:val="20"/>
        </w:rPr>
        <w:t xml:space="preserve"> “the thumbprint of god”</w:t>
      </w:r>
      <w:r w:rsidR="00B0449E">
        <w:rPr>
          <w:sz w:val="20"/>
          <w:szCs w:val="20"/>
        </w:rPr>
        <w:t xml:space="preserve"> [3]</w:t>
      </w:r>
      <w:r w:rsidR="00405A7A">
        <w:rPr>
          <w:sz w:val="20"/>
          <w:szCs w:val="20"/>
        </w:rPr>
        <w:t xml:space="preserve">. Surprisingly, such an exquisite </w:t>
      </w:r>
      <w:r w:rsidR="004D18AD">
        <w:rPr>
          <w:sz w:val="20"/>
          <w:szCs w:val="20"/>
        </w:rPr>
        <w:t>object is generated from an extremely simple function.</w:t>
      </w:r>
    </w:p>
    <w:p w14:paraId="0B697481" w14:textId="77777777" w:rsidR="00E27C88" w:rsidRPr="00E27C88" w:rsidRDefault="00E27C88" w:rsidP="004D18AD">
      <w:pPr>
        <w:spacing w:line="240" w:lineRule="auto"/>
        <w:rPr>
          <w:sz w:val="20"/>
          <w:szCs w:val="20"/>
        </w:rPr>
      </w:pPr>
    </w:p>
    <w:p w14:paraId="576046E2" w14:textId="7E71E54C" w:rsidR="004D18AD" w:rsidRPr="004D18AD" w:rsidRDefault="004D18AD" w:rsidP="004D18AD">
      <w:pPr>
        <w:spacing w:line="240" w:lineRule="auto"/>
        <w:jc w:val="center"/>
        <w:rPr>
          <w:sz w:val="16"/>
          <w:szCs w:val="16"/>
        </w:rPr>
      </w:pPr>
      <w:r w:rsidRPr="004D18AD">
        <w:rPr>
          <w:rFonts w:eastAsiaTheme="minorEastAsia"/>
          <w:noProof/>
          <w:sz w:val="16"/>
          <w:szCs w:val="16"/>
          <w:lang w:eastAsia="zh-CN"/>
        </w:rPr>
        <w:drawing>
          <wp:inline distT="0" distB="0" distL="0" distR="0" wp14:anchorId="4638B996" wp14:editId="46664E30">
            <wp:extent cx="1354576" cy="101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del_zoom_00_mandelbrot_se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8449" cy="1048907"/>
                    </a:xfrm>
                    <a:prstGeom prst="rect">
                      <a:avLst/>
                    </a:prstGeom>
                  </pic:spPr>
                </pic:pic>
              </a:graphicData>
            </a:graphic>
          </wp:inline>
        </w:drawing>
      </w:r>
    </w:p>
    <w:p w14:paraId="20F052B4" w14:textId="749C3272" w:rsidR="004D18AD" w:rsidRDefault="004D18AD" w:rsidP="004D18AD">
      <w:pPr>
        <w:spacing w:line="240" w:lineRule="auto"/>
        <w:jc w:val="center"/>
        <w:rPr>
          <w:sz w:val="16"/>
          <w:szCs w:val="16"/>
        </w:rPr>
      </w:pPr>
      <w:r w:rsidRPr="004D18AD">
        <w:rPr>
          <w:rFonts w:hint="eastAsia"/>
          <w:sz w:val="16"/>
          <w:szCs w:val="16"/>
        </w:rPr>
        <w:t>F</w:t>
      </w:r>
      <w:r w:rsidRPr="004D18AD">
        <w:rPr>
          <w:sz w:val="16"/>
          <w:szCs w:val="16"/>
        </w:rPr>
        <w:t>ig. 1. Mandelbrot set</w:t>
      </w:r>
    </w:p>
    <w:p w14:paraId="6D9A2CF8" w14:textId="4C2FEB2B" w:rsidR="004D18AD" w:rsidRDefault="004D18AD" w:rsidP="004D18AD">
      <w:pPr>
        <w:spacing w:line="240" w:lineRule="auto"/>
        <w:rPr>
          <w:sz w:val="20"/>
          <w:szCs w:val="20"/>
        </w:rPr>
      </w:pPr>
      <w:r>
        <w:rPr>
          <w:sz w:val="20"/>
          <w:szCs w:val="20"/>
        </w:rPr>
        <w:tab/>
      </w:r>
      <w:r w:rsidR="00FD4EB4">
        <w:rPr>
          <w:sz w:val="20"/>
          <w:szCs w:val="20"/>
        </w:rPr>
        <w:t>Mathematically, t</w:t>
      </w:r>
      <w:r>
        <w:rPr>
          <w:sz w:val="20"/>
          <w:szCs w:val="20"/>
        </w:rPr>
        <w:t xml:space="preserve">he Mandelbrot set is a visual representation of a set of complex numbers C for </w:t>
      </w:r>
      <w:r w:rsidR="00FD4EB4">
        <w:rPr>
          <w:sz w:val="20"/>
          <w:szCs w:val="20"/>
        </w:rPr>
        <w:t xml:space="preserve">which </w:t>
      </w:r>
      <w:r>
        <w:rPr>
          <w:sz w:val="20"/>
          <w:szCs w:val="20"/>
        </w:rPr>
        <w:t>an iterated function</w:t>
      </w:r>
      <w:r w:rsidR="00FD4EB4">
        <w:rPr>
          <w:sz w:val="20"/>
          <w:szCs w:val="20"/>
        </w:rPr>
        <w:t>:</w:t>
      </w:r>
    </w:p>
    <w:p w14:paraId="53CCEF25" w14:textId="66388B0B" w:rsidR="004D18AD" w:rsidRPr="00FD4EB4" w:rsidRDefault="004D18AD" w:rsidP="004D18AD">
      <w:pPr>
        <w:spacing w:line="240" w:lineRule="auto"/>
        <w:jc w:val="center"/>
        <w:rPr>
          <w:sz w:val="20"/>
          <w:szCs w:val="20"/>
        </w:rPr>
      </w:pPr>
    </w:p>
    <w:p w14:paraId="6B0EB8F1" w14:textId="580A83E3" w:rsidR="00FD4EB4" w:rsidRPr="00FD4EB4" w:rsidRDefault="00B502CF" w:rsidP="004D18AD">
      <w:pPr>
        <w:spacing w:line="240" w:lineRule="auto"/>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m:t>
              </m:r>
            </m:sub>
          </m:sSub>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+C</m:t>
          </m:r>
        </m:oMath>
      </m:oMathPara>
    </w:p>
    <w:p w14:paraId="2672899C" w14:textId="77777777" w:rsidR="00FD4EB4" w:rsidRDefault="00FD4EB4" w:rsidP="004D18AD">
      <w:pPr>
        <w:spacing w:line="240" w:lineRule="auto"/>
        <w:jc w:val="center"/>
        <w:rPr>
          <w:sz w:val="20"/>
          <w:szCs w:val="20"/>
        </w:rPr>
      </w:pPr>
    </w:p>
    <w:p w14:paraId="1FE252BC" w14:textId="77777777" w:rsidR="00705DA9" w:rsidRDefault="00FD4EB4" w:rsidP="00FD4EB4">
      <w:pPr>
        <w:spacing w:line="240" w:lineRule="auto"/>
        <w:rPr>
          <w:sz w:val="20"/>
          <w:szCs w:val="20"/>
        </w:rPr>
      </w:pPr>
      <w:r>
        <w:rPr>
          <w:sz w:val="20"/>
          <w:szCs w:val="20"/>
        </w:rPr>
        <w:t>does not diverge within N iterations starting with Z</w:t>
      </w:r>
      <w:r>
        <w:rPr>
          <w:sz w:val="20"/>
          <w:szCs w:val="20"/>
          <w:vertAlign w:val="subscript"/>
        </w:rPr>
        <w:t>0</w:t>
      </w:r>
      <w:r>
        <w:rPr>
          <w:sz w:val="20"/>
          <w:szCs w:val="20"/>
        </w:rPr>
        <w:t xml:space="preserve"> = 0 [4]. In </w:t>
      </w:r>
      <w:r w:rsidR="00705DA9">
        <w:rPr>
          <w:sz w:val="20"/>
          <w:szCs w:val="20"/>
        </w:rPr>
        <w:t xml:space="preserve">the </w:t>
      </w:r>
      <w:r>
        <w:rPr>
          <w:sz w:val="20"/>
          <w:szCs w:val="20"/>
        </w:rPr>
        <w:t>other words, for any complex number C, there is a sequence number Z</w:t>
      </w:r>
      <w:r>
        <w:rPr>
          <w:sz w:val="20"/>
          <w:szCs w:val="20"/>
        </w:rPr>
        <w:softHyphen/>
      </w:r>
      <w:r>
        <w:rPr>
          <w:sz w:val="20"/>
          <w:szCs w:val="20"/>
          <w:vertAlign w:val="subscript"/>
        </w:rPr>
        <w:t>0</w:t>
      </w:r>
      <w:r>
        <w:rPr>
          <w:sz w:val="20"/>
          <w:szCs w:val="20"/>
        </w:rPr>
        <w:t xml:space="preserve"> … Z</w:t>
      </w:r>
      <w:r>
        <w:rPr>
          <w:sz w:val="20"/>
          <w:szCs w:val="20"/>
          <w:vertAlign w:val="subscript"/>
        </w:rPr>
        <w:t>N</w:t>
      </w:r>
      <w:r>
        <w:rPr>
          <w:sz w:val="20"/>
          <w:szCs w:val="20"/>
        </w:rPr>
        <w:t xml:space="preserve"> where </w:t>
      </w:r>
    </w:p>
    <w:p w14:paraId="58FD8FB8" w14:textId="77777777" w:rsidR="00705DA9" w:rsidRDefault="00705DA9" w:rsidP="00FD4EB4">
      <w:pPr>
        <w:spacing w:line="240" w:lineRule="auto"/>
        <w:rPr>
          <w:sz w:val="20"/>
          <w:szCs w:val="20"/>
        </w:rPr>
      </w:pPr>
    </w:p>
    <w:p w14:paraId="5654A1F1" w14:textId="77777777" w:rsidR="00705DA9" w:rsidRDefault="00FD4EB4" w:rsidP="00705DA9">
      <w:pPr>
        <w:spacing w:line="240" w:lineRule="auto"/>
        <w:jc w:val="center"/>
        <w:rPr>
          <w:sz w:val="20"/>
          <w:szCs w:val="20"/>
        </w:rPr>
      </w:pPr>
      <w:r>
        <w:rPr>
          <w:sz w:val="20"/>
          <w:szCs w:val="20"/>
        </w:rPr>
        <w:t>Z</w:t>
      </w:r>
      <w:r>
        <w:rPr>
          <w:sz w:val="20"/>
          <w:szCs w:val="20"/>
          <w:vertAlign w:val="subscript"/>
        </w:rPr>
        <w:t>0</w:t>
      </w:r>
      <w:r>
        <w:rPr>
          <w:sz w:val="20"/>
          <w:szCs w:val="20"/>
        </w:rPr>
        <w:t xml:space="preserve"> = 0 </w:t>
      </w:r>
    </w:p>
    <w:p w14:paraId="7EB71A58" w14:textId="23BF75A2" w:rsidR="00705DA9" w:rsidRDefault="00FD4EB4" w:rsidP="00705DA9">
      <w:pPr>
        <w:spacing w:line="240" w:lineRule="auto"/>
        <w:jc w:val="center"/>
        <w:rPr>
          <w:sz w:val="20"/>
          <w:szCs w:val="20"/>
        </w:rPr>
      </w:pPr>
      <w:r>
        <w:rPr>
          <w:sz w:val="20"/>
          <w:szCs w:val="20"/>
        </w:rPr>
        <w:t>Z</w:t>
      </w:r>
      <w:r>
        <w:rPr>
          <w:sz w:val="20"/>
          <w:szCs w:val="20"/>
          <w:vertAlign w:val="subscript"/>
        </w:rPr>
        <w:t>1</w:t>
      </w:r>
      <w:r>
        <w:rPr>
          <w:sz w:val="20"/>
          <w:szCs w:val="20"/>
        </w:rPr>
        <w:t xml:space="preserve"> = Z</w:t>
      </w:r>
      <w:r>
        <w:rPr>
          <w:sz w:val="20"/>
          <w:szCs w:val="20"/>
          <w:vertAlign w:val="subscript"/>
        </w:rPr>
        <w:t>0</w:t>
      </w:r>
      <w:r>
        <w:rPr>
          <w:sz w:val="20"/>
          <w:szCs w:val="20"/>
          <w:vertAlign w:val="superscript"/>
        </w:rPr>
        <w:t>2</w:t>
      </w:r>
      <w:r>
        <w:rPr>
          <w:sz w:val="20"/>
          <w:szCs w:val="20"/>
        </w:rPr>
        <w:t xml:space="preserve"> + C</w:t>
      </w:r>
      <w:r w:rsidR="00705DA9">
        <w:rPr>
          <w:sz w:val="20"/>
          <w:szCs w:val="20"/>
        </w:rPr>
        <w:t>,</w:t>
      </w:r>
    </w:p>
    <w:p w14:paraId="66D21012" w14:textId="03107B55" w:rsidR="00705DA9" w:rsidRDefault="00FD4EB4" w:rsidP="00705DA9">
      <w:pPr>
        <w:spacing w:line="240" w:lineRule="auto"/>
        <w:jc w:val="center"/>
        <w:rPr>
          <w:sz w:val="20"/>
          <w:szCs w:val="20"/>
        </w:rPr>
      </w:pPr>
      <w:r>
        <w:rPr>
          <w:sz w:val="20"/>
          <w:szCs w:val="20"/>
        </w:rPr>
        <w:t>Z</w:t>
      </w:r>
      <w:r>
        <w:rPr>
          <w:sz w:val="20"/>
          <w:szCs w:val="20"/>
          <w:vertAlign w:val="subscript"/>
        </w:rPr>
        <w:t>2</w:t>
      </w:r>
      <w:r>
        <w:rPr>
          <w:sz w:val="20"/>
          <w:szCs w:val="20"/>
        </w:rPr>
        <w:t xml:space="preserve"> = Z</w:t>
      </w:r>
      <w:r>
        <w:rPr>
          <w:sz w:val="20"/>
          <w:szCs w:val="20"/>
          <w:vertAlign w:val="subscript"/>
        </w:rPr>
        <w:t>1</w:t>
      </w:r>
      <w:r>
        <w:rPr>
          <w:sz w:val="20"/>
          <w:szCs w:val="20"/>
          <w:vertAlign w:val="superscript"/>
        </w:rPr>
        <w:t>2</w:t>
      </w:r>
      <w:r>
        <w:rPr>
          <w:sz w:val="20"/>
          <w:szCs w:val="20"/>
        </w:rPr>
        <w:t xml:space="preserve"> + C</w:t>
      </w:r>
      <w:r w:rsidR="00705DA9">
        <w:rPr>
          <w:sz w:val="20"/>
          <w:szCs w:val="20"/>
        </w:rPr>
        <w:t>,</w:t>
      </w:r>
    </w:p>
    <w:p w14:paraId="53CB81B2" w14:textId="413B7D94" w:rsidR="00705DA9" w:rsidRDefault="00FD4EB4" w:rsidP="00705DA9">
      <w:pPr>
        <w:spacing w:line="240" w:lineRule="auto"/>
        <w:jc w:val="center"/>
        <w:rPr>
          <w:sz w:val="20"/>
          <w:szCs w:val="20"/>
        </w:rPr>
      </w:pPr>
      <w:r>
        <w:rPr>
          <w:sz w:val="20"/>
          <w:szCs w:val="20"/>
        </w:rPr>
        <w:t>…</w:t>
      </w:r>
      <w:r w:rsidR="00705DA9">
        <w:rPr>
          <w:sz w:val="20"/>
          <w:szCs w:val="20"/>
        </w:rPr>
        <w:t>,</w:t>
      </w:r>
    </w:p>
    <w:p w14:paraId="4928B1A6" w14:textId="33B8CE34" w:rsidR="00705DA9" w:rsidRDefault="00FD4EB4" w:rsidP="00705DA9">
      <w:pPr>
        <w:spacing w:line="240" w:lineRule="auto"/>
        <w:jc w:val="center"/>
        <w:rPr>
          <w:sz w:val="20"/>
          <w:szCs w:val="20"/>
        </w:rPr>
      </w:pPr>
      <w:r>
        <w:rPr>
          <w:sz w:val="20"/>
          <w:szCs w:val="20"/>
        </w:rPr>
        <w:t>Z</w:t>
      </w:r>
      <w:r>
        <w:rPr>
          <w:sz w:val="20"/>
          <w:szCs w:val="20"/>
          <w:vertAlign w:val="subscript"/>
        </w:rPr>
        <w:t>N</w:t>
      </w:r>
      <w:r>
        <w:rPr>
          <w:sz w:val="20"/>
          <w:szCs w:val="20"/>
        </w:rPr>
        <w:t xml:space="preserve"> = Z</w:t>
      </w:r>
      <w:r>
        <w:rPr>
          <w:sz w:val="20"/>
          <w:szCs w:val="20"/>
          <w:vertAlign w:val="subscript"/>
        </w:rPr>
        <w:t>N-1</w:t>
      </w:r>
      <w:r>
        <w:rPr>
          <w:sz w:val="20"/>
          <w:szCs w:val="20"/>
          <w:vertAlign w:val="superscript"/>
        </w:rPr>
        <w:t>2</w:t>
      </w:r>
      <w:r>
        <w:rPr>
          <w:sz w:val="20"/>
          <w:szCs w:val="20"/>
        </w:rPr>
        <w:t xml:space="preserve"> + C</w:t>
      </w:r>
    </w:p>
    <w:p w14:paraId="1DCED36C" w14:textId="77777777" w:rsidR="00705DA9" w:rsidRDefault="00705DA9" w:rsidP="00705DA9">
      <w:pPr>
        <w:spacing w:line="240" w:lineRule="auto"/>
        <w:jc w:val="center"/>
        <w:rPr>
          <w:sz w:val="20"/>
          <w:szCs w:val="20"/>
        </w:rPr>
      </w:pPr>
    </w:p>
    <w:p w14:paraId="76858F2C" w14:textId="78732DB6" w:rsidR="00FD4EB4" w:rsidRDefault="00FD4EB4" w:rsidP="00705DA9">
      <w:pPr>
        <w:spacing w:line="240" w:lineRule="auto"/>
        <w:rPr>
          <w:sz w:val="20"/>
          <w:szCs w:val="20"/>
        </w:rPr>
      </w:pPr>
      <w:r>
        <w:rPr>
          <w:sz w:val="20"/>
          <w:szCs w:val="20"/>
        </w:rPr>
        <w:t xml:space="preserve">If </w:t>
      </w:r>
      <w:r w:rsidR="00705DA9">
        <w:rPr>
          <w:sz w:val="20"/>
          <w:szCs w:val="20"/>
        </w:rPr>
        <w:t>none of the numbers Z</w:t>
      </w:r>
      <w:r w:rsidR="00705DA9">
        <w:rPr>
          <w:sz w:val="20"/>
          <w:szCs w:val="20"/>
          <w:vertAlign w:val="subscript"/>
        </w:rPr>
        <w:t>0</w:t>
      </w:r>
      <w:r w:rsidR="00705DA9">
        <w:rPr>
          <w:sz w:val="20"/>
          <w:szCs w:val="20"/>
        </w:rPr>
        <w:t>, …, Z</w:t>
      </w:r>
      <w:r w:rsidR="00705DA9">
        <w:rPr>
          <w:sz w:val="20"/>
          <w:szCs w:val="20"/>
          <w:vertAlign w:val="subscript"/>
        </w:rPr>
        <w:t>N</w:t>
      </w:r>
      <w:r w:rsidR="00705DA9">
        <w:rPr>
          <w:sz w:val="20"/>
          <w:szCs w:val="20"/>
        </w:rPr>
        <w:t xml:space="preserve"> escapes from some predefined bounded neighbourhood of 0, the function is said not diverging and the corresponding C is in the Mandelbrot set, otherwise the C is outside the set. </w:t>
      </w:r>
      <w:r w:rsidR="00DA728C">
        <w:rPr>
          <w:sz w:val="20"/>
          <w:szCs w:val="20"/>
        </w:rPr>
        <w:t>As the calculation for each C is independent, the Mandelbrot set calculation is a perfect example of the embarrassingly parallel algorithm. Therefore, it was chosen as the topic.</w:t>
      </w:r>
    </w:p>
    <w:p w14:paraId="7A8DB4C8" w14:textId="0A7EE849" w:rsidR="00DA728C" w:rsidRDefault="00DA728C" w:rsidP="00705DA9">
      <w:pPr>
        <w:spacing w:line="240" w:lineRule="auto"/>
        <w:rPr>
          <w:sz w:val="20"/>
          <w:szCs w:val="20"/>
        </w:rPr>
      </w:pPr>
      <w:r>
        <w:rPr>
          <w:sz w:val="20"/>
          <w:szCs w:val="20"/>
        </w:rPr>
        <w:tab/>
      </w:r>
      <w:r w:rsidR="00AE45EC">
        <w:rPr>
          <w:sz w:val="20"/>
          <w:szCs w:val="20"/>
        </w:rPr>
        <w:t xml:space="preserve">This report firstly </w:t>
      </w:r>
      <w:r w:rsidR="00245EAB">
        <w:rPr>
          <w:sz w:val="20"/>
          <w:szCs w:val="20"/>
        </w:rPr>
        <w:t>discusses</w:t>
      </w:r>
      <w:r w:rsidR="00AE45EC">
        <w:rPr>
          <w:sz w:val="20"/>
          <w:szCs w:val="20"/>
        </w:rPr>
        <w:t xml:space="preserve"> multiple </w:t>
      </w:r>
      <w:r w:rsidR="00245EAB">
        <w:rPr>
          <w:sz w:val="20"/>
          <w:szCs w:val="20"/>
        </w:rPr>
        <w:t>partition</w:t>
      </w:r>
      <w:r w:rsidR="00AE45EC">
        <w:rPr>
          <w:sz w:val="20"/>
          <w:szCs w:val="20"/>
        </w:rPr>
        <w:t xml:space="preserve"> schemas for the Mandelbrot set calculation algorithm</w:t>
      </w:r>
      <w:r w:rsidR="00245EAB">
        <w:rPr>
          <w:sz w:val="20"/>
          <w:szCs w:val="20"/>
        </w:rPr>
        <w:t xml:space="preserve"> and the best one is selected.</w:t>
      </w:r>
      <w:r w:rsidR="00AE45EC">
        <w:rPr>
          <w:sz w:val="20"/>
          <w:szCs w:val="20"/>
        </w:rPr>
        <w:t xml:space="preserve"> </w:t>
      </w:r>
      <w:r w:rsidR="00245EAB">
        <w:rPr>
          <w:sz w:val="20"/>
          <w:szCs w:val="20"/>
        </w:rPr>
        <w:t>The chosen one</w:t>
      </w:r>
      <w:r w:rsidR="00184685" w:rsidRPr="00184685">
        <w:rPr>
          <w:sz w:val="20"/>
          <w:szCs w:val="20"/>
        </w:rPr>
        <w:t xml:space="preserve">, which determines how </w:t>
      </w:r>
      <w:r w:rsidR="00184685">
        <w:rPr>
          <w:sz w:val="20"/>
          <w:szCs w:val="20"/>
        </w:rPr>
        <w:t xml:space="preserve">all pixels in the image are assigned to each processor to parallelize the calculation, </w:t>
      </w:r>
      <w:r w:rsidR="00245EAB">
        <w:rPr>
          <w:sz w:val="20"/>
          <w:szCs w:val="20"/>
        </w:rPr>
        <w:t xml:space="preserve">has been </w:t>
      </w:r>
      <w:r w:rsidR="00AE45EC">
        <w:rPr>
          <w:sz w:val="20"/>
          <w:szCs w:val="20"/>
        </w:rPr>
        <w:t>implement</w:t>
      </w:r>
      <w:r w:rsidR="00245EAB">
        <w:rPr>
          <w:sz w:val="20"/>
          <w:szCs w:val="20"/>
        </w:rPr>
        <w:t xml:space="preserve">ed by using the Message Passing Interface library in C language. Then the report </w:t>
      </w:r>
      <w:r w:rsidR="00D06D66">
        <w:rPr>
          <w:sz w:val="20"/>
          <w:szCs w:val="20"/>
        </w:rPr>
        <w:t>evaluates</w:t>
      </w:r>
      <w:r w:rsidR="00184685">
        <w:rPr>
          <w:sz w:val="20"/>
          <w:szCs w:val="20"/>
        </w:rPr>
        <w:t xml:space="preserve"> the actual performance </w:t>
      </w:r>
      <w:r w:rsidR="00D06D66">
        <w:rPr>
          <w:sz w:val="20"/>
          <w:szCs w:val="20"/>
        </w:rPr>
        <w:t xml:space="preserve">by comparing it </w:t>
      </w:r>
      <w:r w:rsidR="00184685">
        <w:rPr>
          <w:sz w:val="20"/>
          <w:szCs w:val="20"/>
        </w:rPr>
        <w:t xml:space="preserve">with the theoretical speed up </w:t>
      </w:r>
      <w:r w:rsidR="00D06D66">
        <w:rPr>
          <w:sz w:val="20"/>
          <w:szCs w:val="20"/>
        </w:rPr>
        <w:t xml:space="preserve">calculated based on </w:t>
      </w:r>
      <w:r w:rsidR="00184685">
        <w:rPr>
          <w:sz w:val="20"/>
          <w:szCs w:val="20"/>
        </w:rPr>
        <w:t>the Amdahl’s law</w:t>
      </w:r>
      <w:r w:rsidR="00D06D66">
        <w:rPr>
          <w:sz w:val="20"/>
          <w:szCs w:val="20"/>
        </w:rPr>
        <w:t>. After that, the results and analysis are given to explain the observations. Eventually, the report ends with the conclusion and valid further work.</w:t>
      </w:r>
    </w:p>
    <w:p w14:paraId="41A1E028" w14:textId="65D4871A" w:rsidR="00D06D66" w:rsidRDefault="00D06D66" w:rsidP="00705DA9">
      <w:pPr>
        <w:spacing w:line="240" w:lineRule="auto"/>
        <w:rPr>
          <w:sz w:val="20"/>
          <w:szCs w:val="20"/>
        </w:rPr>
      </w:pPr>
      <w:r>
        <w:rPr>
          <w:sz w:val="20"/>
          <w:szCs w:val="20"/>
        </w:rPr>
        <w:lastRenderedPageBreak/>
        <w:tab/>
        <w:t xml:space="preserve">Two hypotheses are applied in this report. The first one is </w:t>
      </w:r>
      <w:r w:rsidR="00997299">
        <w:rPr>
          <w:sz w:val="20"/>
          <w:szCs w:val="20"/>
        </w:rPr>
        <w:t xml:space="preserve">that </w:t>
      </w:r>
      <w:r>
        <w:rPr>
          <w:sz w:val="20"/>
          <w:szCs w:val="20"/>
        </w:rPr>
        <w:t xml:space="preserve">the performance of </w:t>
      </w:r>
      <w:r w:rsidR="00997299">
        <w:rPr>
          <w:sz w:val="20"/>
          <w:szCs w:val="20"/>
        </w:rPr>
        <w:t xml:space="preserve">a </w:t>
      </w:r>
      <w:r>
        <w:rPr>
          <w:sz w:val="20"/>
          <w:szCs w:val="20"/>
        </w:rPr>
        <w:t xml:space="preserve">processor </w:t>
      </w:r>
      <w:r w:rsidR="00997299">
        <w:rPr>
          <w:sz w:val="20"/>
          <w:szCs w:val="20"/>
        </w:rPr>
        <w:t>is not affected by the parallelization. It means the computation in the processor should take the same time no matter the processor works alone or in parallel. Only in this case, the Amdahl’s law is valid for the evaluation. The second one is the workload should be balanced for each processor to achieve the best performance</w:t>
      </w:r>
      <w:r w:rsidR="0022424C">
        <w:rPr>
          <w:sz w:val="20"/>
          <w:szCs w:val="20"/>
        </w:rPr>
        <w:t xml:space="preserve"> [1]</w:t>
      </w:r>
      <w:r w:rsidR="00997299">
        <w:rPr>
          <w:sz w:val="20"/>
          <w:szCs w:val="20"/>
        </w:rPr>
        <w:t xml:space="preserve">. Otherwise, it will be </w:t>
      </w:r>
      <w:r w:rsidR="00997299" w:rsidRPr="00997299">
        <w:rPr>
          <w:sz w:val="20"/>
          <w:szCs w:val="20"/>
        </w:rPr>
        <w:t>inevitable</w:t>
      </w:r>
      <w:r w:rsidR="00997299">
        <w:rPr>
          <w:sz w:val="20"/>
          <w:szCs w:val="20"/>
        </w:rPr>
        <w:t xml:space="preserve"> that some processors wait upon others to finish and therefore leads to </w:t>
      </w:r>
      <w:r w:rsidR="0022424C">
        <w:rPr>
          <w:sz w:val="20"/>
          <w:szCs w:val="20"/>
        </w:rPr>
        <w:t xml:space="preserve">the </w:t>
      </w:r>
      <w:r w:rsidR="00997299">
        <w:rPr>
          <w:sz w:val="20"/>
          <w:szCs w:val="20"/>
        </w:rPr>
        <w:t>serial computing.</w:t>
      </w:r>
    </w:p>
    <w:p w14:paraId="2D327084" w14:textId="0313491B" w:rsidR="0022424C" w:rsidRDefault="0022424C" w:rsidP="00705DA9">
      <w:pPr>
        <w:spacing w:line="240" w:lineRule="auto"/>
        <w:rPr>
          <w:sz w:val="20"/>
          <w:szCs w:val="20"/>
        </w:rPr>
      </w:pPr>
    </w:p>
    <w:p w14:paraId="578FB095" w14:textId="08603337" w:rsidR="00065581" w:rsidRDefault="0022424C" w:rsidP="00065581">
      <w:pPr>
        <w:pStyle w:val="ListParagraph"/>
        <w:numPr>
          <w:ilvl w:val="0"/>
          <w:numId w:val="1"/>
        </w:numPr>
        <w:spacing w:line="240" w:lineRule="auto"/>
        <w:ind w:firstLineChars="0"/>
        <w:jc w:val="center"/>
        <w:rPr>
          <w:sz w:val="20"/>
          <w:szCs w:val="20"/>
        </w:rPr>
      </w:pPr>
      <w:r w:rsidRPr="0022424C">
        <w:rPr>
          <w:sz w:val="20"/>
          <w:szCs w:val="20"/>
        </w:rPr>
        <w:t>PRELIMINARY ANALYSIS</w:t>
      </w:r>
    </w:p>
    <w:p w14:paraId="68D0D2FD" w14:textId="2C8ABA7B" w:rsidR="00065581" w:rsidRDefault="00065581" w:rsidP="00065581">
      <w:pPr>
        <w:pStyle w:val="ListParagraph"/>
        <w:numPr>
          <w:ilvl w:val="0"/>
          <w:numId w:val="2"/>
        </w:numPr>
        <w:spacing w:line="240" w:lineRule="auto"/>
        <w:ind w:firstLineChars="0"/>
        <w:rPr>
          <w:i/>
          <w:iCs/>
          <w:sz w:val="20"/>
          <w:szCs w:val="20"/>
        </w:rPr>
      </w:pPr>
      <w:r w:rsidRPr="00065581">
        <w:rPr>
          <w:rFonts w:hint="eastAsia"/>
          <w:i/>
          <w:iCs/>
          <w:sz w:val="20"/>
          <w:szCs w:val="20"/>
        </w:rPr>
        <w:t>P</w:t>
      </w:r>
      <w:r w:rsidRPr="00065581">
        <w:rPr>
          <w:i/>
          <w:iCs/>
          <w:sz w:val="20"/>
          <w:szCs w:val="20"/>
        </w:rPr>
        <w:t xml:space="preserve">arallelizability of Mandelbrot </w:t>
      </w:r>
      <w:r w:rsidR="009C2D81">
        <w:rPr>
          <w:i/>
          <w:iCs/>
          <w:sz w:val="20"/>
          <w:szCs w:val="20"/>
        </w:rPr>
        <w:t>S</w:t>
      </w:r>
      <w:r w:rsidRPr="00065581">
        <w:rPr>
          <w:i/>
          <w:iCs/>
          <w:sz w:val="20"/>
          <w:szCs w:val="20"/>
        </w:rPr>
        <w:t>et</w:t>
      </w:r>
    </w:p>
    <w:p w14:paraId="33945317" w14:textId="6FFC9921" w:rsidR="00065581" w:rsidRDefault="00065581" w:rsidP="00065581">
      <w:pPr>
        <w:spacing w:line="240" w:lineRule="auto"/>
        <w:rPr>
          <w:sz w:val="20"/>
          <w:szCs w:val="20"/>
        </w:rPr>
      </w:pPr>
      <w:r>
        <w:rPr>
          <w:i/>
          <w:iCs/>
          <w:sz w:val="20"/>
          <w:szCs w:val="20"/>
        </w:rPr>
        <w:tab/>
      </w:r>
      <w:r>
        <w:rPr>
          <w:sz w:val="20"/>
          <w:szCs w:val="20"/>
        </w:rPr>
        <w:t xml:space="preserve">Before the design of parallelization of the Mandelbrot set is introduced, it is necessary to verify the parallelizability of the computing process. Based on Bernstein’s conditions, any two processes </w:t>
      </w:r>
      <w:r w:rsidR="00AA5E83">
        <w:rPr>
          <w:sz w:val="20"/>
          <w:szCs w:val="20"/>
        </w:rPr>
        <w:t>P</w:t>
      </w:r>
      <w:r w:rsidRPr="00AA5E83">
        <w:rPr>
          <w:sz w:val="20"/>
          <w:szCs w:val="20"/>
          <w:vertAlign w:val="subscript"/>
        </w:rPr>
        <w:t>i</w:t>
      </w:r>
      <w:r>
        <w:rPr>
          <w:sz w:val="20"/>
          <w:szCs w:val="20"/>
        </w:rPr>
        <w:t xml:space="preserve"> and </w:t>
      </w:r>
      <w:r w:rsidR="00AA5E83">
        <w:rPr>
          <w:sz w:val="20"/>
          <w:szCs w:val="20"/>
        </w:rPr>
        <w:t>P</w:t>
      </w:r>
      <w:r w:rsidR="00AA5E83">
        <w:rPr>
          <w:sz w:val="20"/>
          <w:szCs w:val="20"/>
          <w:vertAlign w:val="subscript"/>
        </w:rPr>
        <w:t>j</w:t>
      </w:r>
      <w:r>
        <w:rPr>
          <w:sz w:val="20"/>
          <w:szCs w:val="20"/>
        </w:rPr>
        <w:t xml:space="preserve">, which are expected to </w:t>
      </w:r>
      <w:r w:rsidR="00AA5E83">
        <w:rPr>
          <w:sz w:val="20"/>
          <w:szCs w:val="20"/>
        </w:rPr>
        <w:t xml:space="preserve">work simultaneously and independently, must </w:t>
      </w:r>
      <w:r w:rsidR="008565FA">
        <w:rPr>
          <w:sz w:val="20"/>
          <w:szCs w:val="20"/>
        </w:rPr>
        <w:t>satisfy</w:t>
      </w:r>
      <w:r w:rsidR="00AA5E83">
        <w:rPr>
          <w:sz w:val="20"/>
          <w:szCs w:val="20"/>
        </w:rPr>
        <w:t xml:space="preserve"> three conditions</w:t>
      </w:r>
      <w:r w:rsidR="00F1174C">
        <w:rPr>
          <w:sz w:val="20"/>
          <w:szCs w:val="20"/>
        </w:rPr>
        <w:t xml:space="preserve"> [5]</w:t>
      </w:r>
      <w:r w:rsidR="00AA5E83">
        <w:rPr>
          <w:sz w:val="20"/>
          <w:szCs w:val="20"/>
        </w:rPr>
        <w:t>:</w:t>
      </w:r>
    </w:p>
    <w:p w14:paraId="488B73A2" w14:textId="77777777" w:rsidR="00F1174C" w:rsidRDefault="00F1174C" w:rsidP="00065581">
      <w:pPr>
        <w:spacing w:line="240" w:lineRule="auto"/>
        <w:rPr>
          <w:sz w:val="20"/>
          <w:szCs w:val="20"/>
        </w:rPr>
      </w:pPr>
    </w:p>
    <w:p w14:paraId="2DD54633" w14:textId="2626AF47" w:rsidR="00AA5E83" w:rsidRDefault="00AA5E83" w:rsidP="00AA5E83">
      <w:pPr>
        <w:spacing w:line="240" w:lineRule="auto"/>
        <w:jc w:val="center"/>
        <w:rPr>
          <w:sz w:val="20"/>
          <w:szCs w:val="20"/>
        </w:rPr>
      </w:pPr>
      <w:r>
        <w:rPr>
          <w:rFonts w:hint="eastAsia"/>
          <w:sz w:val="20"/>
          <w:szCs w:val="20"/>
        </w:rPr>
        <w:t>I</w:t>
      </w:r>
      <w:r>
        <w:rPr>
          <w:sz w:val="20"/>
          <w:szCs w:val="20"/>
          <w:vertAlign w:val="subscript"/>
        </w:rPr>
        <w:t xml:space="preserve">i </w:t>
      </w:r>
      <w:bookmarkStart w:id="0" w:name="_Hlk18440623"/>
      <w:r>
        <w:rPr>
          <w:sz w:val="20"/>
          <w:szCs w:val="20"/>
        </w:rPr>
        <w:t>∩</w:t>
      </w:r>
      <w:bookmarkEnd w:id="0"/>
      <w:r>
        <w:rPr>
          <w:sz w:val="20"/>
          <w:szCs w:val="20"/>
        </w:rPr>
        <w:t xml:space="preserve"> O</w:t>
      </w:r>
      <w:r>
        <w:rPr>
          <w:sz w:val="20"/>
          <w:szCs w:val="20"/>
          <w:vertAlign w:val="subscript"/>
        </w:rPr>
        <w:t>j</w:t>
      </w:r>
      <w:r>
        <w:rPr>
          <w:sz w:val="20"/>
          <w:szCs w:val="20"/>
        </w:rPr>
        <w:t xml:space="preserve"> = </w:t>
      </w:r>
      <w:r w:rsidRPr="00AA5E83">
        <w:rPr>
          <w:rFonts w:hint="eastAsia"/>
          <w:sz w:val="20"/>
          <w:szCs w:val="20"/>
        </w:rPr>
        <w:t>Ø</w:t>
      </w:r>
    </w:p>
    <w:p w14:paraId="1C75D0AB" w14:textId="4E6E206E" w:rsidR="00AA5E83" w:rsidRPr="00AA5E83" w:rsidRDefault="00AA5E83" w:rsidP="00AA5E83">
      <w:pPr>
        <w:spacing w:line="240" w:lineRule="auto"/>
        <w:jc w:val="center"/>
        <w:rPr>
          <w:sz w:val="20"/>
          <w:szCs w:val="20"/>
        </w:rPr>
      </w:pPr>
      <w:r w:rsidRPr="00AA5E83">
        <w:rPr>
          <w:sz w:val="20"/>
          <w:szCs w:val="20"/>
        </w:rPr>
        <w:t>I</w:t>
      </w:r>
      <w:r>
        <w:rPr>
          <w:sz w:val="20"/>
          <w:szCs w:val="20"/>
          <w:vertAlign w:val="subscript"/>
        </w:rPr>
        <w:t>j</w:t>
      </w:r>
      <w:r w:rsidRPr="00AA5E83">
        <w:rPr>
          <w:sz w:val="20"/>
          <w:szCs w:val="20"/>
        </w:rPr>
        <w:t xml:space="preserve"> </w:t>
      </w:r>
      <w:r w:rsidRPr="00AA5E83">
        <w:rPr>
          <w:rFonts w:hint="eastAsia"/>
          <w:sz w:val="20"/>
          <w:szCs w:val="20"/>
        </w:rPr>
        <w:t>∩</w:t>
      </w:r>
      <w:r>
        <w:rPr>
          <w:sz w:val="20"/>
          <w:szCs w:val="20"/>
        </w:rPr>
        <w:t xml:space="preserve"> </w:t>
      </w:r>
      <w:r w:rsidRPr="00AA5E83">
        <w:rPr>
          <w:sz w:val="20"/>
          <w:szCs w:val="20"/>
        </w:rPr>
        <w:t>O</w:t>
      </w:r>
      <w:r>
        <w:rPr>
          <w:sz w:val="20"/>
          <w:szCs w:val="20"/>
          <w:vertAlign w:val="subscript"/>
        </w:rPr>
        <w:t>i</w:t>
      </w:r>
      <w:r>
        <w:rPr>
          <w:sz w:val="20"/>
          <w:szCs w:val="20"/>
        </w:rPr>
        <w:t xml:space="preserve"> = </w:t>
      </w:r>
      <w:r w:rsidRPr="00AA5E83">
        <w:rPr>
          <w:rFonts w:hint="eastAsia"/>
          <w:sz w:val="20"/>
          <w:szCs w:val="20"/>
        </w:rPr>
        <w:t>Ø</w:t>
      </w:r>
    </w:p>
    <w:p w14:paraId="2CCBD73E" w14:textId="7C8A1739" w:rsidR="00AA5E83" w:rsidRDefault="00AA5E83" w:rsidP="00AA5E83">
      <w:pPr>
        <w:spacing w:line="240" w:lineRule="auto"/>
        <w:jc w:val="center"/>
        <w:rPr>
          <w:sz w:val="20"/>
          <w:szCs w:val="20"/>
        </w:rPr>
      </w:pPr>
      <w:r>
        <w:rPr>
          <w:sz w:val="20"/>
          <w:szCs w:val="20"/>
        </w:rPr>
        <w:t>O</w:t>
      </w:r>
      <w:r>
        <w:rPr>
          <w:sz w:val="20"/>
          <w:szCs w:val="20"/>
          <w:vertAlign w:val="subscript"/>
        </w:rPr>
        <w:t>i</w:t>
      </w:r>
      <w:r w:rsidRPr="00AA5E83">
        <w:rPr>
          <w:sz w:val="20"/>
          <w:szCs w:val="20"/>
        </w:rPr>
        <w:t xml:space="preserve"> </w:t>
      </w:r>
      <w:r w:rsidRPr="00AA5E83">
        <w:rPr>
          <w:rFonts w:hint="eastAsia"/>
          <w:sz w:val="20"/>
          <w:szCs w:val="20"/>
        </w:rPr>
        <w:t>∩</w:t>
      </w:r>
      <w:r>
        <w:rPr>
          <w:sz w:val="20"/>
          <w:szCs w:val="20"/>
        </w:rPr>
        <w:t xml:space="preserve"> </w:t>
      </w:r>
      <w:r w:rsidRPr="00AA5E83">
        <w:rPr>
          <w:sz w:val="20"/>
          <w:szCs w:val="20"/>
        </w:rPr>
        <w:t>O</w:t>
      </w:r>
      <w:r>
        <w:rPr>
          <w:sz w:val="20"/>
          <w:szCs w:val="20"/>
          <w:vertAlign w:val="subscript"/>
        </w:rPr>
        <w:t>j</w:t>
      </w:r>
      <w:r>
        <w:rPr>
          <w:sz w:val="20"/>
          <w:szCs w:val="20"/>
        </w:rPr>
        <w:t xml:space="preserve"> = </w:t>
      </w:r>
      <w:r w:rsidRPr="00AA5E83">
        <w:rPr>
          <w:rFonts w:hint="eastAsia"/>
          <w:sz w:val="20"/>
          <w:szCs w:val="20"/>
        </w:rPr>
        <w:t>Ø</w:t>
      </w:r>
    </w:p>
    <w:p w14:paraId="32FBA9A0" w14:textId="77777777" w:rsidR="00F1174C" w:rsidRDefault="00F1174C" w:rsidP="00AA5E83">
      <w:pPr>
        <w:spacing w:line="240" w:lineRule="auto"/>
        <w:rPr>
          <w:sz w:val="20"/>
          <w:szCs w:val="20"/>
        </w:rPr>
      </w:pPr>
    </w:p>
    <w:p w14:paraId="40F8A9A3" w14:textId="28DFF661" w:rsidR="00AA5E83" w:rsidRDefault="00AA5E83" w:rsidP="00AA5E83">
      <w:pPr>
        <w:spacing w:line="240" w:lineRule="auto"/>
        <w:rPr>
          <w:sz w:val="20"/>
          <w:szCs w:val="20"/>
        </w:rPr>
      </w:pPr>
      <w:r>
        <w:rPr>
          <w:sz w:val="20"/>
          <w:szCs w:val="20"/>
        </w:rPr>
        <w:t>where I</w:t>
      </w:r>
      <w:r>
        <w:rPr>
          <w:sz w:val="20"/>
          <w:szCs w:val="20"/>
          <w:vertAlign w:val="subscript"/>
        </w:rPr>
        <w:t>i</w:t>
      </w:r>
      <w:r>
        <w:rPr>
          <w:sz w:val="20"/>
          <w:szCs w:val="20"/>
        </w:rPr>
        <w:t xml:space="preserve"> and O</w:t>
      </w:r>
      <w:r>
        <w:rPr>
          <w:sz w:val="20"/>
          <w:szCs w:val="20"/>
          <w:vertAlign w:val="subscript"/>
        </w:rPr>
        <w:t>i</w:t>
      </w:r>
      <w:r>
        <w:rPr>
          <w:sz w:val="20"/>
          <w:szCs w:val="20"/>
        </w:rPr>
        <w:t xml:space="preserve"> are the input and output of the first process P</w:t>
      </w:r>
      <w:r>
        <w:rPr>
          <w:sz w:val="20"/>
          <w:szCs w:val="20"/>
          <w:vertAlign w:val="subscript"/>
        </w:rPr>
        <w:t>j</w:t>
      </w:r>
      <w:r>
        <w:rPr>
          <w:sz w:val="20"/>
          <w:szCs w:val="20"/>
        </w:rPr>
        <w:t>, and I</w:t>
      </w:r>
      <w:r>
        <w:rPr>
          <w:sz w:val="20"/>
          <w:szCs w:val="20"/>
          <w:vertAlign w:val="subscript"/>
        </w:rPr>
        <w:t>j</w:t>
      </w:r>
      <w:r>
        <w:rPr>
          <w:sz w:val="20"/>
          <w:szCs w:val="20"/>
        </w:rPr>
        <w:t xml:space="preserve"> and O</w:t>
      </w:r>
      <w:r>
        <w:rPr>
          <w:sz w:val="20"/>
          <w:szCs w:val="20"/>
          <w:vertAlign w:val="subscript"/>
        </w:rPr>
        <w:t>j</w:t>
      </w:r>
      <w:r>
        <w:rPr>
          <w:sz w:val="20"/>
          <w:szCs w:val="20"/>
        </w:rPr>
        <w:t xml:space="preserve"> are the input and output of the second process P</w:t>
      </w:r>
      <w:r>
        <w:rPr>
          <w:sz w:val="20"/>
          <w:szCs w:val="20"/>
          <w:vertAlign w:val="subscript"/>
        </w:rPr>
        <w:t>j</w:t>
      </w:r>
      <w:r>
        <w:rPr>
          <w:sz w:val="20"/>
          <w:szCs w:val="20"/>
        </w:rPr>
        <w:t>.</w:t>
      </w:r>
    </w:p>
    <w:p w14:paraId="05C99029" w14:textId="764E32ED" w:rsidR="00AB0896" w:rsidRDefault="00AB0896" w:rsidP="00AA5E83">
      <w:pPr>
        <w:spacing w:line="240" w:lineRule="auto"/>
        <w:rPr>
          <w:sz w:val="20"/>
          <w:szCs w:val="20"/>
        </w:rPr>
      </w:pPr>
      <w:r>
        <w:rPr>
          <w:sz w:val="20"/>
          <w:szCs w:val="20"/>
        </w:rPr>
        <w:tab/>
        <w:t xml:space="preserve">To </w:t>
      </w:r>
      <w:r w:rsidR="001C7F04">
        <w:rPr>
          <w:sz w:val="20"/>
          <w:szCs w:val="20"/>
        </w:rPr>
        <w:t>draw</w:t>
      </w:r>
      <w:r>
        <w:rPr>
          <w:sz w:val="20"/>
          <w:szCs w:val="20"/>
        </w:rPr>
        <w:t xml:space="preserve"> a visual representation of the Mandelbrot set, the </w:t>
      </w:r>
      <w:r w:rsidR="00050AB7">
        <w:rPr>
          <w:sz w:val="20"/>
          <w:szCs w:val="20"/>
        </w:rPr>
        <w:t>processors</w:t>
      </w:r>
      <w:r>
        <w:rPr>
          <w:sz w:val="20"/>
          <w:szCs w:val="20"/>
        </w:rPr>
        <w:t xml:space="preserve"> must calculate the values of a sequence Z</w:t>
      </w:r>
      <w:r w:rsidR="001C7F04">
        <w:rPr>
          <w:sz w:val="20"/>
          <w:szCs w:val="20"/>
        </w:rPr>
        <w:t>(n)</w:t>
      </w:r>
      <w:r>
        <w:rPr>
          <w:sz w:val="20"/>
          <w:szCs w:val="20"/>
        </w:rPr>
        <w:t xml:space="preserve"> for each number C on the complex plane</w:t>
      </w:r>
      <w:r w:rsidR="001C7F04">
        <w:rPr>
          <w:sz w:val="20"/>
          <w:szCs w:val="20"/>
        </w:rPr>
        <w:t>, and determine the color of the corresponding pixel. Therefore, they have the following iterated functions:</w:t>
      </w:r>
    </w:p>
    <w:p w14:paraId="3104A2FD" w14:textId="77777777" w:rsidR="00F1174C" w:rsidRDefault="00F1174C" w:rsidP="00AA5E83">
      <w:pPr>
        <w:spacing w:line="240" w:lineRule="auto"/>
        <w:rPr>
          <w:sz w:val="20"/>
          <w:szCs w:val="20"/>
        </w:rPr>
      </w:pPr>
    </w:p>
    <w:p w14:paraId="7A5B4564" w14:textId="166D1CFC" w:rsidR="001C7F04" w:rsidRDefault="001C7F04" w:rsidP="001C7F04">
      <w:pPr>
        <w:spacing w:line="240" w:lineRule="auto"/>
        <w:jc w:val="center"/>
        <w:rPr>
          <w:sz w:val="20"/>
          <w:szCs w:val="20"/>
        </w:rPr>
      </w:pPr>
      <w:r>
        <w:rPr>
          <w:rFonts w:hint="eastAsia"/>
          <w:sz w:val="20"/>
          <w:szCs w:val="20"/>
        </w:rPr>
        <w:t>Z</w:t>
      </w:r>
      <w:r>
        <w:rPr>
          <w:sz w:val="20"/>
          <w:szCs w:val="20"/>
          <w:vertAlign w:val="subscript"/>
        </w:rPr>
        <w:t>y</w:t>
      </w:r>
      <w:r>
        <w:rPr>
          <w:sz w:val="20"/>
          <w:szCs w:val="20"/>
        </w:rPr>
        <w:t>(n) = 2*Z</w:t>
      </w:r>
      <w:r>
        <w:rPr>
          <w:sz w:val="20"/>
          <w:szCs w:val="20"/>
          <w:vertAlign w:val="subscript"/>
        </w:rPr>
        <w:t>x</w:t>
      </w:r>
      <w:r>
        <w:rPr>
          <w:sz w:val="20"/>
          <w:szCs w:val="20"/>
        </w:rPr>
        <w:t>(n-1)*Z</w:t>
      </w:r>
      <w:r>
        <w:rPr>
          <w:sz w:val="20"/>
          <w:szCs w:val="20"/>
          <w:vertAlign w:val="subscript"/>
        </w:rPr>
        <w:t>y</w:t>
      </w:r>
      <w:r>
        <w:rPr>
          <w:sz w:val="20"/>
          <w:szCs w:val="20"/>
        </w:rPr>
        <w:t>(n-1) + C</w:t>
      </w:r>
      <w:r>
        <w:rPr>
          <w:sz w:val="20"/>
          <w:szCs w:val="20"/>
          <w:vertAlign w:val="subscript"/>
        </w:rPr>
        <w:t>y</w:t>
      </w:r>
      <w:r>
        <w:rPr>
          <w:sz w:val="20"/>
          <w:szCs w:val="20"/>
        </w:rPr>
        <w:tab/>
      </w:r>
    </w:p>
    <w:p w14:paraId="333E3662" w14:textId="72FD9C5A" w:rsidR="001C7F04" w:rsidRDefault="001C7F04" w:rsidP="001C7F04">
      <w:pPr>
        <w:spacing w:line="240" w:lineRule="auto"/>
        <w:jc w:val="center"/>
        <w:rPr>
          <w:sz w:val="20"/>
          <w:szCs w:val="20"/>
        </w:rPr>
      </w:pPr>
      <w:r>
        <w:rPr>
          <w:rFonts w:hint="eastAsia"/>
          <w:sz w:val="20"/>
          <w:szCs w:val="20"/>
        </w:rPr>
        <w:t>Z</w:t>
      </w:r>
      <w:r>
        <w:rPr>
          <w:sz w:val="20"/>
          <w:szCs w:val="20"/>
          <w:vertAlign w:val="subscript"/>
        </w:rPr>
        <w:t>x</w:t>
      </w:r>
      <w:r>
        <w:rPr>
          <w:sz w:val="20"/>
          <w:szCs w:val="20"/>
        </w:rPr>
        <w:t>(n) = Z</w:t>
      </w:r>
      <w:r>
        <w:rPr>
          <w:sz w:val="20"/>
          <w:szCs w:val="20"/>
          <w:vertAlign w:val="subscript"/>
        </w:rPr>
        <w:t>x</w:t>
      </w:r>
      <w:r>
        <w:rPr>
          <w:sz w:val="20"/>
          <w:szCs w:val="20"/>
        </w:rPr>
        <w:t>(n-1)</w:t>
      </w:r>
      <w:r>
        <w:rPr>
          <w:sz w:val="20"/>
          <w:szCs w:val="20"/>
          <w:vertAlign w:val="superscript"/>
        </w:rPr>
        <w:t>2</w:t>
      </w:r>
      <w:r>
        <w:rPr>
          <w:sz w:val="20"/>
          <w:szCs w:val="20"/>
        </w:rPr>
        <w:t xml:space="preserve"> – Z</w:t>
      </w:r>
      <w:r>
        <w:rPr>
          <w:sz w:val="20"/>
          <w:szCs w:val="20"/>
          <w:vertAlign w:val="subscript"/>
        </w:rPr>
        <w:t>y</w:t>
      </w:r>
      <w:r>
        <w:rPr>
          <w:sz w:val="20"/>
          <w:szCs w:val="20"/>
        </w:rPr>
        <w:t>(n-1)</w:t>
      </w:r>
      <w:r>
        <w:rPr>
          <w:sz w:val="20"/>
          <w:szCs w:val="20"/>
          <w:vertAlign w:val="superscript"/>
        </w:rPr>
        <w:t>2</w:t>
      </w:r>
      <w:r>
        <w:rPr>
          <w:sz w:val="20"/>
          <w:szCs w:val="20"/>
        </w:rPr>
        <w:t xml:space="preserve"> + C</w:t>
      </w:r>
      <w:r>
        <w:rPr>
          <w:sz w:val="20"/>
          <w:szCs w:val="20"/>
          <w:vertAlign w:val="subscript"/>
        </w:rPr>
        <w:t>x</w:t>
      </w:r>
    </w:p>
    <w:p w14:paraId="23B379B0" w14:textId="49542A64" w:rsidR="001C7F04" w:rsidRDefault="001C7F04" w:rsidP="001C7F04">
      <w:pPr>
        <w:spacing w:line="240" w:lineRule="auto"/>
        <w:jc w:val="center"/>
        <w:rPr>
          <w:sz w:val="20"/>
          <w:szCs w:val="20"/>
        </w:rPr>
      </w:pPr>
      <w:r w:rsidRPr="001C7F04">
        <w:rPr>
          <w:sz w:val="20"/>
          <w:szCs w:val="20"/>
        </w:rPr>
        <w:t>Z</w:t>
      </w:r>
      <w:r>
        <w:rPr>
          <w:sz w:val="20"/>
          <w:szCs w:val="20"/>
          <w:vertAlign w:val="subscript"/>
        </w:rPr>
        <w:t>y</w:t>
      </w:r>
      <w:r w:rsidRPr="001C7F04">
        <w:rPr>
          <w:sz w:val="20"/>
          <w:szCs w:val="20"/>
        </w:rPr>
        <w:t>(</w:t>
      </w:r>
      <w:r>
        <w:rPr>
          <w:sz w:val="20"/>
          <w:szCs w:val="20"/>
        </w:rPr>
        <w:t>0</w:t>
      </w:r>
      <w:r w:rsidRPr="001C7F04">
        <w:rPr>
          <w:sz w:val="20"/>
          <w:szCs w:val="20"/>
        </w:rPr>
        <w:t>)</w:t>
      </w:r>
      <w:r>
        <w:rPr>
          <w:sz w:val="20"/>
          <w:szCs w:val="20"/>
        </w:rPr>
        <w:t xml:space="preserve"> = </w:t>
      </w:r>
      <w:r w:rsidR="00050AB7">
        <w:rPr>
          <w:sz w:val="20"/>
          <w:szCs w:val="20"/>
        </w:rPr>
        <w:t>0</w:t>
      </w:r>
    </w:p>
    <w:p w14:paraId="22B93D5C" w14:textId="22195AA6" w:rsidR="001C7F04" w:rsidRDefault="001C7F04" w:rsidP="001C7F04">
      <w:pPr>
        <w:spacing w:line="240" w:lineRule="auto"/>
        <w:jc w:val="center"/>
        <w:rPr>
          <w:sz w:val="20"/>
          <w:szCs w:val="20"/>
        </w:rPr>
      </w:pPr>
      <w:r w:rsidRPr="001C7F04">
        <w:rPr>
          <w:sz w:val="20"/>
          <w:szCs w:val="20"/>
        </w:rPr>
        <w:t>Z</w:t>
      </w:r>
      <w:r>
        <w:rPr>
          <w:sz w:val="20"/>
          <w:szCs w:val="20"/>
          <w:vertAlign w:val="subscript"/>
        </w:rPr>
        <w:t>x</w:t>
      </w:r>
      <w:r w:rsidRPr="001C7F04">
        <w:rPr>
          <w:sz w:val="20"/>
          <w:szCs w:val="20"/>
        </w:rPr>
        <w:t>(</w:t>
      </w:r>
      <w:r>
        <w:rPr>
          <w:sz w:val="20"/>
          <w:szCs w:val="20"/>
        </w:rPr>
        <w:t>0</w:t>
      </w:r>
      <w:r w:rsidRPr="001C7F04">
        <w:rPr>
          <w:sz w:val="20"/>
          <w:szCs w:val="20"/>
        </w:rPr>
        <w:t>)</w:t>
      </w:r>
      <w:r>
        <w:rPr>
          <w:sz w:val="20"/>
          <w:szCs w:val="20"/>
        </w:rPr>
        <w:t xml:space="preserve"> = 0</w:t>
      </w:r>
    </w:p>
    <w:p w14:paraId="067A84C1" w14:textId="2AFA3759" w:rsidR="001C7F04" w:rsidRDefault="00050AB7" w:rsidP="001C7F04">
      <w:pPr>
        <w:spacing w:line="240" w:lineRule="auto"/>
        <w:rPr>
          <w:sz w:val="20"/>
          <w:szCs w:val="20"/>
        </w:rPr>
      </w:pPr>
      <w:r>
        <w:rPr>
          <w:sz w:val="20"/>
          <w:szCs w:val="20"/>
        </w:rPr>
        <w:t>and</w:t>
      </w:r>
    </w:p>
    <w:p w14:paraId="537EC6ED" w14:textId="165D793F" w:rsidR="001C7F04" w:rsidRDefault="001C7F04" w:rsidP="001C7F04">
      <w:pPr>
        <w:spacing w:line="240" w:lineRule="auto"/>
        <w:jc w:val="center"/>
        <w:rPr>
          <w:sz w:val="20"/>
          <w:szCs w:val="20"/>
        </w:rPr>
      </w:pPr>
      <w:r>
        <w:rPr>
          <w:rFonts w:hint="eastAsia"/>
          <w:sz w:val="20"/>
          <w:szCs w:val="20"/>
        </w:rPr>
        <w:t>I</w:t>
      </w:r>
      <w:r>
        <w:rPr>
          <w:sz w:val="20"/>
          <w:szCs w:val="20"/>
          <w:vertAlign w:val="subscript"/>
        </w:rPr>
        <w:t>i</w:t>
      </w:r>
      <w:r>
        <w:rPr>
          <w:sz w:val="20"/>
          <w:szCs w:val="20"/>
        </w:rPr>
        <w:t xml:space="preserve"> = </w:t>
      </w:r>
      <w:bookmarkStart w:id="1" w:name="_Hlk18440550"/>
      <w:r>
        <w:rPr>
          <w:sz w:val="20"/>
          <w:szCs w:val="20"/>
        </w:rPr>
        <w:t>C</w:t>
      </w:r>
      <w:r>
        <w:rPr>
          <w:sz w:val="20"/>
          <w:szCs w:val="20"/>
          <w:vertAlign w:val="subscript"/>
        </w:rPr>
        <w:t>yi</w:t>
      </w:r>
      <w:r>
        <w:rPr>
          <w:sz w:val="20"/>
          <w:szCs w:val="20"/>
        </w:rPr>
        <w:t xml:space="preserve">, </w:t>
      </w:r>
      <w:r w:rsidRPr="001C7F04">
        <w:rPr>
          <w:sz w:val="20"/>
          <w:szCs w:val="20"/>
        </w:rPr>
        <w:t>C</w:t>
      </w:r>
      <w:r>
        <w:rPr>
          <w:sz w:val="20"/>
          <w:szCs w:val="20"/>
          <w:vertAlign w:val="subscript"/>
        </w:rPr>
        <w:t>xi</w:t>
      </w:r>
      <w:bookmarkEnd w:id="1"/>
      <w:r>
        <w:rPr>
          <w:sz w:val="20"/>
          <w:szCs w:val="20"/>
        </w:rPr>
        <w:t>,</w:t>
      </w:r>
      <w:r w:rsidR="00050AB7">
        <w:rPr>
          <w:sz w:val="20"/>
          <w:szCs w:val="20"/>
        </w:rPr>
        <w:tab/>
      </w:r>
      <w:r>
        <w:rPr>
          <w:sz w:val="20"/>
          <w:szCs w:val="20"/>
        </w:rPr>
        <w:t>O</w:t>
      </w:r>
      <w:r>
        <w:rPr>
          <w:sz w:val="20"/>
          <w:szCs w:val="20"/>
          <w:vertAlign w:val="subscript"/>
        </w:rPr>
        <w:t>i</w:t>
      </w:r>
      <w:r w:rsidR="00050AB7">
        <w:rPr>
          <w:sz w:val="20"/>
          <w:szCs w:val="20"/>
        </w:rPr>
        <w:t xml:space="preserve"> = </w:t>
      </w:r>
      <w:bookmarkStart w:id="2" w:name="_Hlk18440578"/>
      <w:r w:rsidR="00050AB7" w:rsidRPr="00050AB7">
        <w:rPr>
          <w:sz w:val="20"/>
          <w:szCs w:val="20"/>
        </w:rPr>
        <w:t>Z</w:t>
      </w:r>
      <w:r w:rsidR="00050AB7">
        <w:rPr>
          <w:sz w:val="20"/>
          <w:szCs w:val="20"/>
          <w:vertAlign w:val="subscript"/>
        </w:rPr>
        <w:t>yi</w:t>
      </w:r>
      <w:r w:rsidR="00050AB7" w:rsidRPr="00050AB7">
        <w:rPr>
          <w:sz w:val="20"/>
          <w:szCs w:val="20"/>
        </w:rPr>
        <w:t>(</w:t>
      </w:r>
      <w:r w:rsidR="00050AB7">
        <w:rPr>
          <w:sz w:val="20"/>
          <w:szCs w:val="20"/>
        </w:rPr>
        <w:t>k</w:t>
      </w:r>
      <w:r w:rsidR="00050AB7" w:rsidRPr="00050AB7">
        <w:rPr>
          <w:sz w:val="20"/>
          <w:szCs w:val="20"/>
        </w:rPr>
        <w:t>)</w:t>
      </w:r>
      <w:r w:rsidR="00050AB7">
        <w:rPr>
          <w:sz w:val="20"/>
          <w:szCs w:val="20"/>
        </w:rPr>
        <w:t xml:space="preserve">, </w:t>
      </w:r>
      <w:r w:rsidR="00050AB7" w:rsidRPr="00050AB7">
        <w:rPr>
          <w:sz w:val="20"/>
          <w:szCs w:val="20"/>
        </w:rPr>
        <w:t>Z</w:t>
      </w:r>
      <w:r w:rsidR="00050AB7">
        <w:rPr>
          <w:sz w:val="20"/>
          <w:szCs w:val="20"/>
          <w:vertAlign w:val="subscript"/>
        </w:rPr>
        <w:t>xi</w:t>
      </w:r>
      <w:r w:rsidR="00050AB7" w:rsidRPr="00050AB7">
        <w:rPr>
          <w:sz w:val="20"/>
          <w:szCs w:val="20"/>
        </w:rPr>
        <w:t>(</w:t>
      </w:r>
      <w:r w:rsidR="00050AB7">
        <w:rPr>
          <w:sz w:val="20"/>
          <w:szCs w:val="20"/>
        </w:rPr>
        <w:t>k</w:t>
      </w:r>
      <w:r w:rsidR="00050AB7" w:rsidRPr="00050AB7">
        <w:rPr>
          <w:sz w:val="20"/>
          <w:szCs w:val="20"/>
        </w:rPr>
        <w:t>)</w:t>
      </w:r>
      <w:bookmarkEnd w:id="2"/>
    </w:p>
    <w:p w14:paraId="75122E52" w14:textId="19ED852D" w:rsidR="00050AB7" w:rsidRDefault="00050AB7" w:rsidP="001C7F04">
      <w:pPr>
        <w:spacing w:line="240" w:lineRule="auto"/>
        <w:jc w:val="center"/>
        <w:rPr>
          <w:sz w:val="20"/>
          <w:szCs w:val="20"/>
        </w:rPr>
      </w:pPr>
      <w:r w:rsidRPr="00050AB7">
        <w:rPr>
          <w:sz w:val="20"/>
          <w:szCs w:val="20"/>
        </w:rPr>
        <w:t>I</w:t>
      </w:r>
      <w:r>
        <w:rPr>
          <w:sz w:val="20"/>
          <w:szCs w:val="20"/>
          <w:vertAlign w:val="subscript"/>
        </w:rPr>
        <w:t>j</w:t>
      </w:r>
      <w:r w:rsidRPr="00050AB7">
        <w:rPr>
          <w:sz w:val="20"/>
          <w:szCs w:val="20"/>
        </w:rPr>
        <w:t xml:space="preserve"> = C</w:t>
      </w:r>
      <w:r>
        <w:rPr>
          <w:sz w:val="20"/>
          <w:szCs w:val="20"/>
          <w:vertAlign w:val="subscript"/>
        </w:rPr>
        <w:t>yj</w:t>
      </w:r>
      <w:r w:rsidRPr="00050AB7">
        <w:rPr>
          <w:sz w:val="20"/>
          <w:szCs w:val="20"/>
        </w:rPr>
        <w:t>, C</w:t>
      </w:r>
      <w:r>
        <w:rPr>
          <w:sz w:val="20"/>
          <w:szCs w:val="20"/>
          <w:vertAlign w:val="subscript"/>
        </w:rPr>
        <w:t>xj</w:t>
      </w:r>
      <w:r w:rsidRPr="00050AB7">
        <w:rPr>
          <w:sz w:val="20"/>
          <w:szCs w:val="20"/>
        </w:rPr>
        <w:t xml:space="preserve">, </w:t>
      </w:r>
      <w:r>
        <w:rPr>
          <w:sz w:val="20"/>
          <w:szCs w:val="20"/>
        </w:rPr>
        <w:tab/>
      </w:r>
      <w:r w:rsidRPr="00050AB7">
        <w:rPr>
          <w:sz w:val="20"/>
          <w:szCs w:val="20"/>
        </w:rPr>
        <w:t>O</w:t>
      </w:r>
      <w:r>
        <w:rPr>
          <w:sz w:val="20"/>
          <w:szCs w:val="20"/>
          <w:vertAlign w:val="subscript"/>
        </w:rPr>
        <w:t>j</w:t>
      </w:r>
      <w:r w:rsidRPr="00050AB7">
        <w:rPr>
          <w:sz w:val="20"/>
          <w:szCs w:val="20"/>
        </w:rPr>
        <w:t xml:space="preserve"> = </w:t>
      </w:r>
      <w:bookmarkStart w:id="3" w:name="_Hlk18440564"/>
      <w:r w:rsidRPr="00050AB7">
        <w:rPr>
          <w:sz w:val="20"/>
          <w:szCs w:val="20"/>
        </w:rPr>
        <w:t>Z</w:t>
      </w:r>
      <w:r>
        <w:rPr>
          <w:sz w:val="20"/>
          <w:szCs w:val="20"/>
          <w:vertAlign w:val="subscript"/>
        </w:rPr>
        <w:t>yj</w:t>
      </w:r>
      <w:r w:rsidRPr="00050AB7">
        <w:rPr>
          <w:sz w:val="20"/>
          <w:szCs w:val="20"/>
        </w:rPr>
        <w:t>(k), Z</w:t>
      </w:r>
      <w:r>
        <w:rPr>
          <w:sz w:val="20"/>
          <w:szCs w:val="20"/>
          <w:vertAlign w:val="subscript"/>
        </w:rPr>
        <w:t>xj</w:t>
      </w:r>
      <w:r w:rsidRPr="00050AB7">
        <w:rPr>
          <w:sz w:val="20"/>
          <w:szCs w:val="20"/>
        </w:rPr>
        <w:t>(k)</w:t>
      </w:r>
      <w:bookmarkEnd w:id="3"/>
    </w:p>
    <w:p w14:paraId="481ACAD7" w14:textId="77777777" w:rsidR="00F1174C" w:rsidRDefault="00F1174C" w:rsidP="001C7F04">
      <w:pPr>
        <w:spacing w:line="240" w:lineRule="auto"/>
        <w:jc w:val="center"/>
        <w:rPr>
          <w:sz w:val="20"/>
          <w:szCs w:val="20"/>
        </w:rPr>
      </w:pPr>
    </w:p>
    <w:p w14:paraId="557CCE8C" w14:textId="07991286" w:rsidR="00050AB7" w:rsidRDefault="00050AB7" w:rsidP="00050AB7">
      <w:pPr>
        <w:spacing w:line="240" w:lineRule="auto"/>
        <w:rPr>
          <w:sz w:val="20"/>
          <w:szCs w:val="20"/>
        </w:rPr>
      </w:pPr>
      <w:r>
        <w:rPr>
          <w:sz w:val="20"/>
          <w:szCs w:val="20"/>
        </w:rPr>
        <w:t xml:space="preserve">Where Z(k) = </w:t>
      </w:r>
      <w:r w:rsidRPr="00050AB7">
        <w:rPr>
          <w:sz w:val="20"/>
          <w:szCs w:val="20"/>
        </w:rPr>
        <w:t>Z</w:t>
      </w:r>
      <w:r w:rsidRPr="00050AB7">
        <w:rPr>
          <w:sz w:val="20"/>
          <w:szCs w:val="20"/>
          <w:vertAlign w:val="subscript"/>
        </w:rPr>
        <w:t>x</w:t>
      </w:r>
      <w:r w:rsidRPr="00050AB7">
        <w:rPr>
          <w:sz w:val="20"/>
          <w:szCs w:val="20"/>
        </w:rPr>
        <w:t>(</w:t>
      </w:r>
      <w:r>
        <w:rPr>
          <w:sz w:val="20"/>
          <w:szCs w:val="20"/>
        </w:rPr>
        <w:t>k</w:t>
      </w:r>
      <w:r w:rsidRPr="00050AB7">
        <w:rPr>
          <w:sz w:val="20"/>
          <w:szCs w:val="20"/>
        </w:rPr>
        <w:t>)</w:t>
      </w:r>
      <w:r>
        <w:rPr>
          <w:sz w:val="20"/>
          <w:szCs w:val="20"/>
          <w:vertAlign w:val="superscript"/>
        </w:rPr>
        <w:t>2</w:t>
      </w:r>
      <w:r w:rsidRPr="00050AB7">
        <w:rPr>
          <w:sz w:val="20"/>
          <w:szCs w:val="20"/>
        </w:rPr>
        <w:t xml:space="preserve"> – Z</w:t>
      </w:r>
      <w:r w:rsidRPr="00050AB7">
        <w:rPr>
          <w:sz w:val="20"/>
          <w:szCs w:val="20"/>
          <w:vertAlign w:val="subscript"/>
        </w:rPr>
        <w:t>y</w:t>
      </w:r>
      <w:r w:rsidRPr="00050AB7">
        <w:rPr>
          <w:sz w:val="20"/>
          <w:szCs w:val="20"/>
        </w:rPr>
        <w:t>(</w:t>
      </w:r>
      <w:r>
        <w:rPr>
          <w:sz w:val="20"/>
          <w:szCs w:val="20"/>
        </w:rPr>
        <w:t>k</w:t>
      </w:r>
      <w:r w:rsidRPr="00050AB7">
        <w:rPr>
          <w:sz w:val="20"/>
          <w:szCs w:val="20"/>
        </w:rPr>
        <w:t>)</w:t>
      </w:r>
      <w:r>
        <w:rPr>
          <w:sz w:val="20"/>
          <w:szCs w:val="20"/>
          <w:vertAlign w:val="superscript"/>
        </w:rPr>
        <w:t>2</w:t>
      </w:r>
      <w:r>
        <w:rPr>
          <w:sz w:val="20"/>
          <w:szCs w:val="20"/>
        </w:rPr>
        <w:t xml:space="preserve"> is greater than a predefined value ER2 (160000 in this report) or k is equal to maximum iteration N (2000 in this report).</w:t>
      </w:r>
    </w:p>
    <w:p w14:paraId="480B87A4" w14:textId="46E47C7C" w:rsidR="008565FA" w:rsidRDefault="00050AB7" w:rsidP="00050AB7">
      <w:pPr>
        <w:spacing w:line="240" w:lineRule="auto"/>
        <w:rPr>
          <w:sz w:val="20"/>
          <w:szCs w:val="20"/>
        </w:rPr>
      </w:pPr>
      <w:r>
        <w:rPr>
          <w:sz w:val="20"/>
          <w:szCs w:val="20"/>
        </w:rPr>
        <w:tab/>
      </w:r>
      <w:r w:rsidR="008565FA">
        <w:rPr>
          <w:sz w:val="20"/>
          <w:szCs w:val="20"/>
        </w:rPr>
        <w:t>Let S</w:t>
      </w:r>
      <w:r w:rsidR="008565FA">
        <w:rPr>
          <w:sz w:val="20"/>
          <w:szCs w:val="20"/>
          <w:vertAlign w:val="subscript"/>
        </w:rPr>
        <w:t>i</w:t>
      </w:r>
      <w:r w:rsidR="008565FA">
        <w:rPr>
          <w:sz w:val="20"/>
          <w:szCs w:val="20"/>
        </w:rPr>
        <w:t xml:space="preserve">(C) be the set of C values assigned to processor i for calculation. For any two processor i and j, there must be </w:t>
      </w:r>
    </w:p>
    <w:p w14:paraId="46888DD8" w14:textId="77777777" w:rsidR="00F1174C" w:rsidRDefault="00F1174C" w:rsidP="00050AB7">
      <w:pPr>
        <w:spacing w:line="240" w:lineRule="auto"/>
        <w:rPr>
          <w:sz w:val="20"/>
          <w:szCs w:val="20"/>
        </w:rPr>
      </w:pPr>
    </w:p>
    <w:p w14:paraId="166863B1" w14:textId="0DE448B4" w:rsidR="00050AB7" w:rsidRDefault="008565FA" w:rsidP="008565FA">
      <w:pPr>
        <w:spacing w:line="240" w:lineRule="auto"/>
        <w:jc w:val="center"/>
        <w:rPr>
          <w:sz w:val="20"/>
          <w:szCs w:val="20"/>
        </w:rPr>
      </w:pPr>
      <w:r w:rsidRPr="008565FA">
        <w:rPr>
          <w:sz w:val="20"/>
          <w:szCs w:val="20"/>
        </w:rPr>
        <w:t>S</w:t>
      </w:r>
      <w:r>
        <w:rPr>
          <w:sz w:val="20"/>
          <w:szCs w:val="20"/>
          <w:vertAlign w:val="subscript"/>
        </w:rPr>
        <w:t>i</w:t>
      </w:r>
      <w:r w:rsidRPr="008565FA">
        <w:rPr>
          <w:sz w:val="20"/>
          <w:szCs w:val="20"/>
        </w:rPr>
        <w:t>(C)</w:t>
      </w:r>
      <w:r>
        <w:rPr>
          <w:sz w:val="20"/>
          <w:szCs w:val="20"/>
        </w:rPr>
        <w:t xml:space="preserve"> </w:t>
      </w:r>
      <w:r w:rsidRPr="008565FA">
        <w:rPr>
          <w:rFonts w:hint="eastAsia"/>
          <w:sz w:val="20"/>
          <w:szCs w:val="20"/>
        </w:rPr>
        <w:t>∩</w:t>
      </w:r>
      <w:r w:rsidRPr="008565FA">
        <w:rPr>
          <w:sz w:val="20"/>
          <w:szCs w:val="20"/>
        </w:rPr>
        <w:t xml:space="preserve"> </w:t>
      </w:r>
      <w:r>
        <w:rPr>
          <w:sz w:val="20"/>
          <w:szCs w:val="20"/>
        </w:rPr>
        <w:t>S</w:t>
      </w:r>
      <w:r>
        <w:rPr>
          <w:sz w:val="20"/>
          <w:szCs w:val="20"/>
          <w:vertAlign w:val="subscript"/>
        </w:rPr>
        <w:t>j</w:t>
      </w:r>
      <w:r>
        <w:rPr>
          <w:sz w:val="20"/>
          <w:szCs w:val="20"/>
        </w:rPr>
        <w:t>(C)</w:t>
      </w:r>
      <w:r w:rsidRPr="008565FA">
        <w:rPr>
          <w:sz w:val="20"/>
          <w:szCs w:val="20"/>
        </w:rPr>
        <w:t xml:space="preserve"> = Ø</w:t>
      </w:r>
    </w:p>
    <w:p w14:paraId="13AA4672" w14:textId="77777777" w:rsidR="00F1174C" w:rsidRDefault="00F1174C" w:rsidP="008565FA">
      <w:pPr>
        <w:spacing w:line="240" w:lineRule="auto"/>
        <w:rPr>
          <w:sz w:val="20"/>
          <w:szCs w:val="20"/>
        </w:rPr>
      </w:pPr>
    </w:p>
    <w:p w14:paraId="09C5ECD9" w14:textId="065D3D7D" w:rsidR="008565FA" w:rsidRDefault="008565FA" w:rsidP="008565FA">
      <w:pPr>
        <w:spacing w:line="240" w:lineRule="auto"/>
        <w:rPr>
          <w:sz w:val="20"/>
          <w:szCs w:val="20"/>
        </w:rPr>
      </w:pPr>
      <w:r>
        <w:rPr>
          <w:sz w:val="20"/>
          <w:szCs w:val="20"/>
        </w:rPr>
        <w:t>because each C should only be calculated once. Besides, as the sequence Z(n) always starts with 0, the values of Z(n) only depend on C</w:t>
      </w:r>
      <w:r>
        <w:rPr>
          <w:sz w:val="20"/>
          <w:szCs w:val="20"/>
          <w:vertAlign w:val="subscript"/>
        </w:rPr>
        <w:t>x</w:t>
      </w:r>
      <w:r>
        <w:rPr>
          <w:sz w:val="20"/>
          <w:szCs w:val="20"/>
        </w:rPr>
        <w:t xml:space="preserve"> and C</w:t>
      </w:r>
      <w:r>
        <w:rPr>
          <w:sz w:val="20"/>
          <w:szCs w:val="20"/>
          <w:vertAlign w:val="subscript"/>
        </w:rPr>
        <w:t>y</w:t>
      </w:r>
      <w:r>
        <w:rPr>
          <w:sz w:val="20"/>
          <w:szCs w:val="20"/>
        </w:rPr>
        <w:t>. Therefore, it has:</w:t>
      </w:r>
    </w:p>
    <w:p w14:paraId="420C8F1F" w14:textId="77777777" w:rsidR="00F1174C" w:rsidRDefault="00F1174C" w:rsidP="008565FA">
      <w:pPr>
        <w:spacing w:line="240" w:lineRule="auto"/>
        <w:rPr>
          <w:sz w:val="20"/>
          <w:szCs w:val="20"/>
        </w:rPr>
      </w:pPr>
    </w:p>
    <w:p w14:paraId="079AE44B" w14:textId="65332202" w:rsidR="008565FA" w:rsidRDefault="008565FA" w:rsidP="008565FA">
      <w:pPr>
        <w:spacing w:line="240" w:lineRule="auto"/>
        <w:jc w:val="center"/>
        <w:rPr>
          <w:sz w:val="20"/>
          <w:szCs w:val="20"/>
        </w:rPr>
      </w:pPr>
      <w:r>
        <w:rPr>
          <w:sz w:val="20"/>
          <w:szCs w:val="20"/>
        </w:rPr>
        <w:t>C</w:t>
      </w:r>
      <w:r>
        <w:rPr>
          <w:sz w:val="20"/>
          <w:szCs w:val="20"/>
          <w:vertAlign w:val="subscript"/>
        </w:rPr>
        <w:t>yi</w:t>
      </w:r>
      <w:r>
        <w:rPr>
          <w:sz w:val="20"/>
          <w:szCs w:val="20"/>
        </w:rPr>
        <w:t xml:space="preserve">, </w:t>
      </w:r>
      <w:r w:rsidRPr="001C7F04">
        <w:rPr>
          <w:sz w:val="20"/>
          <w:szCs w:val="20"/>
        </w:rPr>
        <w:t>C</w:t>
      </w:r>
      <w:r>
        <w:rPr>
          <w:sz w:val="20"/>
          <w:szCs w:val="20"/>
          <w:vertAlign w:val="subscript"/>
        </w:rPr>
        <w:t>xi</w:t>
      </w:r>
      <w:r>
        <w:rPr>
          <w:sz w:val="20"/>
          <w:szCs w:val="20"/>
        </w:rPr>
        <w:t xml:space="preserve"> </w:t>
      </w:r>
      <w:r w:rsidRPr="008565FA">
        <w:rPr>
          <w:rFonts w:hint="eastAsia"/>
          <w:sz w:val="20"/>
          <w:szCs w:val="20"/>
        </w:rPr>
        <w:t>∩</w:t>
      </w:r>
      <w:r>
        <w:rPr>
          <w:sz w:val="20"/>
          <w:szCs w:val="20"/>
        </w:rPr>
        <w:t xml:space="preserve"> </w:t>
      </w:r>
      <w:r w:rsidRPr="00050AB7">
        <w:rPr>
          <w:sz w:val="20"/>
          <w:szCs w:val="20"/>
        </w:rPr>
        <w:t>Z</w:t>
      </w:r>
      <w:r>
        <w:rPr>
          <w:sz w:val="20"/>
          <w:szCs w:val="20"/>
          <w:vertAlign w:val="subscript"/>
        </w:rPr>
        <w:t>yj</w:t>
      </w:r>
      <w:r w:rsidRPr="00050AB7">
        <w:rPr>
          <w:sz w:val="20"/>
          <w:szCs w:val="20"/>
        </w:rPr>
        <w:t>(k), Z</w:t>
      </w:r>
      <w:r>
        <w:rPr>
          <w:sz w:val="20"/>
          <w:szCs w:val="20"/>
          <w:vertAlign w:val="subscript"/>
        </w:rPr>
        <w:t>xj</w:t>
      </w:r>
      <w:r w:rsidRPr="00050AB7">
        <w:rPr>
          <w:sz w:val="20"/>
          <w:szCs w:val="20"/>
        </w:rPr>
        <w:t>(k)</w:t>
      </w:r>
      <w:r w:rsidRPr="008565FA">
        <w:rPr>
          <w:sz w:val="20"/>
          <w:szCs w:val="20"/>
        </w:rPr>
        <w:t xml:space="preserve"> = Ø</w:t>
      </w:r>
    </w:p>
    <w:p w14:paraId="67FCCFA2" w14:textId="49089720" w:rsidR="008565FA" w:rsidRDefault="008565FA" w:rsidP="008565FA">
      <w:pPr>
        <w:spacing w:line="240" w:lineRule="auto"/>
        <w:jc w:val="center"/>
        <w:rPr>
          <w:sz w:val="20"/>
          <w:szCs w:val="20"/>
        </w:rPr>
      </w:pPr>
      <w:r w:rsidRPr="00050AB7">
        <w:rPr>
          <w:sz w:val="20"/>
          <w:szCs w:val="20"/>
        </w:rPr>
        <w:t>C</w:t>
      </w:r>
      <w:r>
        <w:rPr>
          <w:sz w:val="20"/>
          <w:szCs w:val="20"/>
          <w:vertAlign w:val="subscript"/>
        </w:rPr>
        <w:t>yj</w:t>
      </w:r>
      <w:r w:rsidRPr="00050AB7">
        <w:rPr>
          <w:sz w:val="20"/>
          <w:szCs w:val="20"/>
        </w:rPr>
        <w:t>, C</w:t>
      </w:r>
      <w:r>
        <w:rPr>
          <w:sz w:val="20"/>
          <w:szCs w:val="20"/>
          <w:vertAlign w:val="subscript"/>
        </w:rPr>
        <w:t xml:space="preserve">xj </w:t>
      </w:r>
      <w:r>
        <w:rPr>
          <w:sz w:val="20"/>
          <w:szCs w:val="20"/>
        </w:rPr>
        <w:t>∩</w:t>
      </w:r>
      <w:r>
        <w:rPr>
          <w:sz w:val="20"/>
          <w:szCs w:val="20"/>
          <w:vertAlign w:val="subscript"/>
        </w:rPr>
        <w:t xml:space="preserve"> </w:t>
      </w:r>
      <w:r w:rsidRPr="00050AB7">
        <w:rPr>
          <w:sz w:val="20"/>
          <w:szCs w:val="20"/>
        </w:rPr>
        <w:t>Z</w:t>
      </w:r>
      <w:r>
        <w:rPr>
          <w:sz w:val="20"/>
          <w:szCs w:val="20"/>
          <w:vertAlign w:val="subscript"/>
        </w:rPr>
        <w:t>yi</w:t>
      </w:r>
      <w:r w:rsidRPr="00050AB7">
        <w:rPr>
          <w:sz w:val="20"/>
          <w:szCs w:val="20"/>
        </w:rPr>
        <w:t>(</w:t>
      </w:r>
      <w:r>
        <w:rPr>
          <w:sz w:val="20"/>
          <w:szCs w:val="20"/>
        </w:rPr>
        <w:t>k</w:t>
      </w:r>
      <w:r w:rsidRPr="00050AB7">
        <w:rPr>
          <w:sz w:val="20"/>
          <w:szCs w:val="20"/>
        </w:rPr>
        <w:t>)</w:t>
      </w:r>
      <w:r>
        <w:rPr>
          <w:sz w:val="20"/>
          <w:szCs w:val="20"/>
        </w:rPr>
        <w:t xml:space="preserve">, </w:t>
      </w:r>
      <w:r w:rsidRPr="00050AB7">
        <w:rPr>
          <w:sz w:val="20"/>
          <w:szCs w:val="20"/>
        </w:rPr>
        <w:t>Z</w:t>
      </w:r>
      <w:r>
        <w:rPr>
          <w:sz w:val="20"/>
          <w:szCs w:val="20"/>
          <w:vertAlign w:val="subscript"/>
        </w:rPr>
        <w:t>xi</w:t>
      </w:r>
      <w:r w:rsidRPr="00050AB7">
        <w:rPr>
          <w:sz w:val="20"/>
          <w:szCs w:val="20"/>
        </w:rPr>
        <w:t>(</w:t>
      </w:r>
      <w:r>
        <w:rPr>
          <w:sz w:val="20"/>
          <w:szCs w:val="20"/>
        </w:rPr>
        <w:t>k</w:t>
      </w:r>
      <w:r w:rsidRPr="00050AB7">
        <w:rPr>
          <w:sz w:val="20"/>
          <w:szCs w:val="20"/>
        </w:rPr>
        <w:t>)</w:t>
      </w:r>
      <w:r w:rsidRPr="008565FA">
        <w:rPr>
          <w:sz w:val="20"/>
          <w:szCs w:val="20"/>
        </w:rPr>
        <w:t xml:space="preserve"> = Ø</w:t>
      </w:r>
    </w:p>
    <w:p w14:paraId="38C2B2A5" w14:textId="1CD7EB18" w:rsidR="008565FA" w:rsidRDefault="008565FA" w:rsidP="008565FA">
      <w:pPr>
        <w:spacing w:line="240" w:lineRule="auto"/>
        <w:jc w:val="center"/>
        <w:rPr>
          <w:sz w:val="20"/>
          <w:szCs w:val="20"/>
        </w:rPr>
      </w:pPr>
      <w:r>
        <w:rPr>
          <w:sz w:val="20"/>
          <w:szCs w:val="20"/>
        </w:rPr>
        <w:t>And</w:t>
      </w:r>
    </w:p>
    <w:p w14:paraId="1922CF6F" w14:textId="76DB6044" w:rsidR="008565FA" w:rsidRDefault="008565FA" w:rsidP="008565FA">
      <w:pPr>
        <w:spacing w:line="240" w:lineRule="auto"/>
        <w:jc w:val="center"/>
        <w:rPr>
          <w:sz w:val="20"/>
          <w:szCs w:val="20"/>
        </w:rPr>
      </w:pPr>
      <w:r w:rsidRPr="00050AB7">
        <w:rPr>
          <w:sz w:val="20"/>
          <w:szCs w:val="20"/>
        </w:rPr>
        <w:t>Z</w:t>
      </w:r>
      <w:r>
        <w:rPr>
          <w:sz w:val="20"/>
          <w:szCs w:val="20"/>
          <w:vertAlign w:val="subscript"/>
        </w:rPr>
        <w:t>yi</w:t>
      </w:r>
      <w:r w:rsidRPr="00050AB7">
        <w:rPr>
          <w:sz w:val="20"/>
          <w:szCs w:val="20"/>
        </w:rPr>
        <w:t>(</w:t>
      </w:r>
      <w:r>
        <w:rPr>
          <w:sz w:val="20"/>
          <w:szCs w:val="20"/>
        </w:rPr>
        <w:t>k</w:t>
      </w:r>
      <w:r w:rsidRPr="00050AB7">
        <w:rPr>
          <w:sz w:val="20"/>
          <w:szCs w:val="20"/>
        </w:rPr>
        <w:t>)</w:t>
      </w:r>
      <w:r>
        <w:rPr>
          <w:sz w:val="20"/>
          <w:szCs w:val="20"/>
        </w:rPr>
        <w:t xml:space="preserve">, </w:t>
      </w:r>
      <w:r w:rsidRPr="00050AB7">
        <w:rPr>
          <w:sz w:val="20"/>
          <w:szCs w:val="20"/>
        </w:rPr>
        <w:t>Z</w:t>
      </w:r>
      <w:r>
        <w:rPr>
          <w:sz w:val="20"/>
          <w:szCs w:val="20"/>
          <w:vertAlign w:val="subscript"/>
        </w:rPr>
        <w:t>xi</w:t>
      </w:r>
      <w:r w:rsidRPr="00050AB7">
        <w:rPr>
          <w:sz w:val="20"/>
          <w:szCs w:val="20"/>
        </w:rPr>
        <w:t>(</w:t>
      </w:r>
      <w:r>
        <w:rPr>
          <w:sz w:val="20"/>
          <w:szCs w:val="20"/>
        </w:rPr>
        <w:t>k</w:t>
      </w:r>
      <w:r w:rsidRPr="00050AB7">
        <w:rPr>
          <w:sz w:val="20"/>
          <w:szCs w:val="20"/>
        </w:rPr>
        <w:t>)</w:t>
      </w:r>
      <w:r>
        <w:rPr>
          <w:sz w:val="20"/>
          <w:szCs w:val="20"/>
        </w:rPr>
        <w:t xml:space="preserve"> </w:t>
      </w:r>
      <w:r w:rsidRPr="008565FA">
        <w:rPr>
          <w:rFonts w:hint="eastAsia"/>
          <w:sz w:val="20"/>
          <w:szCs w:val="20"/>
        </w:rPr>
        <w:t>∩</w:t>
      </w:r>
      <w:r>
        <w:rPr>
          <w:sz w:val="20"/>
          <w:szCs w:val="20"/>
        </w:rPr>
        <w:t xml:space="preserve"> </w:t>
      </w:r>
      <w:r w:rsidRPr="00050AB7">
        <w:rPr>
          <w:sz w:val="20"/>
          <w:szCs w:val="20"/>
        </w:rPr>
        <w:t>Z</w:t>
      </w:r>
      <w:r>
        <w:rPr>
          <w:sz w:val="20"/>
          <w:szCs w:val="20"/>
          <w:vertAlign w:val="subscript"/>
        </w:rPr>
        <w:t>yj</w:t>
      </w:r>
      <w:r w:rsidRPr="00050AB7">
        <w:rPr>
          <w:sz w:val="20"/>
          <w:szCs w:val="20"/>
        </w:rPr>
        <w:t>(k), Z</w:t>
      </w:r>
      <w:r>
        <w:rPr>
          <w:sz w:val="20"/>
          <w:szCs w:val="20"/>
          <w:vertAlign w:val="subscript"/>
        </w:rPr>
        <w:t>xj</w:t>
      </w:r>
      <w:r w:rsidRPr="00050AB7">
        <w:rPr>
          <w:sz w:val="20"/>
          <w:szCs w:val="20"/>
        </w:rPr>
        <w:t>(k)</w:t>
      </w:r>
      <w:r w:rsidRPr="008565FA">
        <w:rPr>
          <w:sz w:val="20"/>
          <w:szCs w:val="20"/>
        </w:rPr>
        <w:t xml:space="preserve"> = Ø</w:t>
      </w:r>
    </w:p>
    <w:p w14:paraId="5908FFE5" w14:textId="77777777" w:rsidR="00F1174C" w:rsidRDefault="00F1174C" w:rsidP="008565FA">
      <w:pPr>
        <w:spacing w:line="240" w:lineRule="auto"/>
        <w:jc w:val="center"/>
        <w:rPr>
          <w:sz w:val="20"/>
          <w:szCs w:val="20"/>
        </w:rPr>
      </w:pPr>
    </w:p>
    <w:p w14:paraId="71F37B83" w14:textId="15585A00" w:rsidR="008565FA" w:rsidRDefault="008565FA" w:rsidP="008565FA">
      <w:pPr>
        <w:spacing w:line="240" w:lineRule="auto"/>
        <w:rPr>
          <w:sz w:val="20"/>
          <w:szCs w:val="20"/>
        </w:rPr>
      </w:pPr>
      <w:r>
        <w:rPr>
          <w:rFonts w:hint="eastAsia"/>
          <w:sz w:val="20"/>
          <w:szCs w:val="20"/>
        </w:rPr>
        <w:t>S</w:t>
      </w:r>
      <w:r>
        <w:rPr>
          <w:sz w:val="20"/>
          <w:szCs w:val="20"/>
        </w:rPr>
        <w:t>ince all the conditions are met, the process of the Mandelbrot set calculation</w:t>
      </w:r>
      <w:r w:rsidR="009C2D81">
        <w:rPr>
          <w:sz w:val="20"/>
          <w:szCs w:val="20"/>
        </w:rPr>
        <w:t xml:space="preserve"> is proven </w:t>
      </w:r>
      <w:r w:rsidR="009C2D81" w:rsidRPr="009C2D81">
        <w:rPr>
          <w:sz w:val="20"/>
          <w:szCs w:val="20"/>
        </w:rPr>
        <w:t>parallelizable</w:t>
      </w:r>
      <w:r w:rsidR="00F1174C">
        <w:rPr>
          <w:sz w:val="20"/>
          <w:szCs w:val="20"/>
        </w:rPr>
        <w:t xml:space="preserve"> [5]</w:t>
      </w:r>
      <w:r w:rsidR="009C2D81">
        <w:rPr>
          <w:sz w:val="20"/>
          <w:szCs w:val="20"/>
        </w:rPr>
        <w:t xml:space="preserve">, i.e., any two processors are able to work </w:t>
      </w:r>
      <w:r w:rsidR="009C2D81" w:rsidRPr="009C2D81">
        <w:rPr>
          <w:sz w:val="20"/>
          <w:szCs w:val="20"/>
        </w:rPr>
        <w:t>simultaneously and independently</w:t>
      </w:r>
      <w:r w:rsidR="009C2D81">
        <w:rPr>
          <w:sz w:val="20"/>
          <w:szCs w:val="20"/>
        </w:rPr>
        <w:t xml:space="preserve"> on different C values.</w:t>
      </w:r>
    </w:p>
    <w:p w14:paraId="1CCB48E6" w14:textId="3DB86C6E" w:rsidR="009C2D81" w:rsidRDefault="009C2D81" w:rsidP="008565FA">
      <w:pPr>
        <w:spacing w:line="240" w:lineRule="auto"/>
        <w:rPr>
          <w:sz w:val="20"/>
          <w:szCs w:val="20"/>
        </w:rPr>
      </w:pPr>
    </w:p>
    <w:p w14:paraId="67249FBC" w14:textId="6120CCBC" w:rsidR="009C2D81" w:rsidRDefault="009C2D81" w:rsidP="009C2D81">
      <w:pPr>
        <w:pStyle w:val="ListParagraph"/>
        <w:numPr>
          <w:ilvl w:val="0"/>
          <w:numId w:val="2"/>
        </w:numPr>
        <w:spacing w:line="240" w:lineRule="auto"/>
        <w:ind w:firstLineChars="0"/>
        <w:rPr>
          <w:i/>
          <w:iCs/>
          <w:sz w:val="20"/>
          <w:szCs w:val="20"/>
        </w:rPr>
      </w:pPr>
      <w:r w:rsidRPr="009C2D81">
        <w:rPr>
          <w:i/>
          <w:iCs/>
          <w:sz w:val="20"/>
          <w:szCs w:val="20"/>
        </w:rPr>
        <w:t xml:space="preserve">Theoretical Speed Up of </w:t>
      </w:r>
      <w:r>
        <w:rPr>
          <w:i/>
          <w:iCs/>
          <w:sz w:val="20"/>
          <w:szCs w:val="20"/>
        </w:rPr>
        <w:t>Mandelbrot Set Calculation</w:t>
      </w:r>
    </w:p>
    <w:p w14:paraId="7A667E4D" w14:textId="66E97B57" w:rsidR="00090450" w:rsidRDefault="009C2D81" w:rsidP="009C2D81">
      <w:pPr>
        <w:spacing w:line="240" w:lineRule="auto"/>
        <w:rPr>
          <w:sz w:val="20"/>
          <w:szCs w:val="20"/>
        </w:rPr>
      </w:pPr>
      <w:r>
        <w:rPr>
          <w:sz w:val="20"/>
          <w:szCs w:val="20"/>
        </w:rPr>
        <w:tab/>
      </w:r>
      <w:r w:rsidR="00300A0E" w:rsidRPr="00300A0E">
        <w:rPr>
          <w:sz w:val="20"/>
          <w:szCs w:val="20"/>
        </w:rPr>
        <w:t>Amdahl’s</w:t>
      </w:r>
      <w:r w:rsidR="00300A0E">
        <w:rPr>
          <w:sz w:val="20"/>
          <w:szCs w:val="20"/>
        </w:rPr>
        <w:t xml:space="preserve"> law is applied here to predict the theoretical speed up of the parallelization of the Mandelbrot set calculation </w:t>
      </w:r>
      <w:r w:rsidR="00F1174C">
        <w:rPr>
          <w:sz w:val="20"/>
          <w:szCs w:val="20"/>
        </w:rPr>
        <w:t xml:space="preserve">[6] </w:t>
      </w:r>
      <w:r w:rsidR="00300A0E">
        <w:rPr>
          <w:sz w:val="20"/>
          <w:szCs w:val="20"/>
        </w:rPr>
        <w:t xml:space="preserve">based on a serial-based algorithm provided by the supervisor. </w:t>
      </w:r>
    </w:p>
    <w:p w14:paraId="58DF71CC" w14:textId="77777777" w:rsidR="00F1174C" w:rsidRDefault="00F1174C" w:rsidP="009C2D81">
      <w:pPr>
        <w:spacing w:line="240" w:lineRule="auto"/>
        <w:rPr>
          <w:sz w:val="20"/>
          <w:szCs w:val="20"/>
        </w:rPr>
      </w:pPr>
    </w:p>
    <w:p w14:paraId="5B7208B4" w14:textId="7BA7366A" w:rsidR="00090450" w:rsidRPr="006A013E" w:rsidRDefault="00090450" w:rsidP="009C2D81">
      <w:pPr>
        <w:spacing w:line="240" w:lineRule="auto"/>
        <w:rPr>
          <w:sz w:val="20"/>
          <w:szCs w:val="20"/>
        </w:rPr>
      </w:pPr>
      <m:oMathPara>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num>
                <m:den>
                  <m:r>
                    <w:rPr>
                      <w:rFonts w:ascii="Cambria Math" w:hAnsi="Cambria Math"/>
                      <w:sz w:val="20"/>
                      <w:szCs w:val="20"/>
                    </w:rPr>
                    <m:t>P</m:t>
                  </m:r>
                </m:den>
              </m:f>
            </m:den>
          </m:f>
        </m:oMath>
      </m:oMathPara>
    </w:p>
    <w:p w14:paraId="54C74963" w14:textId="05FF0298" w:rsidR="006A013E" w:rsidRDefault="006A013E" w:rsidP="009C2D81">
      <w:pPr>
        <w:spacing w:line="240" w:lineRule="auto"/>
        <w:rPr>
          <w:sz w:val="20"/>
          <w:szCs w:val="20"/>
        </w:rPr>
      </w:pPr>
      <w:r>
        <w:rPr>
          <w:sz w:val="20"/>
          <w:szCs w:val="20"/>
        </w:rPr>
        <w:t>where</w:t>
      </w:r>
    </w:p>
    <w:p w14:paraId="50285CB2" w14:textId="66027D14" w:rsidR="006A013E" w:rsidRDefault="006A013E" w:rsidP="006A013E">
      <w:pPr>
        <w:spacing w:line="240" w:lineRule="auto"/>
        <w:jc w:val="center"/>
        <w:rPr>
          <w:sz w:val="20"/>
          <w:szCs w:val="20"/>
        </w:rPr>
      </w:pPr>
      <w:r w:rsidRPr="006A013E">
        <w:rPr>
          <w:sz w:val="20"/>
          <w:szCs w:val="20"/>
        </w:rPr>
        <w:t>S(p)</w:t>
      </w:r>
      <w:r>
        <w:rPr>
          <w:sz w:val="20"/>
          <w:szCs w:val="20"/>
        </w:rPr>
        <w:t xml:space="preserve"> = the theoretical speed up</w:t>
      </w:r>
    </w:p>
    <w:p w14:paraId="572BC5C5" w14:textId="103C08D3" w:rsidR="006A013E" w:rsidRPr="006A013E" w:rsidRDefault="00B502CF" w:rsidP="006A013E">
      <w:pPr>
        <w:spacing w:line="240" w:lineRule="auto"/>
        <w:jc w:val="cente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oMath>
      <w:r w:rsidR="006A013E">
        <w:rPr>
          <w:rFonts w:hint="eastAsia"/>
          <w:sz w:val="20"/>
          <w:szCs w:val="20"/>
        </w:rPr>
        <w:t xml:space="preserve"> </w:t>
      </w:r>
      <w:r w:rsidR="006A013E">
        <w:rPr>
          <w:sz w:val="20"/>
          <w:szCs w:val="20"/>
        </w:rPr>
        <w:t>= serial-only section taking time / overall time</w:t>
      </w:r>
    </w:p>
    <w:p w14:paraId="6D8F0E9F" w14:textId="5E95DC6C" w:rsidR="006A013E" w:rsidRPr="006A013E" w:rsidRDefault="00B502CF" w:rsidP="006A013E">
      <w:pPr>
        <w:spacing w:line="240" w:lineRule="auto"/>
        <w:jc w:val="cente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oMath>
      <w:r w:rsidR="006A013E">
        <w:rPr>
          <w:rFonts w:hint="eastAsia"/>
          <w:sz w:val="20"/>
          <w:szCs w:val="20"/>
        </w:rPr>
        <w:t xml:space="preserve"> </w:t>
      </w:r>
      <w:r w:rsidR="006A013E">
        <w:rPr>
          <w:sz w:val="20"/>
          <w:szCs w:val="20"/>
        </w:rPr>
        <w:t>= parallelizable section taking time / overall time</w:t>
      </w:r>
    </w:p>
    <w:p w14:paraId="49048A02" w14:textId="34C4493D" w:rsidR="006A013E" w:rsidRPr="006A013E" w:rsidRDefault="006A013E" w:rsidP="006A013E">
      <w:pPr>
        <w:spacing w:line="240" w:lineRule="auto"/>
        <w:jc w:val="center"/>
        <w:rPr>
          <w:sz w:val="20"/>
          <w:szCs w:val="20"/>
        </w:rPr>
      </w:pPr>
      <w:r>
        <w:rPr>
          <w:rFonts w:hint="eastAsia"/>
          <w:sz w:val="20"/>
          <w:szCs w:val="20"/>
        </w:rPr>
        <w:t>P</w:t>
      </w:r>
      <w:r>
        <w:rPr>
          <w:sz w:val="20"/>
          <w:szCs w:val="20"/>
        </w:rPr>
        <w:t xml:space="preserve"> = the number of the processes</w:t>
      </w:r>
    </w:p>
    <w:p w14:paraId="7C64A987" w14:textId="77777777" w:rsidR="00F1174C" w:rsidRDefault="006A013E" w:rsidP="009C2D81">
      <w:pPr>
        <w:spacing w:line="240" w:lineRule="auto"/>
        <w:rPr>
          <w:sz w:val="20"/>
          <w:szCs w:val="20"/>
        </w:rPr>
      </w:pPr>
      <w:r>
        <w:rPr>
          <w:sz w:val="20"/>
          <w:szCs w:val="20"/>
        </w:rPr>
        <w:tab/>
      </w:r>
    </w:p>
    <w:p w14:paraId="425B3026" w14:textId="3A5F16AD" w:rsidR="009C2D81" w:rsidRDefault="00F1174C" w:rsidP="009C2D81">
      <w:pPr>
        <w:spacing w:line="240" w:lineRule="auto"/>
        <w:rPr>
          <w:sz w:val="20"/>
          <w:szCs w:val="20"/>
        </w:rPr>
      </w:pPr>
      <w:r>
        <w:rPr>
          <w:sz w:val="20"/>
          <w:szCs w:val="20"/>
        </w:rPr>
        <w:tab/>
      </w:r>
      <w:r w:rsidR="00300A0E">
        <w:rPr>
          <w:sz w:val="20"/>
          <w:szCs w:val="20"/>
        </w:rPr>
        <w:t>To apply the law, the serial-only code and parallelizable computing should be considered separately</w:t>
      </w:r>
      <w:r>
        <w:rPr>
          <w:sz w:val="20"/>
          <w:szCs w:val="20"/>
        </w:rPr>
        <w:t xml:space="preserve"> [6]</w:t>
      </w:r>
      <w:r w:rsidR="00300A0E">
        <w:rPr>
          <w:sz w:val="20"/>
          <w:szCs w:val="20"/>
        </w:rPr>
        <w:t xml:space="preserve">. </w:t>
      </w:r>
      <w:r w:rsidR="00090450">
        <w:rPr>
          <w:sz w:val="20"/>
          <w:szCs w:val="20"/>
        </w:rPr>
        <w:t>This algorithm consists of three parts, (1) writing ASCII header to the file, (2) computing to determine the color for each pixel, (3) writing color to the file. (1) and (3) can be considered as the serial-only code because a single output file is required. The computing algorithm (2) is parallelizable, which has been proven in the last section.</w:t>
      </w:r>
    </w:p>
    <w:p w14:paraId="6CF5B77F" w14:textId="437E6459" w:rsidR="00181B3D" w:rsidRDefault="00181B3D" w:rsidP="009C2D81">
      <w:pPr>
        <w:spacing w:line="240" w:lineRule="auto"/>
        <w:rPr>
          <w:sz w:val="20"/>
          <w:szCs w:val="20"/>
        </w:rPr>
      </w:pPr>
      <w:r>
        <w:rPr>
          <w:sz w:val="20"/>
          <w:szCs w:val="20"/>
        </w:rPr>
        <w:tab/>
        <w:t xml:space="preserve">Table </w:t>
      </w:r>
      <w:r w:rsidR="00E56131">
        <w:rPr>
          <w:sz w:val="20"/>
          <w:szCs w:val="20"/>
        </w:rPr>
        <w:t>I</w:t>
      </w:r>
      <w:r>
        <w:rPr>
          <w:sz w:val="20"/>
          <w:szCs w:val="20"/>
        </w:rPr>
        <w:t xml:space="preserve"> shows the average time taken to run different parts of the serial program. In this case, the r</w:t>
      </w:r>
      <w:r>
        <w:rPr>
          <w:sz w:val="20"/>
          <w:szCs w:val="20"/>
          <w:vertAlign w:val="subscript"/>
        </w:rPr>
        <w:t>s</w:t>
      </w:r>
      <w:r>
        <w:rPr>
          <w:sz w:val="20"/>
          <w:szCs w:val="20"/>
        </w:rPr>
        <w:t xml:space="preserve"> in the </w:t>
      </w:r>
      <w:r w:rsidRPr="00181B3D">
        <w:rPr>
          <w:sz w:val="20"/>
          <w:szCs w:val="20"/>
        </w:rPr>
        <w:t>Amdahl’s law</w:t>
      </w:r>
      <w:r>
        <w:rPr>
          <w:sz w:val="20"/>
          <w:szCs w:val="20"/>
        </w:rPr>
        <w:t xml:space="preserve"> refers to the portion for </w:t>
      </w:r>
      <w:r w:rsidR="00E56131">
        <w:rPr>
          <w:sz w:val="20"/>
          <w:szCs w:val="20"/>
        </w:rPr>
        <w:t xml:space="preserve">(1) </w:t>
      </w:r>
      <w:r>
        <w:rPr>
          <w:sz w:val="20"/>
          <w:szCs w:val="20"/>
        </w:rPr>
        <w:t xml:space="preserve">initiation and </w:t>
      </w:r>
      <w:r w:rsidR="00E56131">
        <w:rPr>
          <w:sz w:val="20"/>
          <w:szCs w:val="20"/>
        </w:rPr>
        <w:t xml:space="preserve">(3) </w:t>
      </w:r>
      <w:r>
        <w:rPr>
          <w:sz w:val="20"/>
          <w:szCs w:val="20"/>
        </w:rPr>
        <w:t>writing color data into the output file, and the r</w:t>
      </w:r>
      <w:r w:rsidR="009373EA">
        <w:rPr>
          <w:sz w:val="20"/>
          <w:szCs w:val="20"/>
        </w:rPr>
        <w:softHyphen/>
      </w:r>
      <w:r w:rsidR="009373EA">
        <w:rPr>
          <w:sz w:val="20"/>
          <w:szCs w:val="20"/>
          <w:vertAlign w:val="subscript"/>
        </w:rPr>
        <w:t>p</w:t>
      </w:r>
      <w:r w:rsidR="009373EA">
        <w:rPr>
          <w:sz w:val="20"/>
          <w:szCs w:val="20"/>
        </w:rPr>
        <w:t xml:space="preserve"> is represented by the </w:t>
      </w:r>
      <w:r w:rsidR="00E56131">
        <w:rPr>
          <w:sz w:val="20"/>
          <w:szCs w:val="20"/>
        </w:rPr>
        <w:t>portion for (2) parallelizable Mandelbrot set calculation.</w:t>
      </w:r>
    </w:p>
    <w:p w14:paraId="2FFEAB7A" w14:textId="43B70E51" w:rsidR="00E56131" w:rsidRDefault="00E56131" w:rsidP="009C2D81">
      <w:pPr>
        <w:spacing w:line="240" w:lineRule="auto"/>
        <w:rPr>
          <w:sz w:val="20"/>
          <w:szCs w:val="20"/>
        </w:rPr>
      </w:pPr>
      <w:r>
        <w:rPr>
          <w:sz w:val="20"/>
          <w:szCs w:val="20"/>
        </w:rPr>
        <w:tab/>
        <w:t>Based on the Amdahl’s law, the results are shown in Table II.</w:t>
      </w:r>
    </w:p>
    <w:p w14:paraId="304959AC" w14:textId="2DD11B2A" w:rsidR="00E56131" w:rsidRDefault="00E56131" w:rsidP="00E56131">
      <w:pPr>
        <w:spacing w:line="240" w:lineRule="auto"/>
        <w:jc w:val="center"/>
        <w:rPr>
          <w:sz w:val="20"/>
          <w:szCs w:val="20"/>
        </w:rPr>
      </w:pPr>
      <w:r>
        <w:rPr>
          <w:rFonts w:hint="eastAsia"/>
          <w:sz w:val="20"/>
          <w:szCs w:val="20"/>
        </w:rPr>
        <w:t>T</w:t>
      </w:r>
      <w:r>
        <w:rPr>
          <w:sz w:val="20"/>
          <w:szCs w:val="20"/>
        </w:rPr>
        <w:t>ABLE I</w:t>
      </w:r>
    </w:p>
    <w:p w14:paraId="33CC12DC" w14:textId="2D19D298" w:rsidR="00E56131" w:rsidRDefault="00E56131" w:rsidP="00E56131">
      <w:pPr>
        <w:spacing w:line="240" w:lineRule="auto"/>
        <w:jc w:val="center"/>
        <w:rPr>
          <w:sz w:val="16"/>
          <w:szCs w:val="16"/>
        </w:rPr>
      </w:pPr>
      <w:r>
        <w:rPr>
          <w:sz w:val="16"/>
          <w:szCs w:val="16"/>
        </w:rPr>
        <w:t>TIME TAKEN BY THE SERIAL PROGRAM</w:t>
      </w:r>
    </w:p>
    <w:tbl>
      <w:tblPr>
        <w:tblStyle w:val="TableGrid"/>
        <w:tblW w:w="0" w:type="auto"/>
        <w:tblLook w:val="04A0" w:firstRow="1" w:lastRow="0" w:firstColumn="1" w:lastColumn="0" w:noHBand="0" w:noVBand="1"/>
      </w:tblPr>
      <w:tblGrid>
        <w:gridCol w:w="1251"/>
        <w:gridCol w:w="1252"/>
        <w:gridCol w:w="1252"/>
        <w:gridCol w:w="1252"/>
      </w:tblGrid>
      <w:tr w:rsidR="00E56131" w14:paraId="360BA5EC" w14:textId="77777777" w:rsidTr="00E56131">
        <w:tc>
          <w:tcPr>
            <w:tcW w:w="1251" w:type="dxa"/>
          </w:tcPr>
          <w:p w14:paraId="4F312F97" w14:textId="55EA2B48" w:rsidR="00E56131" w:rsidRPr="00151955" w:rsidRDefault="00E56131" w:rsidP="00E56131">
            <w:pPr>
              <w:spacing w:line="240" w:lineRule="auto"/>
              <w:jc w:val="center"/>
              <w:rPr>
                <w:b/>
                <w:bCs/>
                <w:sz w:val="20"/>
                <w:szCs w:val="20"/>
              </w:rPr>
            </w:pPr>
            <w:r w:rsidRPr="00151955">
              <w:rPr>
                <w:rFonts w:hint="eastAsia"/>
                <w:b/>
                <w:bCs/>
                <w:sz w:val="20"/>
                <w:szCs w:val="20"/>
              </w:rPr>
              <w:t>S</w:t>
            </w:r>
            <w:r w:rsidRPr="00151955">
              <w:rPr>
                <w:b/>
                <w:bCs/>
                <w:sz w:val="20"/>
                <w:szCs w:val="20"/>
              </w:rPr>
              <w:t>ection</w:t>
            </w:r>
          </w:p>
        </w:tc>
        <w:tc>
          <w:tcPr>
            <w:tcW w:w="1252" w:type="dxa"/>
          </w:tcPr>
          <w:p w14:paraId="2CFB8408" w14:textId="1AA3F366" w:rsidR="00E56131" w:rsidRPr="00E56131" w:rsidRDefault="00E56131" w:rsidP="00E56131">
            <w:pPr>
              <w:spacing w:line="240" w:lineRule="auto"/>
              <w:jc w:val="center"/>
              <w:rPr>
                <w:sz w:val="20"/>
                <w:szCs w:val="20"/>
              </w:rPr>
            </w:pPr>
            <w:r w:rsidRPr="00E56131">
              <w:rPr>
                <w:rFonts w:hint="eastAsia"/>
                <w:sz w:val="20"/>
                <w:szCs w:val="20"/>
              </w:rPr>
              <w:t>I</w:t>
            </w:r>
            <w:r w:rsidRPr="00E56131">
              <w:rPr>
                <w:sz w:val="20"/>
                <w:szCs w:val="20"/>
              </w:rPr>
              <w:t>nitiation</w:t>
            </w:r>
          </w:p>
        </w:tc>
        <w:tc>
          <w:tcPr>
            <w:tcW w:w="1252" w:type="dxa"/>
          </w:tcPr>
          <w:p w14:paraId="4804E805" w14:textId="28286C0D" w:rsidR="00E56131" w:rsidRPr="00E56131" w:rsidRDefault="00E56131" w:rsidP="00E56131">
            <w:pPr>
              <w:spacing w:line="240" w:lineRule="auto"/>
              <w:jc w:val="center"/>
              <w:rPr>
                <w:sz w:val="20"/>
                <w:szCs w:val="20"/>
              </w:rPr>
            </w:pPr>
            <w:r w:rsidRPr="00E56131">
              <w:rPr>
                <w:rFonts w:hint="eastAsia"/>
                <w:sz w:val="20"/>
                <w:szCs w:val="20"/>
              </w:rPr>
              <w:t>C</w:t>
            </w:r>
            <w:r w:rsidRPr="00E56131">
              <w:rPr>
                <w:sz w:val="20"/>
                <w:szCs w:val="20"/>
              </w:rPr>
              <w:t>alculation</w:t>
            </w:r>
          </w:p>
        </w:tc>
        <w:tc>
          <w:tcPr>
            <w:tcW w:w="1252" w:type="dxa"/>
          </w:tcPr>
          <w:p w14:paraId="7F45DBBC" w14:textId="31E81ADE" w:rsidR="00E56131" w:rsidRPr="00E56131" w:rsidRDefault="00E56131" w:rsidP="00E56131">
            <w:pPr>
              <w:spacing w:line="240" w:lineRule="auto"/>
              <w:jc w:val="center"/>
              <w:rPr>
                <w:sz w:val="20"/>
                <w:szCs w:val="20"/>
              </w:rPr>
            </w:pPr>
            <w:r w:rsidRPr="00E56131">
              <w:rPr>
                <w:rFonts w:hint="eastAsia"/>
                <w:sz w:val="20"/>
                <w:szCs w:val="20"/>
              </w:rPr>
              <w:t>W</w:t>
            </w:r>
            <w:r w:rsidRPr="00E56131">
              <w:rPr>
                <w:sz w:val="20"/>
                <w:szCs w:val="20"/>
              </w:rPr>
              <w:t>riting</w:t>
            </w:r>
          </w:p>
        </w:tc>
      </w:tr>
      <w:tr w:rsidR="00E56131" w14:paraId="650CF099" w14:textId="77777777" w:rsidTr="00E56131">
        <w:tc>
          <w:tcPr>
            <w:tcW w:w="1251" w:type="dxa"/>
          </w:tcPr>
          <w:p w14:paraId="77E9147D" w14:textId="24042A79" w:rsidR="00E56131" w:rsidRPr="00151955" w:rsidRDefault="00E56131" w:rsidP="00E56131">
            <w:pPr>
              <w:spacing w:line="240" w:lineRule="auto"/>
              <w:jc w:val="center"/>
              <w:rPr>
                <w:b/>
                <w:bCs/>
                <w:sz w:val="20"/>
                <w:szCs w:val="20"/>
              </w:rPr>
            </w:pPr>
            <w:r w:rsidRPr="00151955">
              <w:rPr>
                <w:rFonts w:hint="eastAsia"/>
                <w:b/>
                <w:bCs/>
                <w:sz w:val="20"/>
                <w:szCs w:val="20"/>
              </w:rPr>
              <w:t>T</w:t>
            </w:r>
            <w:r w:rsidRPr="00151955">
              <w:rPr>
                <w:b/>
                <w:bCs/>
                <w:sz w:val="20"/>
                <w:szCs w:val="20"/>
              </w:rPr>
              <w:t>ime (s)</w:t>
            </w:r>
          </w:p>
        </w:tc>
        <w:tc>
          <w:tcPr>
            <w:tcW w:w="1252" w:type="dxa"/>
          </w:tcPr>
          <w:p w14:paraId="43C403BC" w14:textId="4DB9D41D" w:rsidR="00E56131" w:rsidRPr="00E56131" w:rsidRDefault="00E56131" w:rsidP="00E56131">
            <w:pPr>
              <w:spacing w:line="240" w:lineRule="auto"/>
              <w:jc w:val="center"/>
              <w:rPr>
                <w:sz w:val="20"/>
                <w:szCs w:val="20"/>
              </w:rPr>
            </w:pPr>
            <w:r w:rsidRPr="00E56131">
              <w:rPr>
                <w:sz w:val="20"/>
                <w:szCs w:val="20"/>
              </w:rPr>
              <w:t>Close to 0</w:t>
            </w:r>
          </w:p>
        </w:tc>
        <w:tc>
          <w:tcPr>
            <w:tcW w:w="1252" w:type="dxa"/>
          </w:tcPr>
          <w:p w14:paraId="51D014BE" w14:textId="7F9198D8" w:rsidR="00E56131" w:rsidRPr="00E56131" w:rsidRDefault="00E56131" w:rsidP="00E56131">
            <w:pPr>
              <w:spacing w:line="240" w:lineRule="auto"/>
              <w:jc w:val="center"/>
              <w:rPr>
                <w:sz w:val="20"/>
                <w:szCs w:val="20"/>
              </w:rPr>
            </w:pPr>
            <w:r w:rsidRPr="00E56131">
              <w:rPr>
                <w:rFonts w:hint="eastAsia"/>
                <w:sz w:val="20"/>
                <w:szCs w:val="20"/>
              </w:rPr>
              <w:t>1</w:t>
            </w:r>
            <w:r w:rsidRPr="00E56131">
              <w:rPr>
                <w:sz w:val="20"/>
                <w:szCs w:val="20"/>
              </w:rPr>
              <w:t>11.444</w:t>
            </w:r>
          </w:p>
        </w:tc>
        <w:tc>
          <w:tcPr>
            <w:tcW w:w="1252" w:type="dxa"/>
          </w:tcPr>
          <w:p w14:paraId="36B8A7DF" w14:textId="5C57D2F0" w:rsidR="00E56131" w:rsidRPr="00E56131" w:rsidRDefault="00E56131" w:rsidP="00E56131">
            <w:pPr>
              <w:spacing w:line="240" w:lineRule="auto"/>
              <w:jc w:val="center"/>
              <w:rPr>
                <w:sz w:val="20"/>
                <w:szCs w:val="20"/>
              </w:rPr>
            </w:pPr>
            <w:r w:rsidRPr="00E56131">
              <w:rPr>
                <w:rFonts w:hint="eastAsia"/>
                <w:sz w:val="20"/>
                <w:szCs w:val="20"/>
              </w:rPr>
              <w:t>2</w:t>
            </w:r>
            <w:r w:rsidRPr="00E56131">
              <w:rPr>
                <w:sz w:val="20"/>
                <w:szCs w:val="20"/>
              </w:rPr>
              <w:t>.342</w:t>
            </w:r>
          </w:p>
        </w:tc>
      </w:tr>
    </w:tbl>
    <w:p w14:paraId="380CC39C" w14:textId="77777777" w:rsidR="00E56131" w:rsidRDefault="00E56131" w:rsidP="00E56131">
      <w:pPr>
        <w:spacing w:line="240" w:lineRule="auto"/>
        <w:jc w:val="center"/>
        <w:rPr>
          <w:sz w:val="16"/>
          <w:szCs w:val="16"/>
        </w:rPr>
      </w:pPr>
    </w:p>
    <w:p w14:paraId="411DFE15" w14:textId="73AB0A8B" w:rsidR="00E56131" w:rsidRDefault="00E56131" w:rsidP="00E56131">
      <w:pPr>
        <w:spacing w:line="240" w:lineRule="auto"/>
        <w:jc w:val="center"/>
        <w:rPr>
          <w:sz w:val="20"/>
          <w:szCs w:val="20"/>
        </w:rPr>
      </w:pPr>
      <w:r>
        <w:rPr>
          <w:sz w:val="20"/>
          <w:szCs w:val="20"/>
        </w:rPr>
        <w:t>TABLE II</w:t>
      </w:r>
    </w:p>
    <w:p w14:paraId="03C06DF0" w14:textId="52B0CEBC" w:rsidR="00E56131" w:rsidRDefault="00E56131" w:rsidP="00E56131">
      <w:pPr>
        <w:spacing w:line="240" w:lineRule="auto"/>
        <w:jc w:val="center"/>
        <w:rPr>
          <w:sz w:val="16"/>
          <w:szCs w:val="16"/>
        </w:rPr>
      </w:pPr>
      <w:r w:rsidRPr="00E56131">
        <w:rPr>
          <w:sz w:val="16"/>
          <w:szCs w:val="16"/>
        </w:rPr>
        <w:t>THEORETICAL SPEED UP FACTOR USING AMDAHL’S LAW</w:t>
      </w:r>
    </w:p>
    <w:tbl>
      <w:tblPr>
        <w:tblStyle w:val="TableGrid"/>
        <w:tblW w:w="0" w:type="auto"/>
        <w:tblInd w:w="-431" w:type="dxa"/>
        <w:tblLook w:val="04A0" w:firstRow="1" w:lastRow="0" w:firstColumn="1" w:lastColumn="0" w:noHBand="0" w:noVBand="1"/>
      </w:tblPr>
      <w:tblGrid>
        <w:gridCol w:w="2553"/>
        <w:gridCol w:w="567"/>
        <w:gridCol w:w="567"/>
        <w:gridCol w:w="573"/>
        <w:gridCol w:w="566"/>
        <w:gridCol w:w="612"/>
      </w:tblGrid>
      <w:tr w:rsidR="004528C8" w14:paraId="1F42731E" w14:textId="77777777" w:rsidTr="00DF6621">
        <w:tc>
          <w:tcPr>
            <w:tcW w:w="2553" w:type="dxa"/>
          </w:tcPr>
          <w:p w14:paraId="0BD4E0E1" w14:textId="0C4D324B" w:rsidR="00E56131" w:rsidRPr="00151955" w:rsidRDefault="00E56131" w:rsidP="00E56131">
            <w:pPr>
              <w:spacing w:line="240" w:lineRule="auto"/>
              <w:jc w:val="center"/>
              <w:rPr>
                <w:b/>
                <w:bCs/>
                <w:sz w:val="20"/>
                <w:szCs w:val="20"/>
              </w:rPr>
            </w:pPr>
            <w:r w:rsidRPr="00151955">
              <w:rPr>
                <w:rFonts w:hint="eastAsia"/>
                <w:b/>
                <w:bCs/>
                <w:sz w:val="20"/>
                <w:szCs w:val="20"/>
              </w:rPr>
              <w:t>N</w:t>
            </w:r>
            <w:r w:rsidRPr="00151955">
              <w:rPr>
                <w:b/>
                <w:bCs/>
                <w:sz w:val="20"/>
                <w:szCs w:val="20"/>
              </w:rPr>
              <w:t>umber of Processors, p</w:t>
            </w:r>
          </w:p>
        </w:tc>
        <w:tc>
          <w:tcPr>
            <w:tcW w:w="567" w:type="dxa"/>
          </w:tcPr>
          <w:p w14:paraId="00C3DFF9" w14:textId="03D75D87" w:rsidR="00E56131" w:rsidRDefault="00E56131" w:rsidP="00E56131">
            <w:pPr>
              <w:spacing w:line="240" w:lineRule="auto"/>
              <w:jc w:val="center"/>
              <w:rPr>
                <w:sz w:val="20"/>
                <w:szCs w:val="20"/>
              </w:rPr>
            </w:pPr>
            <w:r>
              <w:rPr>
                <w:rFonts w:hint="eastAsia"/>
                <w:sz w:val="20"/>
                <w:szCs w:val="20"/>
              </w:rPr>
              <w:t>2</w:t>
            </w:r>
          </w:p>
        </w:tc>
        <w:tc>
          <w:tcPr>
            <w:tcW w:w="567" w:type="dxa"/>
          </w:tcPr>
          <w:p w14:paraId="75740AD3" w14:textId="782BA4EF" w:rsidR="00E56131" w:rsidRDefault="00E56131" w:rsidP="00E56131">
            <w:pPr>
              <w:spacing w:line="240" w:lineRule="auto"/>
              <w:jc w:val="center"/>
              <w:rPr>
                <w:sz w:val="20"/>
                <w:szCs w:val="20"/>
              </w:rPr>
            </w:pPr>
            <w:r>
              <w:rPr>
                <w:rFonts w:hint="eastAsia"/>
                <w:sz w:val="20"/>
                <w:szCs w:val="20"/>
              </w:rPr>
              <w:t>4</w:t>
            </w:r>
          </w:p>
        </w:tc>
        <w:tc>
          <w:tcPr>
            <w:tcW w:w="573" w:type="dxa"/>
          </w:tcPr>
          <w:p w14:paraId="7FD049C5" w14:textId="3D635B10" w:rsidR="00E56131" w:rsidRDefault="00E56131" w:rsidP="00E56131">
            <w:pPr>
              <w:spacing w:line="240" w:lineRule="auto"/>
              <w:jc w:val="center"/>
              <w:rPr>
                <w:sz w:val="20"/>
                <w:szCs w:val="20"/>
              </w:rPr>
            </w:pPr>
            <w:r>
              <w:rPr>
                <w:rFonts w:hint="eastAsia"/>
                <w:sz w:val="20"/>
                <w:szCs w:val="20"/>
              </w:rPr>
              <w:t>6</w:t>
            </w:r>
          </w:p>
        </w:tc>
        <w:tc>
          <w:tcPr>
            <w:tcW w:w="566" w:type="dxa"/>
          </w:tcPr>
          <w:p w14:paraId="74AAFF60" w14:textId="27A94091" w:rsidR="00E56131" w:rsidRDefault="00E56131" w:rsidP="00E56131">
            <w:pPr>
              <w:spacing w:line="240" w:lineRule="auto"/>
              <w:jc w:val="center"/>
              <w:rPr>
                <w:sz w:val="20"/>
                <w:szCs w:val="20"/>
              </w:rPr>
            </w:pPr>
            <w:r>
              <w:rPr>
                <w:rFonts w:hint="eastAsia"/>
                <w:sz w:val="20"/>
                <w:szCs w:val="20"/>
              </w:rPr>
              <w:t>8</w:t>
            </w:r>
          </w:p>
        </w:tc>
        <w:tc>
          <w:tcPr>
            <w:tcW w:w="612" w:type="dxa"/>
          </w:tcPr>
          <w:p w14:paraId="5F140CF8" w14:textId="6EB7D58C" w:rsidR="00E56131" w:rsidRDefault="00E56131" w:rsidP="00E56131">
            <w:pPr>
              <w:spacing w:line="240" w:lineRule="auto"/>
              <w:jc w:val="center"/>
              <w:rPr>
                <w:sz w:val="20"/>
                <w:szCs w:val="20"/>
              </w:rPr>
            </w:pPr>
            <w:r>
              <w:rPr>
                <w:rFonts w:hint="eastAsia"/>
                <w:sz w:val="20"/>
                <w:szCs w:val="20"/>
              </w:rPr>
              <w:t>1</w:t>
            </w:r>
            <w:r>
              <w:rPr>
                <w:sz w:val="20"/>
                <w:szCs w:val="20"/>
              </w:rPr>
              <w:t>0</w:t>
            </w:r>
          </w:p>
        </w:tc>
      </w:tr>
      <w:tr w:rsidR="004528C8" w14:paraId="3429B954" w14:textId="77777777" w:rsidTr="00DF6621">
        <w:tc>
          <w:tcPr>
            <w:tcW w:w="2553" w:type="dxa"/>
          </w:tcPr>
          <w:p w14:paraId="53470463" w14:textId="7F8747B8" w:rsidR="00E56131" w:rsidRPr="00151955" w:rsidRDefault="00E56131" w:rsidP="00E56131">
            <w:pPr>
              <w:spacing w:line="240" w:lineRule="auto"/>
              <w:jc w:val="center"/>
              <w:rPr>
                <w:b/>
                <w:bCs/>
                <w:sz w:val="20"/>
                <w:szCs w:val="20"/>
              </w:rPr>
            </w:pPr>
            <w:r w:rsidRPr="00151955">
              <w:rPr>
                <w:rFonts w:hint="eastAsia"/>
                <w:b/>
                <w:bCs/>
                <w:sz w:val="20"/>
                <w:szCs w:val="20"/>
              </w:rPr>
              <w:t>S</w:t>
            </w:r>
            <w:r w:rsidRPr="00151955">
              <w:rPr>
                <w:b/>
                <w:bCs/>
                <w:sz w:val="20"/>
                <w:szCs w:val="20"/>
              </w:rPr>
              <w:t>peed Up Factor, S(p)</w:t>
            </w:r>
          </w:p>
        </w:tc>
        <w:tc>
          <w:tcPr>
            <w:tcW w:w="567" w:type="dxa"/>
          </w:tcPr>
          <w:p w14:paraId="66803689" w14:textId="2F1712BC" w:rsidR="00E56131" w:rsidRDefault="004528C8" w:rsidP="00E56131">
            <w:pPr>
              <w:spacing w:line="240" w:lineRule="auto"/>
              <w:jc w:val="center"/>
              <w:rPr>
                <w:sz w:val="20"/>
                <w:szCs w:val="20"/>
              </w:rPr>
            </w:pPr>
            <w:r>
              <w:rPr>
                <w:rFonts w:hint="eastAsia"/>
                <w:sz w:val="20"/>
                <w:szCs w:val="20"/>
              </w:rPr>
              <w:t>1</w:t>
            </w:r>
            <w:r>
              <w:rPr>
                <w:sz w:val="20"/>
                <w:szCs w:val="20"/>
              </w:rPr>
              <w:t>.96</w:t>
            </w:r>
          </w:p>
        </w:tc>
        <w:tc>
          <w:tcPr>
            <w:tcW w:w="567" w:type="dxa"/>
          </w:tcPr>
          <w:p w14:paraId="5FB9072D" w14:textId="2FF064FE" w:rsidR="00E56131" w:rsidRDefault="004528C8" w:rsidP="00E56131">
            <w:pPr>
              <w:spacing w:line="240" w:lineRule="auto"/>
              <w:jc w:val="center"/>
              <w:rPr>
                <w:sz w:val="20"/>
                <w:szCs w:val="20"/>
              </w:rPr>
            </w:pPr>
            <w:r>
              <w:rPr>
                <w:rFonts w:hint="eastAsia"/>
                <w:sz w:val="20"/>
                <w:szCs w:val="20"/>
              </w:rPr>
              <w:t>3</w:t>
            </w:r>
            <w:r>
              <w:rPr>
                <w:sz w:val="20"/>
                <w:szCs w:val="20"/>
              </w:rPr>
              <w:t>.77</w:t>
            </w:r>
          </w:p>
        </w:tc>
        <w:tc>
          <w:tcPr>
            <w:tcW w:w="573" w:type="dxa"/>
          </w:tcPr>
          <w:p w14:paraId="58552848" w14:textId="1B31374B" w:rsidR="00E56131" w:rsidRDefault="004528C8" w:rsidP="00E56131">
            <w:pPr>
              <w:spacing w:line="240" w:lineRule="auto"/>
              <w:jc w:val="center"/>
              <w:rPr>
                <w:sz w:val="20"/>
                <w:szCs w:val="20"/>
              </w:rPr>
            </w:pPr>
            <w:r>
              <w:rPr>
                <w:rFonts w:hint="eastAsia"/>
                <w:sz w:val="20"/>
                <w:szCs w:val="20"/>
              </w:rPr>
              <w:t>5</w:t>
            </w:r>
            <w:r>
              <w:rPr>
                <w:sz w:val="20"/>
                <w:szCs w:val="20"/>
              </w:rPr>
              <w:t>.44</w:t>
            </w:r>
          </w:p>
        </w:tc>
        <w:tc>
          <w:tcPr>
            <w:tcW w:w="566" w:type="dxa"/>
          </w:tcPr>
          <w:p w14:paraId="55F73150" w14:textId="4EE30A03" w:rsidR="00E56131" w:rsidRDefault="004528C8" w:rsidP="00E56131">
            <w:pPr>
              <w:spacing w:line="240" w:lineRule="auto"/>
              <w:jc w:val="center"/>
              <w:rPr>
                <w:sz w:val="20"/>
                <w:szCs w:val="20"/>
              </w:rPr>
            </w:pPr>
            <w:r>
              <w:rPr>
                <w:rFonts w:hint="eastAsia"/>
                <w:sz w:val="20"/>
                <w:szCs w:val="20"/>
              </w:rPr>
              <w:t>6</w:t>
            </w:r>
            <w:r>
              <w:rPr>
                <w:sz w:val="20"/>
                <w:szCs w:val="20"/>
              </w:rPr>
              <w:t>.99</w:t>
            </w:r>
          </w:p>
        </w:tc>
        <w:tc>
          <w:tcPr>
            <w:tcW w:w="612" w:type="dxa"/>
          </w:tcPr>
          <w:p w14:paraId="072BBE21" w14:textId="70E42199" w:rsidR="00E56131" w:rsidRDefault="004528C8" w:rsidP="00E56131">
            <w:pPr>
              <w:spacing w:line="240" w:lineRule="auto"/>
              <w:jc w:val="center"/>
              <w:rPr>
                <w:sz w:val="20"/>
                <w:szCs w:val="20"/>
              </w:rPr>
            </w:pPr>
            <w:r>
              <w:rPr>
                <w:rFonts w:hint="eastAsia"/>
                <w:sz w:val="20"/>
                <w:szCs w:val="20"/>
              </w:rPr>
              <w:t>8</w:t>
            </w:r>
            <w:r>
              <w:rPr>
                <w:sz w:val="20"/>
                <w:szCs w:val="20"/>
              </w:rPr>
              <w:t>.</w:t>
            </w:r>
            <w:r w:rsidR="003015AC">
              <w:rPr>
                <w:sz w:val="20"/>
                <w:szCs w:val="20"/>
              </w:rPr>
              <w:t>43</w:t>
            </w:r>
          </w:p>
        </w:tc>
      </w:tr>
    </w:tbl>
    <w:p w14:paraId="04597C5A" w14:textId="77777777" w:rsidR="00065581" w:rsidRPr="008565FA" w:rsidRDefault="00065581" w:rsidP="0022424C">
      <w:pPr>
        <w:pStyle w:val="ListParagraph"/>
        <w:spacing w:line="240" w:lineRule="auto"/>
        <w:ind w:left="720" w:firstLineChars="0" w:firstLine="0"/>
        <w:jc w:val="center"/>
        <w:rPr>
          <w:sz w:val="20"/>
          <w:szCs w:val="20"/>
        </w:rPr>
      </w:pPr>
    </w:p>
    <w:p w14:paraId="1CC66B54" w14:textId="3D4E6D47" w:rsidR="0022424C" w:rsidRDefault="0022424C" w:rsidP="0022424C">
      <w:pPr>
        <w:pStyle w:val="ListParagraph"/>
        <w:numPr>
          <w:ilvl w:val="0"/>
          <w:numId w:val="1"/>
        </w:numPr>
        <w:spacing w:line="240" w:lineRule="auto"/>
        <w:ind w:firstLineChars="0"/>
        <w:jc w:val="center"/>
        <w:rPr>
          <w:sz w:val="20"/>
          <w:szCs w:val="20"/>
        </w:rPr>
      </w:pPr>
      <w:r>
        <w:rPr>
          <w:sz w:val="20"/>
          <w:szCs w:val="20"/>
        </w:rPr>
        <w:t xml:space="preserve">DESIGN OF THE PARTITION </w:t>
      </w:r>
      <w:r w:rsidR="004D4BFE">
        <w:rPr>
          <w:sz w:val="20"/>
          <w:szCs w:val="20"/>
        </w:rPr>
        <w:t>SCHEME</w:t>
      </w:r>
    </w:p>
    <w:p w14:paraId="5F106C39" w14:textId="7DAB51C2" w:rsidR="004D4BFE" w:rsidRDefault="0022424C" w:rsidP="004D4BFE">
      <w:pPr>
        <w:spacing w:line="240" w:lineRule="auto"/>
        <w:rPr>
          <w:sz w:val="20"/>
          <w:szCs w:val="20"/>
        </w:rPr>
      </w:pPr>
      <w:r>
        <w:rPr>
          <w:sz w:val="20"/>
          <w:szCs w:val="20"/>
        </w:rPr>
        <w:tab/>
      </w:r>
      <w:r w:rsidRPr="0022424C">
        <w:rPr>
          <w:sz w:val="20"/>
          <w:szCs w:val="20"/>
        </w:rPr>
        <w:t xml:space="preserve"> </w:t>
      </w:r>
      <w:r w:rsidR="002544C5">
        <w:rPr>
          <w:sz w:val="20"/>
          <w:szCs w:val="20"/>
        </w:rPr>
        <w:t xml:space="preserve">Based on the </w:t>
      </w:r>
      <w:r w:rsidR="002544C5" w:rsidRPr="002544C5">
        <w:rPr>
          <w:sz w:val="20"/>
          <w:szCs w:val="20"/>
        </w:rPr>
        <w:t>Amdahl’s</w:t>
      </w:r>
      <w:r w:rsidR="002544C5">
        <w:rPr>
          <w:sz w:val="20"/>
          <w:szCs w:val="20"/>
        </w:rPr>
        <w:t xml:space="preserve"> law introduced in the last section, the only way to speed up a serial algorithm is to divide the parallelizable computing into P processors to be computed simultaneously. Ideally, it only takes each processor t/P time to finish the parallelizable work which takes a serial program t time. In this case, each processor is expected to spend the same time</w:t>
      </w:r>
      <w:r w:rsidR="008C6154">
        <w:rPr>
          <w:sz w:val="20"/>
          <w:szCs w:val="20"/>
        </w:rPr>
        <w:t>, otherwise there must be a processor taken more than t/P time to finish the computation while others are waiting on it</w:t>
      </w:r>
      <w:r w:rsidR="004D4BFE">
        <w:rPr>
          <w:sz w:val="20"/>
          <w:szCs w:val="20"/>
        </w:rPr>
        <w:t>, and therefore compromises the overall performance.</w:t>
      </w:r>
    </w:p>
    <w:p w14:paraId="11CE64DE" w14:textId="7F0EA772" w:rsidR="004D4BFE" w:rsidRDefault="004D4BFE" w:rsidP="004D4BFE">
      <w:pPr>
        <w:spacing w:line="240" w:lineRule="auto"/>
        <w:rPr>
          <w:sz w:val="20"/>
          <w:szCs w:val="20"/>
        </w:rPr>
      </w:pPr>
    </w:p>
    <w:p w14:paraId="703AB84C" w14:textId="1368EC1E" w:rsidR="004D4BFE" w:rsidRDefault="004D4BFE" w:rsidP="004D4BFE">
      <w:pPr>
        <w:pStyle w:val="ListParagraph"/>
        <w:numPr>
          <w:ilvl w:val="0"/>
          <w:numId w:val="4"/>
        </w:numPr>
        <w:spacing w:line="240" w:lineRule="auto"/>
        <w:ind w:firstLineChars="0"/>
        <w:rPr>
          <w:i/>
          <w:iCs/>
          <w:sz w:val="20"/>
          <w:szCs w:val="20"/>
        </w:rPr>
      </w:pPr>
      <w:r>
        <w:rPr>
          <w:i/>
          <w:iCs/>
          <w:sz w:val="20"/>
          <w:szCs w:val="20"/>
        </w:rPr>
        <w:t>Design of The Partition scheme</w:t>
      </w:r>
    </w:p>
    <w:p w14:paraId="0F4FAAF6" w14:textId="66DDF6AD" w:rsidR="00A12AA5" w:rsidRDefault="004D4BFE" w:rsidP="004D4BFE">
      <w:pPr>
        <w:spacing w:line="240" w:lineRule="auto"/>
        <w:rPr>
          <w:sz w:val="20"/>
          <w:szCs w:val="20"/>
        </w:rPr>
      </w:pPr>
      <w:r>
        <w:rPr>
          <w:sz w:val="20"/>
          <w:szCs w:val="20"/>
        </w:rPr>
        <w:tab/>
        <w:t>The scheme applied in this report is balanced row segmentation-based partition scheme</w:t>
      </w:r>
      <w:r w:rsidR="007359F2">
        <w:rPr>
          <w:sz w:val="20"/>
          <w:szCs w:val="20"/>
        </w:rPr>
        <w:t>. First of all,</w:t>
      </w:r>
      <w:r w:rsidR="003847C6">
        <w:rPr>
          <w:sz w:val="20"/>
          <w:szCs w:val="20"/>
        </w:rPr>
        <w:t xml:space="preserve"> the </w:t>
      </w:r>
      <w:r w:rsidR="00991253">
        <w:rPr>
          <w:sz w:val="20"/>
          <w:szCs w:val="20"/>
        </w:rPr>
        <w:t>root node</w:t>
      </w:r>
      <w:r w:rsidR="003847C6">
        <w:rPr>
          <w:sz w:val="20"/>
          <w:szCs w:val="20"/>
        </w:rPr>
        <w:t xml:space="preserve"> will open and write the ASCII header to the output file.</w:t>
      </w:r>
      <w:r w:rsidR="00991253">
        <w:rPr>
          <w:sz w:val="20"/>
          <w:szCs w:val="20"/>
        </w:rPr>
        <w:t xml:space="preserve"> Meanwhile, </w:t>
      </w:r>
      <w:r w:rsidR="00A12AA5">
        <w:rPr>
          <w:sz w:val="20"/>
          <w:szCs w:val="20"/>
        </w:rPr>
        <w:t>each processor will find the rows of image assigned to it for computing based on two equations</w:t>
      </w:r>
      <w:r w:rsidR="0014695A">
        <w:rPr>
          <w:sz w:val="20"/>
          <w:szCs w:val="20"/>
        </w:rPr>
        <w:t>.</w:t>
      </w:r>
    </w:p>
    <w:p w14:paraId="07518F78" w14:textId="21945AE3" w:rsidR="00A12AA5" w:rsidRDefault="00A12AA5" w:rsidP="004D4BFE">
      <w:pPr>
        <w:spacing w:line="240" w:lineRule="auto"/>
        <w:rPr>
          <w:sz w:val="20"/>
          <w:szCs w:val="20"/>
        </w:rPr>
      </w:pPr>
    </w:p>
    <w:p w14:paraId="2724FCBC" w14:textId="4AF74F0E" w:rsidR="00A12AA5" w:rsidRDefault="00A12AA5" w:rsidP="00A12AA5">
      <w:pPr>
        <w:spacing w:line="240" w:lineRule="auto"/>
        <w:jc w:val="center"/>
        <w:rPr>
          <w:sz w:val="20"/>
          <w:szCs w:val="20"/>
        </w:rPr>
      </w:pPr>
      <m:oMath>
        <m:r>
          <w:rPr>
            <w:rFonts w:ascii="Cambria Math" w:hAnsi="Cambria Math"/>
            <w:sz w:val="20"/>
            <w:szCs w:val="20"/>
          </w:rPr>
          <m:t xml:space="preserve">rows_per_procs= </m:t>
        </m:r>
        <m:f>
          <m:fPr>
            <m:ctrlPr>
              <w:rPr>
                <w:rFonts w:ascii="Cambria Math" w:hAnsi="Cambria Math"/>
                <w:i/>
                <w:sz w:val="20"/>
                <w:szCs w:val="20"/>
              </w:rPr>
            </m:ctrlPr>
          </m:fPr>
          <m:num>
            <m:r>
              <w:rPr>
                <w:rFonts w:ascii="Cambria Math" w:hAnsi="Cambria Math"/>
                <w:sz w:val="20"/>
                <w:szCs w:val="20"/>
              </w:rPr>
              <m:t>rows_number_of_image</m:t>
            </m:r>
          </m:num>
          <m:den>
            <m:r>
              <w:rPr>
                <w:rFonts w:ascii="Cambria Math" w:hAnsi="Cambria Math"/>
                <w:sz w:val="20"/>
                <w:szCs w:val="20"/>
              </w:rPr>
              <m:t>number_of_processors</m:t>
            </m:r>
          </m:den>
        </m:f>
      </m:oMath>
      <w:r>
        <w:rPr>
          <w:sz w:val="20"/>
          <w:szCs w:val="20"/>
        </w:rPr>
        <w:tab/>
        <w:t>(1)</w:t>
      </w:r>
    </w:p>
    <w:p w14:paraId="0CA0B60A" w14:textId="045E7B46" w:rsidR="00A12AA5" w:rsidRDefault="0014695A" w:rsidP="00A12AA5">
      <w:pPr>
        <w:spacing w:line="240" w:lineRule="auto"/>
        <w:jc w:val="center"/>
        <w:rPr>
          <w:sz w:val="20"/>
          <w:szCs w:val="20"/>
        </w:rPr>
      </w:pPr>
      <m:oMath>
        <m:r>
          <w:rPr>
            <w:rFonts w:ascii="Cambria Math" w:hAnsi="Cambria Math"/>
            <w:sz w:val="20"/>
            <w:szCs w:val="20"/>
          </w:rPr>
          <m:t>row_remain= rows_number_of_image % number_of_processors</m:t>
        </m:r>
      </m:oMath>
      <w:r>
        <w:rPr>
          <w:sz w:val="20"/>
          <w:szCs w:val="20"/>
        </w:rPr>
        <w:tab/>
        <w:t>(2)</w:t>
      </w:r>
    </w:p>
    <w:p w14:paraId="37ABF1E4" w14:textId="77777777" w:rsidR="0014695A" w:rsidRPr="0014695A" w:rsidRDefault="0014695A" w:rsidP="00A12AA5">
      <w:pPr>
        <w:spacing w:line="240" w:lineRule="auto"/>
        <w:jc w:val="center"/>
        <w:rPr>
          <w:sz w:val="20"/>
          <w:szCs w:val="20"/>
        </w:rPr>
      </w:pPr>
    </w:p>
    <w:p w14:paraId="3281075A" w14:textId="49D32B4D" w:rsidR="004D4BFE" w:rsidRDefault="0014695A" w:rsidP="004D4BFE">
      <w:pPr>
        <w:spacing w:line="240" w:lineRule="auto"/>
        <w:rPr>
          <w:sz w:val="20"/>
          <w:szCs w:val="20"/>
        </w:rPr>
      </w:pPr>
      <w:r>
        <w:rPr>
          <w:sz w:val="20"/>
          <w:szCs w:val="20"/>
        </w:rPr>
        <w:t xml:space="preserve">To achieve the balance of the workload, the remainder will be assigned to the first </w:t>
      </w:r>
      <w:r>
        <w:rPr>
          <w:i/>
          <w:iCs/>
          <w:sz w:val="20"/>
          <w:szCs w:val="20"/>
        </w:rPr>
        <w:t>row_remain</w:t>
      </w:r>
      <w:r>
        <w:rPr>
          <w:sz w:val="20"/>
          <w:szCs w:val="20"/>
        </w:rPr>
        <w:t xml:space="preserve"> processors. Based on the results of (1) and (2), </w:t>
      </w:r>
      <w:r w:rsidR="003847C6">
        <w:rPr>
          <w:sz w:val="20"/>
          <w:szCs w:val="20"/>
        </w:rPr>
        <w:t xml:space="preserve">each non-root processor will create an 1D dynamic arrays to store all color data computed in it, except that the root processor needs to hold a large enough array for gathering all the outputs. </w:t>
      </w:r>
      <w:r w:rsidR="00A12AA5">
        <w:rPr>
          <w:sz w:val="20"/>
          <w:szCs w:val="20"/>
        </w:rPr>
        <w:t xml:space="preserve">Using 1D dynamic arrays enhances the ease of data access, allocation, and deallocation. </w:t>
      </w:r>
      <w:r>
        <w:rPr>
          <w:sz w:val="20"/>
          <w:szCs w:val="20"/>
        </w:rPr>
        <w:t xml:space="preserve">Once the preparation is finished, processors will start the computation following </w:t>
      </w:r>
      <w:r w:rsidR="00DA5B6E">
        <w:rPr>
          <w:sz w:val="20"/>
          <w:szCs w:val="20"/>
        </w:rPr>
        <w:t>the partition scheme below:</w:t>
      </w:r>
    </w:p>
    <w:p w14:paraId="453112FF" w14:textId="06B29B4E" w:rsidR="00BC7712" w:rsidRPr="00EC4D78" w:rsidRDefault="00BC7712" w:rsidP="00EC4D78">
      <w:pPr>
        <w:spacing w:line="240" w:lineRule="auto"/>
        <w:jc w:val="center"/>
        <w:rPr>
          <w:sz w:val="16"/>
          <w:szCs w:val="16"/>
        </w:rPr>
      </w:pPr>
    </w:p>
    <w:p w14:paraId="0CFCAA93" w14:textId="1E54E843" w:rsidR="00BC7712" w:rsidRPr="00EC4D78" w:rsidRDefault="00BC7712" w:rsidP="00EC4D78">
      <w:pPr>
        <w:spacing w:line="240" w:lineRule="auto"/>
        <w:jc w:val="center"/>
        <w:rPr>
          <w:sz w:val="16"/>
          <w:szCs w:val="16"/>
        </w:rPr>
      </w:pPr>
      <w:r w:rsidRPr="00EC4D78">
        <w:rPr>
          <w:noProof/>
          <w:sz w:val="16"/>
          <w:szCs w:val="16"/>
        </w:rPr>
        <w:drawing>
          <wp:inline distT="0" distB="0" distL="0" distR="0" wp14:anchorId="463BCE17" wp14:editId="62EA258F">
            <wp:extent cx="3185795" cy="1345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5795" cy="1345565"/>
                    </a:xfrm>
                    <a:prstGeom prst="rect">
                      <a:avLst/>
                    </a:prstGeom>
                  </pic:spPr>
                </pic:pic>
              </a:graphicData>
            </a:graphic>
          </wp:inline>
        </w:drawing>
      </w:r>
    </w:p>
    <w:p w14:paraId="52C46D41" w14:textId="29F68E59" w:rsidR="00DA5B6E" w:rsidRPr="00EC4D78" w:rsidRDefault="00EC4D78" w:rsidP="00EC4D78">
      <w:pPr>
        <w:spacing w:line="240" w:lineRule="auto"/>
        <w:jc w:val="center"/>
        <w:rPr>
          <w:sz w:val="16"/>
          <w:szCs w:val="16"/>
        </w:rPr>
      </w:pPr>
      <w:r w:rsidRPr="00EC4D78">
        <w:rPr>
          <w:rFonts w:hint="eastAsia"/>
          <w:sz w:val="16"/>
          <w:szCs w:val="16"/>
        </w:rPr>
        <w:t>F</w:t>
      </w:r>
      <w:r w:rsidRPr="00EC4D78">
        <w:rPr>
          <w:sz w:val="16"/>
          <w:szCs w:val="16"/>
        </w:rPr>
        <w:t>ig</w:t>
      </w:r>
      <w:r>
        <w:rPr>
          <w:sz w:val="16"/>
          <w:szCs w:val="16"/>
        </w:rPr>
        <w:t xml:space="preserve">. 2. Balanced </w:t>
      </w:r>
      <w:r w:rsidRPr="00EC4D78">
        <w:rPr>
          <w:sz w:val="16"/>
          <w:szCs w:val="16"/>
        </w:rPr>
        <w:t>Row Segmentation-based Partition Scheme</w:t>
      </w:r>
    </w:p>
    <w:p w14:paraId="7D9E7B92" w14:textId="77777777" w:rsidR="00EC4D78" w:rsidRDefault="00EC4D78" w:rsidP="00EC4D78">
      <w:pPr>
        <w:spacing w:line="240" w:lineRule="auto"/>
        <w:jc w:val="center"/>
        <w:rPr>
          <w:sz w:val="20"/>
          <w:szCs w:val="20"/>
        </w:rPr>
      </w:pPr>
    </w:p>
    <w:p w14:paraId="3CDDFA86" w14:textId="0AFF35C5" w:rsidR="0056365C" w:rsidRDefault="00DA5B6E" w:rsidP="0056365C">
      <w:pPr>
        <w:spacing w:line="240" w:lineRule="auto"/>
        <w:rPr>
          <w:sz w:val="20"/>
          <w:szCs w:val="20"/>
        </w:rPr>
      </w:pPr>
      <w:r>
        <w:rPr>
          <w:sz w:val="20"/>
          <w:szCs w:val="20"/>
        </w:rPr>
        <w:tab/>
        <w:t xml:space="preserve">As shown in the diagram, each processor will be responsible for every </w:t>
      </w:r>
      <w:r w:rsidR="00916583">
        <w:rPr>
          <w:i/>
          <w:iCs/>
          <w:sz w:val="20"/>
          <w:szCs w:val="20"/>
        </w:rPr>
        <w:t>size</w:t>
      </w:r>
      <w:r>
        <w:rPr>
          <w:i/>
          <w:iCs/>
          <w:sz w:val="20"/>
          <w:szCs w:val="20"/>
          <w:vertAlign w:val="superscript"/>
        </w:rPr>
        <w:t>th</w:t>
      </w:r>
      <w:r>
        <w:rPr>
          <w:i/>
          <w:iCs/>
          <w:sz w:val="20"/>
          <w:szCs w:val="20"/>
        </w:rPr>
        <w:t xml:space="preserve"> </w:t>
      </w:r>
      <w:r>
        <w:rPr>
          <w:sz w:val="20"/>
          <w:szCs w:val="20"/>
        </w:rPr>
        <w:t>row of the image</w:t>
      </w:r>
      <w:r w:rsidR="00916583">
        <w:rPr>
          <w:sz w:val="20"/>
          <w:szCs w:val="20"/>
        </w:rPr>
        <w:t xml:space="preserve"> (e.g. </w:t>
      </w:r>
      <w:r w:rsidR="00916583" w:rsidRPr="00916583">
        <w:rPr>
          <w:i/>
          <w:iCs/>
          <w:sz w:val="20"/>
          <w:szCs w:val="20"/>
        </w:rPr>
        <w:t xml:space="preserve">x = </w:t>
      </w:r>
      <w:r w:rsidR="00916583">
        <w:rPr>
          <w:i/>
          <w:iCs/>
          <w:sz w:val="20"/>
          <w:szCs w:val="20"/>
        </w:rPr>
        <w:t>rank, rank+size, rank+2*size, …</w:t>
      </w:r>
      <w:r w:rsidR="00916583">
        <w:rPr>
          <w:sz w:val="20"/>
          <w:szCs w:val="20"/>
        </w:rPr>
        <w:t>)</w:t>
      </w:r>
      <w:r>
        <w:rPr>
          <w:sz w:val="20"/>
          <w:szCs w:val="20"/>
        </w:rPr>
        <w:t xml:space="preserve">. Given that the output image of the Mandelbrot set is symmetric about x-axis and has 8,000, it should be enough to achieve highly balanced workload distribution </w:t>
      </w:r>
      <w:r w:rsidR="000369C5">
        <w:rPr>
          <w:sz w:val="20"/>
          <w:szCs w:val="20"/>
        </w:rPr>
        <w:t xml:space="preserve">for </w:t>
      </w:r>
      <w:r>
        <w:rPr>
          <w:sz w:val="20"/>
          <w:szCs w:val="20"/>
        </w:rPr>
        <w:t xml:space="preserve">each processor. After </w:t>
      </w:r>
      <w:r w:rsidR="0056365C">
        <w:rPr>
          <w:sz w:val="20"/>
          <w:szCs w:val="20"/>
        </w:rPr>
        <w:t>finishing the computation, all non-root processors will send the data stored locally to the root node. The root node will write the data into the output file in the correct order after it receives all the data. The flow chart</w:t>
      </w:r>
      <w:r w:rsidR="008C30C7">
        <w:rPr>
          <w:sz w:val="20"/>
          <w:szCs w:val="20"/>
        </w:rPr>
        <w:t xml:space="preserve"> </w:t>
      </w:r>
      <w:r w:rsidR="0056365C">
        <w:rPr>
          <w:sz w:val="20"/>
          <w:szCs w:val="20"/>
        </w:rPr>
        <w:t>below capture</w:t>
      </w:r>
      <w:r w:rsidR="008C30C7">
        <w:rPr>
          <w:sz w:val="20"/>
          <w:szCs w:val="20"/>
        </w:rPr>
        <w:t>s</w:t>
      </w:r>
      <w:r w:rsidR="0056365C">
        <w:rPr>
          <w:sz w:val="20"/>
          <w:szCs w:val="20"/>
        </w:rPr>
        <w:t xml:space="preserve"> the details of the algorithm.</w:t>
      </w:r>
    </w:p>
    <w:p w14:paraId="5A66FE47" w14:textId="2C98F25C" w:rsidR="0056365C" w:rsidRDefault="0056365C" w:rsidP="00EC4D78">
      <w:pPr>
        <w:spacing w:line="240" w:lineRule="auto"/>
        <w:jc w:val="center"/>
        <w:rPr>
          <w:sz w:val="20"/>
          <w:szCs w:val="20"/>
        </w:rPr>
      </w:pPr>
    </w:p>
    <w:p w14:paraId="029680AD" w14:textId="05A22A2F" w:rsidR="00EC4D78" w:rsidRDefault="008C30C7" w:rsidP="00EC4D78">
      <w:pPr>
        <w:spacing w:line="240" w:lineRule="auto"/>
        <w:jc w:val="center"/>
        <w:rPr>
          <w:sz w:val="20"/>
          <w:szCs w:val="20"/>
        </w:rPr>
      </w:pPr>
      <w:r>
        <w:rPr>
          <w:noProof/>
        </w:rPr>
        <w:drawing>
          <wp:inline distT="0" distB="0" distL="0" distR="0" wp14:anchorId="0AF673F3" wp14:editId="01CA4EBA">
            <wp:extent cx="3506979" cy="513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9110" cy="5148548"/>
                    </a:xfrm>
                    <a:prstGeom prst="rect">
                      <a:avLst/>
                    </a:prstGeom>
                    <a:noFill/>
                    <a:ln>
                      <a:noFill/>
                    </a:ln>
                  </pic:spPr>
                </pic:pic>
              </a:graphicData>
            </a:graphic>
          </wp:inline>
        </w:drawing>
      </w:r>
    </w:p>
    <w:p w14:paraId="539E99EA" w14:textId="3BAEDFBE" w:rsidR="00EC4D78" w:rsidRPr="00EC4D78" w:rsidRDefault="00EC4D78" w:rsidP="00EC4D78">
      <w:pPr>
        <w:spacing w:line="240" w:lineRule="auto"/>
        <w:jc w:val="center"/>
        <w:rPr>
          <w:sz w:val="16"/>
          <w:szCs w:val="16"/>
        </w:rPr>
      </w:pPr>
      <w:r>
        <w:rPr>
          <w:rFonts w:hint="eastAsia"/>
          <w:sz w:val="16"/>
          <w:szCs w:val="16"/>
        </w:rPr>
        <w:t>F</w:t>
      </w:r>
      <w:r>
        <w:rPr>
          <w:sz w:val="16"/>
          <w:szCs w:val="16"/>
        </w:rPr>
        <w:t>ig. 3. Flowchart of the Partition Scheme</w:t>
      </w:r>
    </w:p>
    <w:p w14:paraId="6687314B" w14:textId="5F073C99" w:rsidR="00EC4D78" w:rsidRDefault="00EC4D78" w:rsidP="00EC4D78">
      <w:pPr>
        <w:spacing w:line="240" w:lineRule="auto"/>
        <w:jc w:val="center"/>
        <w:rPr>
          <w:sz w:val="20"/>
          <w:szCs w:val="20"/>
        </w:rPr>
      </w:pPr>
    </w:p>
    <w:p w14:paraId="33AC98D1" w14:textId="05A158D8" w:rsidR="00C3468B" w:rsidRDefault="00C3468B" w:rsidP="00EC4D78">
      <w:pPr>
        <w:spacing w:line="240" w:lineRule="auto"/>
        <w:jc w:val="center"/>
        <w:rPr>
          <w:sz w:val="20"/>
          <w:szCs w:val="20"/>
        </w:rPr>
      </w:pPr>
      <w:r>
        <w:rPr>
          <w:noProof/>
        </w:rPr>
        <w:lastRenderedPageBreak/>
        <w:drawing>
          <wp:inline distT="0" distB="0" distL="0" distR="0" wp14:anchorId="09B513AD" wp14:editId="6B6B1213">
            <wp:extent cx="3185795" cy="3572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5795" cy="3572510"/>
                    </a:xfrm>
                    <a:prstGeom prst="rect">
                      <a:avLst/>
                    </a:prstGeom>
                  </pic:spPr>
                </pic:pic>
              </a:graphicData>
            </a:graphic>
          </wp:inline>
        </w:drawing>
      </w:r>
    </w:p>
    <w:p w14:paraId="19DA065A" w14:textId="62FFBFB8" w:rsidR="00C3468B" w:rsidRDefault="00C3468B" w:rsidP="00EC4D78">
      <w:pPr>
        <w:spacing w:line="240" w:lineRule="auto"/>
        <w:jc w:val="center"/>
        <w:rPr>
          <w:sz w:val="16"/>
          <w:szCs w:val="16"/>
        </w:rPr>
      </w:pPr>
      <w:r>
        <w:rPr>
          <w:rFonts w:hint="eastAsia"/>
          <w:sz w:val="16"/>
          <w:szCs w:val="16"/>
        </w:rPr>
        <w:t>F</w:t>
      </w:r>
      <w:r>
        <w:rPr>
          <w:sz w:val="16"/>
          <w:szCs w:val="16"/>
        </w:rPr>
        <w:t xml:space="preserve">ig. 4. </w:t>
      </w:r>
      <w:r w:rsidRPr="00C3468B">
        <w:rPr>
          <w:sz w:val="16"/>
          <w:szCs w:val="16"/>
        </w:rPr>
        <w:t>pseudo code</w:t>
      </w:r>
    </w:p>
    <w:p w14:paraId="086AEA5C" w14:textId="77777777" w:rsidR="00C3468B" w:rsidRPr="00C3468B" w:rsidRDefault="00C3468B" w:rsidP="00EC4D78">
      <w:pPr>
        <w:spacing w:line="240" w:lineRule="auto"/>
        <w:jc w:val="center"/>
        <w:rPr>
          <w:sz w:val="16"/>
          <w:szCs w:val="16"/>
        </w:rPr>
      </w:pPr>
    </w:p>
    <w:p w14:paraId="06B0FED1" w14:textId="77777777" w:rsidR="00991253" w:rsidRDefault="0056365C" w:rsidP="00991253">
      <w:pPr>
        <w:pStyle w:val="ListParagraph"/>
        <w:numPr>
          <w:ilvl w:val="0"/>
          <w:numId w:val="4"/>
        </w:numPr>
        <w:spacing w:line="240" w:lineRule="auto"/>
        <w:ind w:firstLineChars="0"/>
        <w:rPr>
          <w:i/>
          <w:iCs/>
          <w:sz w:val="20"/>
          <w:szCs w:val="20"/>
        </w:rPr>
      </w:pPr>
      <w:r>
        <w:rPr>
          <w:i/>
          <w:iCs/>
          <w:sz w:val="20"/>
          <w:szCs w:val="20"/>
        </w:rPr>
        <w:t>Comparison with other parallel partitioning designs</w:t>
      </w:r>
    </w:p>
    <w:p w14:paraId="161BE8DE" w14:textId="3B37B3D0" w:rsidR="00991253" w:rsidRPr="00991253" w:rsidRDefault="00474CF3" w:rsidP="00991253">
      <w:pPr>
        <w:pStyle w:val="ListParagraph"/>
        <w:numPr>
          <w:ilvl w:val="0"/>
          <w:numId w:val="7"/>
        </w:numPr>
        <w:spacing w:line="240" w:lineRule="auto"/>
        <w:ind w:firstLineChars="0"/>
        <w:rPr>
          <w:i/>
          <w:iCs/>
          <w:sz w:val="20"/>
          <w:szCs w:val="20"/>
        </w:rPr>
      </w:pPr>
      <w:r w:rsidRPr="00991253">
        <w:rPr>
          <w:sz w:val="20"/>
          <w:szCs w:val="20"/>
        </w:rPr>
        <w:t>Row segmentation-based partition</w:t>
      </w:r>
      <w:r w:rsidR="00991253">
        <w:rPr>
          <w:sz w:val="20"/>
          <w:szCs w:val="20"/>
        </w:rPr>
        <w:t xml:space="preserve">. </w:t>
      </w:r>
      <w:r w:rsidRPr="00991253">
        <w:rPr>
          <w:sz w:val="20"/>
          <w:szCs w:val="20"/>
        </w:rPr>
        <w:t>As described at the start of this section, naïve row segmentation-based partition cannot achieve balanced workload distribution</w:t>
      </w:r>
      <w:r w:rsidR="006B2228">
        <w:rPr>
          <w:sz w:val="20"/>
          <w:szCs w:val="20"/>
        </w:rPr>
        <w:t>.</w:t>
      </w:r>
    </w:p>
    <w:p w14:paraId="5FCDCEDE" w14:textId="3BC4FD44" w:rsidR="00991253" w:rsidRDefault="00991253" w:rsidP="00991253">
      <w:pPr>
        <w:pStyle w:val="ListParagraph"/>
        <w:spacing w:line="240" w:lineRule="auto"/>
        <w:ind w:left="720" w:firstLineChars="0" w:firstLine="0"/>
        <w:jc w:val="center"/>
        <w:rPr>
          <w:sz w:val="20"/>
          <w:szCs w:val="20"/>
        </w:rPr>
      </w:pPr>
      <w:r>
        <w:rPr>
          <w:noProof/>
        </w:rPr>
        <w:drawing>
          <wp:inline distT="0" distB="0" distL="0" distR="0" wp14:anchorId="2530A266" wp14:editId="538538D7">
            <wp:extent cx="1466850" cy="140925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92728" cy="1434117"/>
                    </a:xfrm>
                    <a:prstGeom prst="rect">
                      <a:avLst/>
                    </a:prstGeom>
                  </pic:spPr>
                </pic:pic>
              </a:graphicData>
            </a:graphic>
          </wp:inline>
        </w:drawing>
      </w:r>
    </w:p>
    <w:p w14:paraId="0F34EDC7" w14:textId="44406661" w:rsidR="00991253" w:rsidRDefault="00991253" w:rsidP="00991253">
      <w:pPr>
        <w:pStyle w:val="ListParagraph"/>
        <w:spacing w:line="240" w:lineRule="auto"/>
        <w:ind w:left="720" w:firstLineChars="0" w:firstLine="0"/>
        <w:jc w:val="center"/>
        <w:rPr>
          <w:sz w:val="16"/>
          <w:szCs w:val="16"/>
        </w:rPr>
      </w:pPr>
      <w:r>
        <w:rPr>
          <w:rFonts w:hint="eastAsia"/>
          <w:sz w:val="16"/>
          <w:szCs w:val="16"/>
        </w:rPr>
        <w:t>F</w:t>
      </w:r>
      <w:r>
        <w:rPr>
          <w:sz w:val="16"/>
          <w:szCs w:val="16"/>
        </w:rPr>
        <w:t xml:space="preserve">ig. </w:t>
      </w:r>
      <w:r w:rsidR="00EC4D78">
        <w:rPr>
          <w:sz w:val="16"/>
          <w:szCs w:val="16"/>
        </w:rPr>
        <w:t>4</w:t>
      </w:r>
      <w:r>
        <w:rPr>
          <w:sz w:val="16"/>
          <w:szCs w:val="16"/>
        </w:rPr>
        <w:t xml:space="preserve">. </w:t>
      </w:r>
      <w:r w:rsidRPr="00991253">
        <w:rPr>
          <w:sz w:val="16"/>
          <w:szCs w:val="16"/>
        </w:rPr>
        <w:t>Row segmentation-based partition</w:t>
      </w:r>
    </w:p>
    <w:p w14:paraId="582CCD20" w14:textId="77777777" w:rsidR="00991253" w:rsidRPr="00991253" w:rsidRDefault="00991253" w:rsidP="00991253">
      <w:pPr>
        <w:pStyle w:val="ListParagraph"/>
        <w:spacing w:line="240" w:lineRule="auto"/>
        <w:ind w:left="720" w:firstLineChars="0" w:firstLine="0"/>
        <w:jc w:val="center"/>
        <w:rPr>
          <w:sz w:val="20"/>
          <w:szCs w:val="20"/>
        </w:rPr>
      </w:pPr>
    </w:p>
    <w:p w14:paraId="044E60D2" w14:textId="0E35A29E" w:rsidR="00474CF3" w:rsidRPr="006B2228" w:rsidRDefault="00991253" w:rsidP="00991253">
      <w:pPr>
        <w:pStyle w:val="ListParagraph"/>
        <w:spacing w:line="240" w:lineRule="auto"/>
        <w:ind w:left="720" w:firstLineChars="0" w:firstLine="0"/>
        <w:rPr>
          <w:rFonts w:eastAsiaTheme="minorEastAsia"/>
          <w:i/>
          <w:iCs/>
          <w:sz w:val="20"/>
          <w:szCs w:val="20"/>
          <w:lang w:eastAsia="zh-CN"/>
        </w:rPr>
      </w:pPr>
      <w:r>
        <w:rPr>
          <w:sz w:val="20"/>
          <w:szCs w:val="20"/>
        </w:rPr>
        <w:t xml:space="preserve">For the Mandelbrot set calculation, black areas will take much more time to compute than the other parts. If running the parallel program with 4 processors as shown in the figure 3, rank 1 and 2 will do the majority of the job while </w:t>
      </w:r>
      <w:r w:rsidR="006B2228">
        <w:rPr>
          <w:sz w:val="20"/>
          <w:szCs w:val="20"/>
        </w:rPr>
        <w:t>keeping the other two waiting. In this case, the computation section will take almost</w:t>
      </w:r>
      <w:r w:rsidR="000369C5">
        <w:rPr>
          <w:sz w:val="20"/>
          <w:szCs w:val="20"/>
        </w:rPr>
        <w:t xml:space="preserve"> double time compared with the balanced one.</w:t>
      </w:r>
    </w:p>
    <w:p w14:paraId="6894DE82" w14:textId="5502E707" w:rsidR="00474CF3" w:rsidRPr="00991253" w:rsidRDefault="00474CF3" w:rsidP="00991253">
      <w:pPr>
        <w:pStyle w:val="ListParagraph"/>
        <w:numPr>
          <w:ilvl w:val="0"/>
          <w:numId w:val="7"/>
        </w:numPr>
        <w:spacing w:line="240" w:lineRule="auto"/>
        <w:ind w:firstLineChars="0"/>
        <w:rPr>
          <w:sz w:val="20"/>
          <w:szCs w:val="20"/>
        </w:rPr>
      </w:pPr>
      <w:r w:rsidRPr="00991253">
        <w:rPr>
          <w:sz w:val="20"/>
          <w:szCs w:val="20"/>
        </w:rPr>
        <w:t>Pixel (Tile)-based Partition Scheme</w:t>
      </w:r>
      <w:r w:rsidR="000369C5">
        <w:rPr>
          <w:sz w:val="20"/>
          <w:szCs w:val="20"/>
        </w:rPr>
        <w:t xml:space="preserve">. </w:t>
      </w:r>
      <w:r w:rsidR="004E39AD">
        <w:rPr>
          <w:sz w:val="20"/>
          <w:szCs w:val="20"/>
        </w:rPr>
        <w:t>This approach refers to assigning every n</w:t>
      </w:r>
      <w:r w:rsidR="004E39AD">
        <w:rPr>
          <w:sz w:val="20"/>
          <w:szCs w:val="20"/>
          <w:vertAlign w:val="superscript"/>
        </w:rPr>
        <w:t>th</w:t>
      </w:r>
      <w:r w:rsidR="004E39AD">
        <w:rPr>
          <w:sz w:val="20"/>
          <w:szCs w:val="20"/>
        </w:rPr>
        <w:t xml:space="preserve"> pixel to each processor, where n is the number of the processors. </w:t>
      </w:r>
      <w:r w:rsidR="000369C5">
        <w:rPr>
          <w:sz w:val="20"/>
          <w:szCs w:val="20"/>
        </w:rPr>
        <w:t xml:space="preserve">Although </w:t>
      </w:r>
      <w:r w:rsidR="004E39AD">
        <w:rPr>
          <w:sz w:val="20"/>
          <w:szCs w:val="20"/>
        </w:rPr>
        <w:t>it</w:t>
      </w:r>
      <w:r w:rsidR="000369C5">
        <w:rPr>
          <w:sz w:val="20"/>
          <w:szCs w:val="20"/>
        </w:rPr>
        <w:t xml:space="preserve"> can theoretically achieve the most balanced distribution of the workload, the actual performance </w:t>
      </w:r>
      <w:r w:rsidR="004E39AD">
        <w:rPr>
          <w:sz w:val="20"/>
          <w:szCs w:val="20"/>
        </w:rPr>
        <w:t xml:space="preserve">is still slightly worse than the </w:t>
      </w:r>
      <w:r w:rsidR="00DD03DD">
        <w:rPr>
          <w:sz w:val="20"/>
          <w:szCs w:val="20"/>
        </w:rPr>
        <w:t>selected</w:t>
      </w:r>
      <w:r w:rsidR="004E39AD">
        <w:rPr>
          <w:sz w:val="20"/>
          <w:szCs w:val="20"/>
        </w:rPr>
        <w:t xml:space="preserve"> one. The reason </w:t>
      </w:r>
      <w:r w:rsidR="004E39AD">
        <w:rPr>
          <w:sz w:val="20"/>
          <w:szCs w:val="20"/>
        </w:rPr>
        <w:t>is that this approach reduces the computing time</w:t>
      </w:r>
      <w:r w:rsidR="00DD03DD">
        <w:rPr>
          <w:sz w:val="20"/>
          <w:szCs w:val="20"/>
        </w:rPr>
        <w:t xml:space="preserve"> </w:t>
      </w:r>
      <w:r w:rsidR="004E39AD">
        <w:rPr>
          <w:sz w:val="20"/>
          <w:szCs w:val="20"/>
        </w:rPr>
        <w:t>but also increase</w:t>
      </w:r>
      <w:r w:rsidR="00DD03DD">
        <w:rPr>
          <w:sz w:val="20"/>
          <w:szCs w:val="20"/>
        </w:rPr>
        <w:t>s</w:t>
      </w:r>
      <w:r w:rsidR="004E39AD">
        <w:rPr>
          <w:sz w:val="20"/>
          <w:szCs w:val="20"/>
        </w:rPr>
        <w:t xml:space="preserve"> the </w:t>
      </w:r>
      <w:r w:rsidR="00DD03DD">
        <w:rPr>
          <w:sz w:val="20"/>
          <w:szCs w:val="20"/>
        </w:rPr>
        <w:t>writing</w:t>
      </w:r>
      <w:r w:rsidR="004E39AD">
        <w:rPr>
          <w:sz w:val="20"/>
          <w:szCs w:val="20"/>
        </w:rPr>
        <w:t xml:space="preserve"> time.</w:t>
      </w:r>
      <w:r w:rsidR="00DD03DD">
        <w:rPr>
          <w:sz w:val="20"/>
          <w:szCs w:val="20"/>
        </w:rPr>
        <w:t xml:space="preserve"> Since adjacent pixels are assigned to different nodes, their color data is not stored contiguously in the memory. Therefore, reading and writing process will be inefficient.</w:t>
      </w:r>
    </w:p>
    <w:p w14:paraId="4AA20DA6" w14:textId="7968B598" w:rsidR="00945575" w:rsidRDefault="00474CF3" w:rsidP="00945575">
      <w:pPr>
        <w:pStyle w:val="ListParagraph"/>
        <w:numPr>
          <w:ilvl w:val="0"/>
          <w:numId w:val="7"/>
        </w:numPr>
        <w:spacing w:line="240" w:lineRule="auto"/>
        <w:ind w:firstLineChars="0"/>
        <w:rPr>
          <w:sz w:val="20"/>
          <w:szCs w:val="20"/>
        </w:rPr>
      </w:pPr>
      <w:r w:rsidRPr="00991253">
        <w:rPr>
          <w:rFonts w:hint="eastAsia"/>
          <w:sz w:val="20"/>
          <w:szCs w:val="20"/>
        </w:rPr>
        <w:t>P</w:t>
      </w:r>
      <w:r w:rsidRPr="00991253">
        <w:rPr>
          <w:sz w:val="20"/>
          <w:szCs w:val="20"/>
        </w:rPr>
        <w:t>arallel writing</w:t>
      </w:r>
      <w:r w:rsidR="00DD03DD">
        <w:rPr>
          <w:sz w:val="20"/>
          <w:szCs w:val="20"/>
        </w:rPr>
        <w:t xml:space="preserve">. </w:t>
      </w:r>
      <w:r w:rsidR="00945575">
        <w:rPr>
          <w:sz w:val="20"/>
          <w:szCs w:val="20"/>
        </w:rPr>
        <w:t>Letting all processors write multiple files parallelly seems to be a way to add the parallelizability to the program. However, since one single output file is required, reading and merging all subfiles cannot be avoided, which takes more time.</w:t>
      </w:r>
    </w:p>
    <w:p w14:paraId="410B7624" w14:textId="3620D78A" w:rsidR="00945575" w:rsidRDefault="00945575" w:rsidP="00945575">
      <w:pPr>
        <w:spacing w:line="240" w:lineRule="auto"/>
        <w:ind w:left="360"/>
        <w:rPr>
          <w:sz w:val="20"/>
          <w:szCs w:val="20"/>
        </w:rPr>
      </w:pPr>
    </w:p>
    <w:p w14:paraId="24F98959" w14:textId="5D9026C2" w:rsidR="006F2E4B" w:rsidRDefault="008C30C7" w:rsidP="008C30C7">
      <w:pPr>
        <w:pStyle w:val="ListParagraph"/>
        <w:numPr>
          <w:ilvl w:val="0"/>
          <w:numId w:val="1"/>
        </w:numPr>
        <w:spacing w:line="240" w:lineRule="auto"/>
        <w:ind w:firstLineChars="0"/>
        <w:jc w:val="center"/>
        <w:rPr>
          <w:sz w:val="20"/>
          <w:szCs w:val="20"/>
        </w:rPr>
      </w:pPr>
      <w:r>
        <w:rPr>
          <w:rFonts w:hint="eastAsia"/>
          <w:sz w:val="20"/>
          <w:szCs w:val="20"/>
        </w:rPr>
        <w:t>I</w:t>
      </w:r>
      <w:r>
        <w:rPr>
          <w:sz w:val="20"/>
          <w:szCs w:val="20"/>
        </w:rPr>
        <w:t>M</w:t>
      </w:r>
      <w:r w:rsidR="004E0E15">
        <w:rPr>
          <w:sz w:val="20"/>
          <w:szCs w:val="20"/>
        </w:rPr>
        <w:t>PLEMENTATION OF PARTITION SCHEMES</w:t>
      </w:r>
    </w:p>
    <w:p w14:paraId="7E2BD643" w14:textId="56A2A9B9" w:rsidR="004E0E15" w:rsidRDefault="004E0E15" w:rsidP="004E0E15">
      <w:pPr>
        <w:spacing w:line="240" w:lineRule="auto"/>
        <w:rPr>
          <w:sz w:val="20"/>
          <w:szCs w:val="20"/>
        </w:rPr>
      </w:pPr>
      <w:r>
        <w:rPr>
          <w:sz w:val="20"/>
          <w:szCs w:val="20"/>
        </w:rPr>
        <w:tab/>
        <w:t xml:space="preserve">The output Mandelbrot set is predefined of size 8000 </w:t>
      </w:r>
      <w:r w:rsidRPr="004E0E15">
        <w:rPr>
          <w:rFonts w:hint="eastAsia"/>
          <w:sz w:val="20"/>
          <w:szCs w:val="20"/>
        </w:rPr>
        <w:t>×</w:t>
      </w:r>
      <w:r>
        <w:rPr>
          <w:sz w:val="20"/>
          <w:szCs w:val="20"/>
        </w:rPr>
        <w:t xml:space="preserve"> 8000. </w:t>
      </w:r>
      <w:r w:rsidR="00035B7A">
        <w:rPr>
          <w:sz w:val="20"/>
          <w:szCs w:val="20"/>
        </w:rPr>
        <w:t xml:space="preserve">For each pixel in the image, there is a corresponding C value determining the color. Among all possible C, </w:t>
      </w:r>
      <w:r>
        <w:rPr>
          <w:sz w:val="20"/>
          <w:szCs w:val="20"/>
        </w:rPr>
        <w:t xml:space="preserve">the x-value is from -2.5 to 1.5, </w:t>
      </w:r>
      <w:r w:rsidR="00035B7A">
        <w:rPr>
          <w:sz w:val="20"/>
          <w:szCs w:val="20"/>
        </w:rPr>
        <w:t>and</w:t>
      </w:r>
      <w:r>
        <w:rPr>
          <w:sz w:val="20"/>
          <w:szCs w:val="20"/>
        </w:rPr>
        <w:t xml:space="preserve"> the y-value is from -2i to 2i.</w:t>
      </w:r>
      <w:r w:rsidR="00035B7A">
        <w:rPr>
          <w:sz w:val="20"/>
          <w:szCs w:val="20"/>
        </w:rPr>
        <w:t xml:space="preserve"> Each of the C value consists of three color components r, g, and b, which are coded from 0 to 255. The color component is of variable type </w:t>
      </w:r>
      <w:r w:rsidR="00035B7A">
        <w:rPr>
          <w:i/>
          <w:iCs/>
          <w:sz w:val="20"/>
          <w:szCs w:val="20"/>
        </w:rPr>
        <w:t>unsigned char</w:t>
      </w:r>
      <w:r w:rsidR="00035B7A">
        <w:rPr>
          <w:sz w:val="20"/>
          <w:szCs w:val="20"/>
        </w:rPr>
        <w:t xml:space="preserve"> (i.e. 1 byte), which minimises the size of the storage. Implementation of the parallelization of the Mandelbrot set calculation is based on C language and Message Passing Interface.</w:t>
      </w:r>
    </w:p>
    <w:p w14:paraId="39560F0D" w14:textId="34A05B4D" w:rsidR="00035B7A" w:rsidRDefault="00035B7A" w:rsidP="004E0E15">
      <w:pPr>
        <w:spacing w:line="240" w:lineRule="auto"/>
        <w:rPr>
          <w:sz w:val="20"/>
          <w:szCs w:val="20"/>
        </w:rPr>
      </w:pPr>
      <w:r>
        <w:rPr>
          <w:sz w:val="20"/>
          <w:szCs w:val="20"/>
        </w:rPr>
        <w:tab/>
        <w:t>In the parallel program</w:t>
      </w:r>
      <w:r w:rsidR="00E5093D">
        <w:rPr>
          <w:sz w:val="20"/>
          <w:szCs w:val="20"/>
        </w:rPr>
        <w:t xml:space="preserve">, the initiation and writing process is executed serially, while the iterated function computing is assigned to different number of processors (i.e. 2, 4, 6, 8, 10). All the test cases are run </w:t>
      </w:r>
      <w:r w:rsidR="00A2494B">
        <w:rPr>
          <w:sz w:val="20"/>
          <w:szCs w:val="20"/>
        </w:rPr>
        <w:t xml:space="preserve">5 times </w:t>
      </w:r>
      <w:r w:rsidR="00E5093D">
        <w:rPr>
          <w:sz w:val="20"/>
          <w:szCs w:val="20"/>
        </w:rPr>
        <w:t>on the same multicores node from MonARCH</w:t>
      </w:r>
    </w:p>
    <w:p w14:paraId="214217D0" w14:textId="7F985A41" w:rsidR="00E5093D" w:rsidRDefault="00E5093D" w:rsidP="004E0E15">
      <w:pPr>
        <w:spacing w:line="240" w:lineRule="auto"/>
        <w:rPr>
          <w:sz w:val="20"/>
          <w:szCs w:val="20"/>
        </w:rPr>
      </w:pPr>
    </w:p>
    <w:p w14:paraId="12CB6BB3" w14:textId="7940D74F" w:rsidR="00E5093D" w:rsidRDefault="00E5093D" w:rsidP="00E5093D">
      <w:pPr>
        <w:pStyle w:val="ListParagraph"/>
        <w:numPr>
          <w:ilvl w:val="0"/>
          <w:numId w:val="1"/>
        </w:numPr>
        <w:spacing w:line="240" w:lineRule="auto"/>
        <w:ind w:firstLineChars="0"/>
        <w:jc w:val="center"/>
        <w:rPr>
          <w:sz w:val="20"/>
          <w:szCs w:val="20"/>
        </w:rPr>
      </w:pPr>
      <w:r>
        <w:rPr>
          <w:rFonts w:hint="eastAsia"/>
          <w:sz w:val="20"/>
          <w:szCs w:val="20"/>
        </w:rPr>
        <w:t>R</w:t>
      </w:r>
      <w:r>
        <w:rPr>
          <w:sz w:val="20"/>
          <w:szCs w:val="20"/>
        </w:rPr>
        <w:t>ESULTS AND DISCUSSIONS</w:t>
      </w:r>
    </w:p>
    <w:p w14:paraId="4790F62C" w14:textId="747CA1CE" w:rsidR="00E5093D" w:rsidRDefault="00A2494B" w:rsidP="00E5093D">
      <w:pPr>
        <w:spacing w:line="240" w:lineRule="auto"/>
        <w:rPr>
          <w:sz w:val="20"/>
          <w:szCs w:val="20"/>
        </w:rPr>
      </w:pPr>
      <w:r>
        <w:rPr>
          <w:sz w:val="20"/>
          <w:szCs w:val="20"/>
        </w:rPr>
        <w:tab/>
        <w:t xml:space="preserve"> Table A – </w:t>
      </w:r>
      <w:r w:rsidR="006B5BC2">
        <w:rPr>
          <w:sz w:val="20"/>
          <w:szCs w:val="20"/>
        </w:rPr>
        <w:t>G</w:t>
      </w:r>
      <w:r>
        <w:rPr>
          <w:sz w:val="20"/>
          <w:szCs w:val="20"/>
        </w:rPr>
        <w:t xml:space="preserve"> in the appendices record the time taken </w:t>
      </w:r>
      <w:r w:rsidR="00451C2E">
        <w:rPr>
          <w:sz w:val="20"/>
          <w:szCs w:val="20"/>
        </w:rPr>
        <w:t>by each part of the programs for</w:t>
      </w:r>
      <w:r>
        <w:rPr>
          <w:sz w:val="20"/>
          <w:szCs w:val="20"/>
        </w:rPr>
        <w:t xml:space="preserve"> each test case</w:t>
      </w:r>
      <w:r w:rsidR="00451C2E">
        <w:rPr>
          <w:sz w:val="20"/>
          <w:szCs w:val="20"/>
        </w:rPr>
        <w:t>.</w:t>
      </w:r>
      <w:r w:rsidR="00206A2E">
        <w:rPr>
          <w:sz w:val="20"/>
          <w:szCs w:val="20"/>
        </w:rPr>
        <w:t xml:space="preserve"> Besides, t</w:t>
      </w:r>
      <w:r w:rsidR="00451C2E">
        <w:rPr>
          <w:sz w:val="20"/>
          <w:szCs w:val="20"/>
        </w:rPr>
        <w:t>he average speed up factor for different number processors are listed below</w:t>
      </w:r>
    </w:p>
    <w:p w14:paraId="70AB5A6F" w14:textId="5DEA3D51" w:rsidR="00451C2E" w:rsidRDefault="00451C2E" w:rsidP="00A811D5">
      <w:pPr>
        <w:spacing w:line="240" w:lineRule="auto"/>
        <w:jc w:val="center"/>
        <w:rPr>
          <w:sz w:val="20"/>
          <w:szCs w:val="20"/>
        </w:rPr>
      </w:pPr>
    </w:p>
    <w:p w14:paraId="7E3F2643" w14:textId="1247BE44" w:rsidR="00A811D5" w:rsidRDefault="00A811D5" w:rsidP="00A811D5">
      <w:pPr>
        <w:spacing w:line="240" w:lineRule="auto"/>
        <w:jc w:val="center"/>
        <w:rPr>
          <w:sz w:val="20"/>
          <w:szCs w:val="20"/>
        </w:rPr>
      </w:pPr>
      <w:r>
        <w:rPr>
          <w:rFonts w:hint="eastAsia"/>
          <w:sz w:val="20"/>
          <w:szCs w:val="20"/>
        </w:rPr>
        <w:t>T</w:t>
      </w:r>
      <w:r>
        <w:rPr>
          <w:sz w:val="20"/>
          <w:szCs w:val="20"/>
        </w:rPr>
        <w:t>ABLE III</w:t>
      </w:r>
    </w:p>
    <w:p w14:paraId="655B03CD" w14:textId="3AB355A2" w:rsidR="00A811D5" w:rsidRPr="00A811D5" w:rsidRDefault="00A811D5" w:rsidP="00A811D5">
      <w:pPr>
        <w:spacing w:line="240" w:lineRule="auto"/>
        <w:jc w:val="center"/>
        <w:rPr>
          <w:sz w:val="16"/>
          <w:szCs w:val="16"/>
        </w:rPr>
      </w:pPr>
      <w:r>
        <w:rPr>
          <w:rFonts w:hint="eastAsia"/>
          <w:sz w:val="16"/>
          <w:szCs w:val="16"/>
        </w:rPr>
        <w:t>A</w:t>
      </w:r>
      <w:r>
        <w:rPr>
          <w:sz w:val="16"/>
          <w:szCs w:val="16"/>
        </w:rPr>
        <w:t>CTUAL SPEED UP FACTORS</w:t>
      </w:r>
    </w:p>
    <w:tbl>
      <w:tblPr>
        <w:tblStyle w:val="TableGrid"/>
        <w:tblW w:w="5524" w:type="dxa"/>
        <w:tblLook w:val="04A0" w:firstRow="1" w:lastRow="0" w:firstColumn="1" w:lastColumn="0" w:noHBand="0" w:noVBand="1"/>
      </w:tblPr>
      <w:tblGrid>
        <w:gridCol w:w="2678"/>
        <w:gridCol w:w="566"/>
        <w:gridCol w:w="574"/>
        <w:gridCol w:w="566"/>
        <w:gridCol w:w="570"/>
        <w:gridCol w:w="570"/>
      </w:tblGrid>
      <w:tr w:rsidR="00A811D5" w14:paraId="4894AFC2" w14:textId="77777777" w:rsidTr="00DF6621">
        <w:tc>
          <w:tcPr>
            <w:tcW w:w="2689" w:type="dxa"/>
          </w:tcPr>
          <w:p w14:paraId="59CD87D3" w14:textId="5EF15AF8" w:rsidR="00A811D5" w:rsidRPr="00A811D5" w:rsidRDefault="00A811D5" w:rsidP="00A811D5">
            <w:pPr>
              <w:spacing w:line="240" w:lineRule="auto"/>
              <w:jc w:val="center"/>
              <w:rPr>
                <w:b/>
                <w:bCs/>
                <w:sz w:val="20"/>
                <w:szCs w:val="20"/>
              </w:rPr>
            </w:pPr>
            <w:r>
              <w:rPr>
                <w:rFonts w:hint="eastAsia"/>
                <w:b/>
                <w:bCs/>
                <w:sz w:val="20"/>
                <w:szCs w:val="20"/>
              </w:rPr>
              <w:t>N</w:t>
            </w:r>
            <w:r>
              <w:rPr>
                <w:b/>
                <w:bCs/>
                <w:sz w:val="20"/>
                <w:szCs w:val="20"/>
              </w:rPr>
              <w:t>umber of Processors, p</w:t>
            </w:r>
          </w:p>
        </w:tc>
        <w:tc>
          <w:tcPr>
            <w:tcW w:w="555" w:type="dxa"/>
          </w:tcPr>
          <w:p w14:paraId="3CE08836" w14:textId="51552075" w:rsidR="00A811D5" w:rsidRDefault="00A811D5" w:rsidP="00A811D5">
            <w:pPr>
              <w:spacing w:line="240" w:lineRule="auto"/>
              <w:jc w:val="center"/>
              <w:rPr>
                <w:sz w:val="20"/>
                <w:szCs w:val="20"/>
              </w:rPr>
            </w:pPr>
            <w:r>
              <w:rPr>
                <w:rFonts w:hint="eastAsia"/>
                <w:sz w:val="20"/>
                <w:szCs w:val="20"/>
              </w:rPr>
              <w:t>2</w:t>
            </w:r>
          </w:p>
        </w:tc>
        <w:tc>
          <w:tcPr>
            <w:tcW w:w="574" w:type="dxa"/>
          </w:tcPr>
          <w:p w14:paraId="0CD6624D" w14:textId="49CB1B85" w:rsidR="00A811D5" w:rsidRDefault="00A811D5" w:rsidP="00A811D5">
            <w:pPr>
              <w:spacing w:line="240" w:lineRule="auto"/>
              <w:jc w:val="center"/>
              <w:rPr>
                <w:sz w:val="20"/>
                <w:szCs w:val="20"/>
              </w:rPr>
            </w:pPr>
            <w:r>
              <w:rPr>
                <w:rFonts w:hint="eastAsia"/>
                <w:sz w:val="20"/>
                <w:szCs w:val="20"/>
              </w:rPr>
              <w:t>4</w:t>
            </w:r>
          </w:p>
        </w:tc>
        <w:tc>
          <w:tcPr>
            <w:tcW w:w="566" w:type="dxa"/>
          </w:tcPr>
          <w:p w14:paraId="1785DFEB" w14:textId="0FEB9031" w:rsidR="00A811D5" w:rsidRDefault="00A811D5" w:rsidP="00A811D5">
            <w:pPr>
              <w:spacing w:line="240" w:lineRule="auto"/>
              <w:jc w:val="center"/>
              <w:rPr>
                <w:sz w:val="20"/>
                <w:szCs w:val="20"/>
              </w:rPr>
            </w:pPr>
            <w:r>
              <w:rPr>
                <w:rFonts w:hint="eastAsia"/>
                <w:sz w:val="20"/>
                <w:szCs w:val="20"/>
              </w:rPr>
              <w:t>6</w:t>
            </w:r>
          </w:p>
        </w:tc>
        <w:tc>
          <w:tcPr>
            <w:tcW w:w="570" w:type="dxa"/>
          </w:tcPr>
          <w:p w14:paraId="05EBF9D7" w14:textId="771D4C85" w:rsidR="00A811D5" w:rsidRDefault="00A811D5" w:rsidP="00A811D5">
            <w:pPr>
              <w:spacing w:line="240" w:lineRule="auto"/>
              <w:jc w:val="center"/>
              <w:rPr>
                <w:sz w:val="20"/>
                <w:szCs w:val="20"/>
              </w:rPr>
            </w:pPr>
            <w:r>
              <w:rPr>
                <w:sz w:val="20"/>
                <w:szCs w:val="20"/>
              </w:rPr>
              <w:t>8</w:t>
            </w:r>
          </w:p>
        </w:tc>
        <w:tc>
          <w:tcPr>
            <w:tcW w:w="570" w:type="dxa"/>
          </w:tcPr>
          <w:p w14:paraId="48DC5AD0" w14:textId="3581F6E3" w:rsidR="00A811D5" w:rsidRDefault="00A811D5" w:rsidP="00A811D5">
            <w:pPr>
              <w:spacing w:line="240" w:lineRule="auto"/>
              <w:jc w:val="center"/>
              <w:rPr>
                <w:sz w:val="20"/>
                <w:szCs w:val="20"/>
              </w:rPr>
            </w:pPr>
            <w:r>
              <w:rPr>
                <w:rFonts w:hint="eastAsia"/>
                <w:sz w:val="20"/>
                <w:szCs w:val="20"/>
              </w:rPr>
              <w:t>1</w:t>
            </w:r>
            <w:r>
              <w:rPr>
                <w:sz w:val="20"/>
                <w:szCs w:val="20"/>
              </w:rPr>
              <w:t>0</w:t>
            </w:r>
          </w:p>
        </w:tc>
      </w:tr>
      <w:tr w:rsidR="00A811D5" w14:paraId="7CFD1BB2" w14:textId="77777777" w:rsidTr="00DF6621">
        <w:tc>
          <w:tcPr>
            <w:tcW w:w="2689" w:type="dxa"/>
          </w:tcPr>
          <w:p w14:paraId="0B278949" w14:textId="06674BB3" w:rsidR="00A811D5" w:rsidRPr="00A811D5" w:rsidRDefault="00A811D5" w:rsidP="00A811D5">
            <w:pPr>
              <w:spacing w:line="240" w:lineRule="auto"/>
              <w:jc w:val="center"/>
              <w:rPr>
                <w:b/>
                <w:bCs/>
                <w:sz w:val="20"/>
                <w:szCs w:val="20"/>
              </w:rPr>
            </w:pPr>
            <w:r>
              <w:rPr>
                <w:rFonts w:hint="eastAsia"/>
                <w:b/>
                <w:bCs/>
                <w:sz w:val="20"/>
                <w:szCs w:val="20"/>
              </w:rPr>
              <w:t>A</w:t>
            </w:r>
            <w:r>
              <w:rPr>
                <w:b/>
                <w:bCs/>
                <w:sz w:val="20"/>
                <w:szCs w:val="20"/>
              </w:rPr>
              <w:t>ctual Speed Up Factors, S(p)</w:t>
            </w:r>
            <w:r w:rsidR="0010157E">
              <w:rPr>
                <w:b/>
                <w:bCs/>
                <w:sz w:val="20"/>
                <w:szCs w:val="20"/>
              </w:rPr>
              <w:t>’</w:t>
            </w:r>
          </w:p>
        </w:tc>
        <w:tc>
          <w:tcPr>
            <w:tcW w:w="555" w:type="dxa"/>
          </w:tcPr>
          <w:p w14:paraId="06CA66E7" w14:textId="11F03B11" w:rsidR="00A811D5" w:rsidRDefault="00DF6621" w:rsidP="00A811D5">
            <w:pPr>
              <w:spacing w:line="240" w:lineRule="auto"/>
              <w:jc w:val="center"/>
              <w:rPr>
                <w:sz w:val="20"/>
                <w:szCs w:val="20"/>
              </w:rPr>
            </w:pPr>
            <w:r>
              <w:rPr>
                <w:rFonts w:hint="eastAsia"/>
                <w:sz w:val="20"/>
                <w:szCs w:val="20"/>
              </w:rPr>
              <w:t>1</w:t>
            </w:r>
            <w:r>
              <w:rPr>
                <w:sz w:val="20"/>
                <w:szCs w:val="20"/>
              </w:rPr>
              <w:t>.95</w:t>
            </w:r>
          </w:p>
        </w:tc>
        <w:tc>
          <w:tcPr>
            <w:tcW w:w="574" w:type="dxa"/>
          </w:tcPr>
          <w:p w14:paraId="1DDA53EF" w14:textId="6D577EF1" w:rsidR="00A811D5" w:rsidRDefault="00DF6621" w:rsidP="00A811D5">
            <w:pPr>
              <w:spacing w:line="240" w:lineRule="auto"/>
              <w:jc w:val="center"/>
              <w:rPr>
                <w:sz w:val="20"/>
                <w:szCs w:val="20"/>
              </w:rPr>
            </w:pPr>
            <w:r>
              <w:rPr>
                <w:rFonts w:hint="eastAsia"/>
                <w:sz w:val="20"/>
                <w:szCs w:val="20"/>
              </w:rPr>
              <w:t>3</w:t>
            </w:r>
            <w:r>
              <w:rPr>
                <w:sz w:val="20"/>
                <w:szCs w:val="20"/>
              </w:rPr>
              <w:t>.73</w:t>
            </w:r>
          </w:p>
        </w:tc>
        <w:tc>
          <w:tcPr>
            <w:tcW w:w="566" w:type="dxa"/>
          </w:tcPr>
          <w:p w14:paraId="5BD2AB26" w14:textId="0EFFDD47" w:rsidR="00A811D5" w:rsidRDefault="00DF6621" w:rsidP="00A811D5">
            <w:pPr>
              <w:spacing w:line="240" w:lineRule="auto"/>
              <w:jc w:val="center"/>
              <w:rPr>
                <w:sz w:val="20"/>
                <w:szCs w:val="20"/>
              </w:rPr>
            </w:pPr>
            <w:r>
              <w:rPr>
                <w:rFonts w:hint="eastAsia"/>
                <w:sz w:val="20"/>
                <w:szCs w:val="20"/>
              </w:rPr>
              <w:t>5</w:t>
            </w:r>
            <w:r>
              <w:rPr>
                <w:sz w:val="20"/>
                <w:szCs w:val="20"/>
              </w:rPr>
              <w:t>.40</w:t>
            </w:r>
          </w:p>
        </w:tc>
        <w:tc>
          <w:tcPr>
            <w:tcW w:w="570" w:type="dxa"/>
          </w:tcPr>
          <w:p w14:paraId="3BFCBAE7" w14:textId="5CCB2B23" w:rsidR="00A811D5" w:rsidRDefault="00DF6621" w:rsidP="00A811D5">
            <w:pPr>
              <w:spacing w:line="240" w:lineRule="auto"/>
              <w:jc w:val="center"/>
              <w:rPr>
                <w:sz w:val="20"/>
                <w:szCs w:val="20"/>
              </w:rPr>
            </w:pPr>
            <w:r>
              <w:rPr>
                <w:rFonts w:hint="eastAsia"/>
                <w:sz w:val="20"/>
                <w:szCs w:val="20"/>
              </w:rPr>
              <w:t>6</w:t>
            </w:r>
            <w:r>
              <w:rPr>
                <w:sz w:val="20"/>
                <w:szCs w:val="20"/>
              </w:rPr>
              <w:t>.92</w:t>
            </w:r>
          </w:p>
        </w:tc>
        <w:tc>
          <w:tcPr>
            <w:tcW w:w="570" w:type="dxa"/>
          </w:tcPr>
          <w:p w14:paraId="699B118C" w14:textId="113AA0BC" w:rsidR="00A811D5" w:rsidRDefault="00DF6621" w:rsidP="00A811D5">
            <w:pPr>
              <w:spacing w:line="240" w:lineRule="auto"/>
              <w:jc w:val="center"/>
              <w:rPr>
                <w:sz w:val="20"/>
                <w:szCs w:val="20"/>
              </w:rPr>
            </w:pPr>
            <w:r>
              <w:rPr>
                <w:rFonts w:hint="eastAsia"/>
                <w:sz w:val="20"/>
                <w:szCs w:val="20"/>
              </w:rPr>
              <w:t>8</w:t>
            </w:r>
            <w:r>
              <w:rPr>
                <w:sz w:val="20"/>
                <w:szCs w:val="20"/>
              </w:rPr>
              <w:t>.34</w:t>
            </w:r>
          </w:p>
        </w:tc>
      </w:tr>
    </w:tbl>
    <w:p w14:paraId="51FC8745" w14:textId="77777777" w:rsidR="0010157E" w:rsidRDefault="0010157E" w:rsidP="0010157E">
      <w:pPr>
        <w:spacing w:line="240" w:lineRule="auto"/>
        <w:rPr>
          <w:sz w:val="20"/>
          <w:szCs w:val="20"/>
        </w:rPr>
      </w:pPr>
    </w:p>
    <w:p w14:paraId="4154BC25" w14:textId="7608FDC6" w:rsidR="00A811D5" w:rsidRDefault="0010157E" w:rsidP="0010157E">
      <w:pPr>
        <w:spacing w:line="240" w:lineRule="auto"/>
        <w:rPr>
          <w:sz w:val="20"/>
          <w:szCs w:val="20"/>
        </w:rPr>
      </w:pPr>
      <w:r>
        <w:rPr>
          <w:rFonts w:hint="eastAsia"/>
          <w:sz w:val="20"/>
          <w:szCs w:val="20"/>
        </w:rPr>
        <w:t>W</w:t>
      </w:r>
      <w:r>
        <w:rPr>
          <w:sz w:val="20"/>
          <w:szCs w:val="20"/>
        </w:rPr>
        <w:t>here</w:t>
      </w:r>
    </w:p>
    <w:p w14:paraId="7565CC69" w14:textId="37A37D17" w:rsidR="00A811D5" w:rsidRDefault="0010157E" w:rsidP="00A811D5">
      <w:pPr>
        <w:spacing w:line="240" w:lineRule="auto"/>
        <w:jc w:val="center"/>
        <w:rPr>
          <w:sz w:val="20"/>
          <w:szCs w:val="20"/>
        </w:rPr>
      </w:pPr>
      <w:r>
        <w:rPr>
          <w:rFonts w:hint="eastAsia"/>
          <w:sz w:val="20"/>
          <w:szCs w:val="20"/>
        </w:rPr>
        <w:t>S</w:t>
      </w:r>
      <w:r>
        <w:rPr>
          <w:sz w:val="20"/>
          <w:szCs w:val="20"/>
        </w:rPr>
        <w:t xml:space="preserve">(P)’ =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s</m:t>
                </m:r>
              </m:sub>
            </m:sSub>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m:t>
                </m:r>
              </m:sub>
            </m:sSub>
          </m:den>
        </m:f>
      </m:oMath>
    </w:p>
    <w:p w14:paraId="6CC0F889" w14:textId="37F7CCAD" w:rsidR="0010157E" w:rsidRPr="0010157E" w:rsidRDefault="0010157E" w:rsidP="00A811D5">
      <w:pPr>
        <w:spacing w:line="240" w:lineRule="auto"/>
        <w:jc w:val="center"/>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s</m:t>
            </m:r>
          </m:sub>
        </m:sSub>
      </m:oMath>
      <w:r>
        <w:rPr>
          <w:rFonts w:hint="eastAsia"/>
          <w:sz w:val="20"/>
          <w:szCs w:val="20"/>
        </w:rPr>
        <w:t xml:space="preserve"> </w:t>
      </w:r>
      <w:r>
        <w:rPr>
          <w:sz w:val="20"/>
          <w:szCs w:val="20"/>
        </w:rPr>
        <w:t>is the time taken to run the serial program</w:t>
      </w:r>
    </w:p>
    <w:p w14:paraId="5F05F9BE" w14:textId="69A20AD4" w:rsidR="0010157E" w:rsidRDefault="0010157E" w:rsidP="00A811D5">
      <w:pPr>
        <w:spacing w:line="240" w:lineRule="auto"/>
        <w:jc w:val="center"/>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m:t>
            </m:r>
          </m:sub>
        </m:sSub>
      </m:oMath>
      <w:r>
        <w:rPr>
          <w:rFonts w:hint="eastAsia"/>
          <w:sz w:val="20"/>
          <w:szCs w:val="20"/>
        </w:rPr>
        <w:t xml:space="preserve"> </w:t>
      </w:r>
      <w:r>
        <w:rPr>
          <w:sz w:val="20"/>
          <w:szCs w:val="20"/>
        </w:rPr>
        <w:t>is the time taken to the parallel program using p cores</w:t>
      </w:r>
    </w:p>
    <w:p w14:paraId="7F2DA502" w14:textId="77777777" w:rsidR="0010157E" w:rsidRDefault="0010157E" w:rsidP="00A811D5">
      <w:pPr>
        <w:spacing w:line="240" w:lineRule="auto"/>
        <w:jc w:val="center"/>
        <w:rPr>
          <w:sz w:val="20"/>
          <w:szCs w:val="20"/>
        </w:rPr>
      </w:pPr>
    </w:p>
    <w:p w14:paraId="79768A94" w14:textId="680AC741" w:rsidR="00451C2E" w:rsidRDefault="00451C2E" w:rsidP="00E5093D">
      <w:pPr>
        <w:spacing w:line="240" w:lineRule="auto"/>
        <w:rPr>
          <w:rFonts w:eastAsiaTheme="minorEastAsia"/>
          <w:sz w:val="20"/>
          <w:szCs w:val="20"/>
          <w:lang w:eastAsia="zh-CN"/>
        </w:rPr>
      </w:pPr>
      <w:r>
        <w:rPr>
          <w:sz w:val="20"/>
          <w:szCs w:val="20"/>
        </w:rPr>
        <w:lastRenderedPageBreak/>
        <w:tab/>
        <w:t>By comparing Table II and Table III, it can be noticed that the actual speed up factors are always slightly smaller than the theoretical ones</w:t>
      </w:r>
      <w:r w:rsidR="00206A2E">
        <w:rPr>
          <w:sz w:val="20"/>
          <w:szCs w:val="20"/>
        </w:rPr>
        <w:t xml:space="preserve">, </w:t>
      </w:r>
      <w:r w:rsidR="00CE093C">
        <w:rPr>
          <w:sz w:val="20"/>
          <w:szCs w:val="20"/>
        </w:rPr>
        <w:t xml:space="preserve">but relationship between </w:t>
      </w:r>
      <w:r w:rsidR="00847792">
        <w:rPr>
          <w:sz w:val="20"/>
          <w:szCs w:val="20"/>
        </w:rPr>
        <w:t xml:space="preserve">the </w:t>
      </w:r>
      <w:r w:rsidR="00CE093C">
        <w:rPr>
          <w:sz w:val="20"/>
          <w:szCs w:val="20"/>
        </w:rPr>
        <w:t xml:space="preserve">processors number </w:t>
      </w:r>
      <w:r w:rsidR="00CE093C" w:rsidRPr="00847792">
        <w:rPr>
          <w:b/>
          <w:bCs/>
          <w:i/>
          <w:iCs/>
          <w:sz w:val="20"/>
          <w:szCs w:val="20"/>
        </w:rPr>
        <w:t>p</w:t>
      </w:r>
      <w:r w:rsidR="00CE093C">
        <w:rPr>
          <w:sz w:val="20"/>
          <w:szCs w:val="20"/>
        </w:rPr>
        <w:t xml:space="preserve"> and </w:t>
      </w:r>
      <w:r w:rsidR="00847792">
        <w:rPr>
          <w:sz w:val="20"/>
          <w:szCs w:val="20"/>
        </w:rPr>
        <w:t xml:space="preserve">the </w:t>
      </w:r>
      <w:r w:rsidR="00CE093C">
        <w:rPr>
          <w:sz w:val="20"/>
          <w:szCs w:val="20"/>
        </w:rPr>
        <w:t xml:space="preserve">actual speed up factor </w:t>
      </w:r>
      <w:r w:rsidR="00CE093C" w:rsidRPr="00847792">
        <w:rPr>
          <w:b/>
          <w:bCs/>
          <w:i/>
          <w:iCs/>
          <w:sz w:val="20"/>
          <w:szCs w:val="20"/>
        </w:rPr>
        <w:t>S(p)’</w:t>
      </w:r>
      <w:r w:rsidR="00CE093C">
        <w:rPr>
          <w:sz w:val="20"/>
          <w:szCs w:val="20"/>
        </w:rPr>
        <w:t xml:space="preserve"> is still linear.</w:t>
      </w:r>
      <w:r w:rsidR="00847792">
        <w:rPr>
          <w:rFonts w:eastAsiaTheme="minorEastAsia" w:hint="eastAsia"/>
          <w:sz w:val="20"/>
          <w:szCs w:val="20"/>
          <w:lang w:eastAsia="zh-CN"/>
        </w:rPr>
        <w:t xml:space="preserve"> </w:t>
      </w:r>
      <w:r w:rsidR="001F5B6A">
        <w:rPr>
          <w:rFonts w:eastAsiaTheme="minorEastAsia"/>
          <w:sz w:val="20"/>
          <w:szCs w:val="20"/>
          <w:lang w:eastAsia="zh-CN"/>
        </w:rPr>
        <w:t>Thus,</w:t>
      </w:r>
      <w:r w:rsidR="00847792">
        <w:rPr>
          <w:rFonts w:eastAsiaTheme="minorEastAsia"/>
          <w:sz w:val="20"/>
          <w:szCs w:val="20"/>
          <w:lang w:eastAsia="zh-CN"/>
        </w:rPr>
        <w:t xml:space="preserve"> </w:t>
      </w:r>
      <w:r w:rsidR="00A11D64">
        <w:rPr>
          <w:rFonts w:eastAsiaTheme="minorEastAsia"/>
          <w:sz w:val="20"/>
          <w:szCs w:val="20"/>
          <w:lang w:eastAsia="zh-CN"/>
        </w:rPr>
        <w:t xml:space="preserve">the conclusion that the parallelization of the Mandelbrot set calculation </w:t>
      </w:r>
      <w:r w:rsidR="003015AC">
        <w:rPr>
          <w:rFonts w:eastAsiaTheme="minorEastAsia"/>
          <w:sz w:val="20"/>
          <w:szCs w:val="20"/>
          <w:lang w:eastAsia="zh-CN"/>
        </w:rPr>
        <w:t>overall</w:t>
      </w:r>
      <w:r w:rsidR="00A11D64">
        <w:rPr>
          <w:rFonts w:eastAsiaTheme="minorEastAsia"/>
          <w:sz w:val="20"/>
          <w:szCs w:val="20"/>
          <w:lang w:eastAsia="zh-CN"/>
        </w:rPr>
        <w:t xml:space="preserve"> succeed</w:t>
      </w:r>
      <w:r w:rsidR="001F5B6A">
        <w:rPr>
          <w:rFonts w:eastAsiaTheme="minorEastAsia"/>
          <w:sz w:val="20"/>
          <w:szCs w:val="20"/>
          <w:lang w:eastAsia="zh-CN"/>
        </w:rPr>
        <w:t>ed</w:t>
      </w:r>
      <w:r w:rsidR="00A11D64">
        <w:rPr>
          <w:rFonts w:eastAsiaTheme="minorEastAsia"/>
          <w:sz w:val="20"/>
          <w:szCs w:val="20"/>
          <w:lang w:eastAsia="zh-CN"/>
        </w:rPr>
        <w:t xml:space="preserve"> can be drawn.</w:t>
      </w:r>
    </w:p>
    <w:p w14:paraId="03544F9A" w14:textId="77777777" w:rsidR="006B5BC2" w:rsidRDefault="00B45709" w:rsidP="006B5BC2">
      <w:pPr>
        <w:spacing w:line="240" w:lineRule="auto"/>
        <w:rPr>
          <w:rFonts w:eastAsiaTheme="minorEastAsia"/>
          <w:sz w:val="20"/>
          <w:szCs w:val="20"/>
          <w:lang w:eastAsia="zh-CN"/>
        </w:rPr>
      </w:pPr>
      <w:r>
        <w:rPr>
          <w:rFonts w:eastAsiaTheme="minorEastAsia"/>
          <w:sz w:val="20"/>
          <w:szCs w:val="20"/>
          <w:lang w:eastAsia="zh-CN"/>
        </w:rPr>
        <w:tab/>
      </w:r>
      <w:r w:rsidR="001F5B6A">
        <w:rPr>
          <w:rFonts w:eastAsiaTheme="minorEastAsia"/>
          <w:sz w:val="20"/>
          <w:szCs w:val="20"/>
          <w:lang w:eastAsia="zh-CN"/>
        </w:rPr>
        <w:t xml:space="preserve">Here </w:t>
      </w:r>
      <w:r w:rsidR="00C2477C">
        <w:rPr>
          <w:rFonts w:eastAsiaTheme="minorEastAsia"/>
          <w:sz w:val="20"/>
          <w:szCs w:val="20"/>
          <w:lang w:eastAsia="zh-CN"/>
        </w:rPr>
        <w:t>are</w:t>
      </w:r>
      <w:r>
        <w:rPr>
          <w:rFonts w:eastAsiaTheme="minorEastAsia"/>
          <w:sz w:val="20"/>
          <w:szCs w:val="20"/>
          <w:lang w:eastAsia="zh-CN"/>
        </w:rPr>
        <w:t xml:space="preserve"> observations gained from the results</w:t>
      </w:r>
      <w:r w:rsidR="00C2477C">
        <w:rPr>
          <w:rFonts w:eastAsiaTheme="minorEastAsia"/>
          <w:sz w:val="20"/>
          <w:szCs w:val="20"/>
          <w:lang w:eastAsia="zh-CN"/>
        </w:rPr>
        <w:t xml:space="preserve"> and some possible explanations.</w:t>
      </w:r>
    </w:p>
    <w:p w14:paraId="46CA9352" w14:textId="77777777" w:rsidR="006B5BC2" w:rsidRDefault="0025522B" w:rsidP="006B5BC2">
      <w:pPr>
        <w:pStyle w:val="ListParagraph"/>
        <w:numPr>
          <w:ilvl w:val="0"/>
          <w:numId w:val="10"/>
        </w:numPr>
        <w:spacing w:line="240" w:lineRule="auto"/>
        <w:ind w:left="420" w:firstLineChars="0" w:firstLine="0"/>
        <w:rPr>
          <w:rFonts w:eastAsiaTheme="minorEastAsia"/>
          <w:sz w:val="20"/>
          <w:szCs w:val="20"/>
          <w:lang w:eastAsia="zh-CN"/>
        </w:rPr>
      </w:pPr>
      <w:r w:rsidRPr="006B5BC2">
        <w:rPr>
          <w:rFonts w:eastAsiaTheme="minorEastAsia" w:hint="eastAsia"/>
          <w:i/>
          <w:iCs/>
          <w:sz w:val="20"/>
          <w:szCs w:val="20"/>
          <w:lang w:eastAsia="zh-CN"/>
        </w:rPr>
        <w:t>T</w:t>
      </w:r>
      <w:r w:rsidRPr="006B5BC2">
        <w:rPr>
          <w:rFonts w:eastAsiaTheme="minorEastAsia"/>
          <w:i/>
          <w:iCs/>
          <w:sz w:val="20"/>
          <w:szCs w:val="20"/>
          <w:lang w:eastAsia="zh-CN"/>
        </w:rPr>
        <w:t>he difference</w:t>
      </w:r>
      <w:r w:rsidR="006B5BC2" w:rsidRPr="006B5BC2">
        <w:rPr>
          <w:rFonts w:eastAsiaTheme="minorEastAsia"/>
          <w:i/>
          <w:iCs/>
          <w:sz w:val="20"/>
          <w:szCs w:val="20"/>
          <w:lang w:eastAsia="zh-CN"/>
        </w:rPr>
        <w:t>s</w:t>
      </w:r>
      <w:r w:rsidRPr="006B5BC2">
        <w:rPr>
          <w:rFonts w:eastAsiaTheme="minorEastAsia"/>
          <w:i/>
          <w:iCs/>
          <w:sz w:val="20"/>
          <w:szCs w:val="20"/>
          <w:lang w:eastAsia="zh-CN"/>
        </w:rPr>
        <w:t xml:space="preserve"> between actual and theoretical speed up factors.</w:t>
      </w:r>
      <w:r w:rsidRPr="006B5BC2">
        <w:rPr>
          <w:rFonts w:eastAsiaTheme="minorEastAsia"/>
          <w:sz w:val="20"/>
          <w:szCs w:val="20"/>
          <w:lang w:eastAsia="zh-CN"/>
        </w:rPr>
        <w:t xml:space="preserve"> </w:t>
      </w:r>
      <w:r w:rsidR="00C2477C" w:rsidRPr="006B5BC2">
        <w:rPr>
          <w:rFonts w:eastAsiaTheme="minorEastAsia"/>
          <w:sz w:val="20"/>
          <w:szCs w:val="20"/>
          <w:lang w:eastAsia="zh-CN"/>
        </w:rPr>
        <w:t>Assume the time taken by the serial-only and parallelizable code in the serial program are t</w:t>
      </w:r>
      <w:r w:rsidR="00C2477C" w:rsidRPr="006B5BC2">
        <w:rPr>
          <w:rFonts w:eastAsiaTheme="minorEastAsia"/>
          <w:b/>
          <w:bCs/>
          <w:i/>
          <w:iCs/>
          <w:sz w:val="20"/>
          <w:szCs w:val="20"/>
          <w:lang w:eastAsia="zh-CN"/>
        </w:rPr>
        <w:t xml:space="preserve">s </w:t>
      </w:r>
      <w:r w:rsidR="00C2477C" w:rsidRPr="006B5BC2">
        <w:rPr>
          <w:rFonts w:eastAsiaTheme="minorEastAsia"/>
          <w:sz w:val="20"/>
          <w:szCs w:val="20"/>
          <w:lang w:eastAsia="zh-CN"/>
        </w:rPr>
        <w:t>and t</w:t>
      </w:r>
      <w:r w:rsidR="00C2477C" w:rsidRPr="006B5BC2">
        <w:rPr>
          <w:rFonts w:eastAsiaTheme="minorEastAsia"/>
          <w:b/>
          <w:bCs/>
          <w:i/>
          <w:iCs/>
          <w:sz w:val="20"/>
          <w:szCs w:val="20"/>
          <w:lang w:eastAsia="zh-CN"/>
        </w:rPr>
        <w:t>p</w:t>
      </w:r>
      <w:r w:rsidR="00C2477C" w:rsidRPr="006B5BC2">
        <w:rPr>
          <w:rFonts w:eastAsiaTheme="minorEastAsia"/>
          <w:sz w:val="20"/>
          <w:szCs w:val="20"/>
          <w:lang w:eastAsia="zh-CN"/>
        </w:rPr>
        <w:t xml:space="preserve">. </w:t>
      </w:r>
      <w:r w:rsidR="006B5BC2" w:rsidRPr="006B5BC2">
        <w:rPr>
          <w:rFonts w:eastAsiaTheme="minorEastAsia"/>
          <w:sz w:val="20"/>
          <w:szCs w:val="20"/>
          <w:lang w:eastAsia="zh-CN"/>
        </w:rPr>
        <w:t>B</w:t>
      </w:r>
      <w:r w:rsidR="006B5BC2" w:rsidRPr="006B5BC2">
        <w:rPr>
          <w:rFonts w:eastAsiaTheme="minorEastAsia"/>
          <w:sz w:val="20"/>
          <w:szCs w:val="20"/>
          <w:lang w:eastAsia="zh-CN"/>
        </w:rPr>
        <w:t>ased on the Amdahl’s law</w:t>
      </w:r>
      <w:r w:rsidR="006B5BC2" w:rsidRPr="006B5BC2">
        <w:rPr>
          <w:rFonts w:eastAsiaTheme="minorEastAsia"/>
          <w:sz w:val="20"/>
          <w:szCs w:val="20"/>
          <w:lang w:eastAsia="zh-CN"/>
        </w:rPr>
        <w:t>, t</w:t>
      </w:r>
      <w:r w:rsidR="00C2477C" w:rsidRPr="006B5BC2">
        <w:rPr>
          <w:rFonts w:eastAsiaTheme="minorEastAsia"/>
          <w:sz w:val="20"/>
          <w:szCs w:val="20"/>
          <w:lang w:eastAsia="zh-CN"/>
        </w:rPr>
        <w:t>o achieve the theoretical speed up</w:t>
      </w:r>
      <w:r w:rsidR="006B5BC2" w:rsidRPr="006B5BC2">
        <w:rPr>
          <w:rFonts w:eastAsiaTheme="minorEastAsia"/>
          <w:sz w:val="20"/>
          <w:szCs w:val="20"/>
          <w:lang w:eastAsia="zh-CN"/>
        </w:rPr>
        <w:t xml:space="preserve"> with </w:t>
      </w:r>
      <w:r w:rsidR="006B5BC2" w:rsidRPr="006B5BC2">
        <w:rPr>
          <w:rFonts w:eastAsiaTheme="minorEastAsia"/>
          <w:b/>
          <w:bCs/>
          <w:i/>
          <w:iCs/>
          <w:sz w:val="20"/>
          <w:szCs w:val="20"/>
          <w:lang w:eastAsia="zh-CN"/>
        </w:rPr>
        <w:t>p</w:t>
      </w:r>
      <w:r w:rsidR="006B5BC2" w:rsidRPr="006B5BC2">
        <w:rPr>
          <w:rFonts w:eastAsiaTheme="minorEastAsia"/>
          <w:sz w:val="20"/>
          <w:szCs w:val="20"/>
          <w:lang w:eastAsia="zh-CN"/>
        </w:rPr>
        <w:t xml:space="preserve"> processors</w:t>
      </w:r>
      <w:r w:rsidR="00C2477C" w:rsidRPr="006B5BC2">
        <w:rPr>
          <w:rFonts w:eastAsiaTheme="minorEastAsia"/>
          <w:sz w:val="20"/>
          <w:szCs w:val="20"/>
          <w:lang w:eastAsia="zh-CN"/>
        </w:rPr>
        <w:t>,</w:t>
      </w:r>
      <w:r w:rsidR="00C2477C" w:rsidRPr="006B5BC2">
        <w:rPr>
          <w:rFonts w:eastAsiaTheme="minorEastAsia"/>
          <w:b/>
          <w:i/>
          <w:sz w:val="20"/>
          <w:szCs w:val="20"/>
          <w:lang w:eastAsia="zh-CN"/>
        </w:rPr>
        <w:t xml:space="preserve"> ts</w:t>
      </w:r>
      <w:r w:rsidR="00C2477C" w:rsidRPr="006B5BC2">
        <w:rPr>
          <w:rFonts w:eastAsiaTheme="minorEastAsia"/>
          <w:sz w:val="20"/>
          <w:szCs w:val="20"/>
          <w:lang w:eastAsia="zh-CN"/>
        </w:rPr>
        <w:t xml:space="preserve"> is expected to be a constant while</w:t>
      </w:r>
      <w:r w:rsidR="00C2477C" w:rsidRPr="006B5BC2">
        <w:rPr>
          <w:rFonts w:eastAsiaTheme="minorEastAsia"/>
          <w:b/>
          <w:bCs/>
          <w:i/>
          <w:iCs/>
          <w:sz w:val="20"/>
          <w:szCs w:val="20"/>
          <w:lang w:eastAsia="zh-CN"/>
        </w:rPr>
        <w:t xml:space="preserve"> tp</w:t>
      </w:r>
      <w:r w:rsidR="00C2477C" w:rsidRPr="006B5BC2">
        <w:rPr>
          <w:rFonts w:eastAsiaTheme="minorEastAsia"/>
          <w:sz w:val="20"/>
          <w:szCs w:val="20"/>
          <w:lang w:eastAsia="zh-CN"/>
        </w:rPr>
        <w:t xml:space="preserve"> is expected to be </w:t>
      </w:r>
      <w:r w:rsidR="00C2477C" w:rsidRPr="006B5BC2">
        <w:rPr>
          <w:rFonts w:eastAsiaTheme="minorEastAsia"/>
          <w:b/>
          <w:bCs/>
          <w:i/>
          <w:iCs/>
          <w:sz w:val="20"/>
          <w:szCs w:val="20"/>
          <w:lang w:eastAsia="zh-CN"/>
        </w:rPr>
        <w:t>tp / p</w:t>
      </w:r>
      <w:r w:rsidR="00C2477C" w:rsidRPr="006B5BC2">
        <w:rPr>
          <w:rFonts w:eastAsiaTheme="minorEastAsia"/>
          <w:sz w:val="20"/>
          <w:szCs w:val="20"/>
          <w:lang w:eastAsia="zh-CN"/>
        </w:rPr>
        <w:t xml:space="preserve">. However, the testing results from Table </w:t>
      </w:r>
      <w:r w:rsidR="006B5BC2" w:rsidRPr="006B5BC2">
        <w:rPr>
          <w:rFonts w:eastAsiaTheme="minorEastAsia"/>
          <w:sz w:val="20"/>
          <w:szCs w:val="20"/>
          <w:lang w:eastAsia="zh-CN"/>
        </w:rPr>
        <w:t xml:space="preserve">C-G show that </w:t>
      </w:r>
      <w:r w:rsidR="006B5BC2" w:rsidRPr="006B5BC2">
        <w:rPr>
          <w:rFonts w:eastAsiaTheme="minorEastAsia"/>
          <w:b/>
          <w:bCs/>
          <w:i/>
          <w:iCs/>
          <w:sz w:val="20"/>
          <w:szCs w:val="20"/>
          <w:lang w:eastAsia="zh-CN"/>
        </w:rPr>
        <w:t>ts</w:t>
      </w:r>
      <w:r w:rsidR="006B5BC2" w:rsidRPr="006B5BC2">
        <w:rPr>
          <w:rFonts w:eastAsiaTheme="minorEastAsia"/>
          <w:sz w:val="20"/>
          <w:szCs w:val="20"/>
          <w:lang w:eastAsia="zh-CN"/>
        </w:rPr>
        <w:t xml:space="preserve"> </w:t>
      </w:r>
      <w:r w:rsidR="006B5BC2">
        <w:rPr>
          <w:rFonts w:eastAsiaTheme="minorEastAsia"/>
          <w:sz w:val="20"/>
          <w:szCs w:val="20"/>
          <w:lang w:eastAsia="zh-CN"/>
        </w:rPr>
        <w:t xml:space="preserve">in the parallel program </w:t>
      </w:r>
      <w:r w:rsidR="006B5BC2" w:rsidRPr="006B5BC2">
        <w:rPr>
          <w:rFonts w:eastAsiaTheme="minorEastAsia"/>
          <w:sz w:val="20"/>
          <w:szCs w:val="20"/>
          <w:lang w:eastAsia="zh-CN"/>
        </w:rPr>
        <w:t>consists of not only writing time but also initiation and communication time, which is not included in the serial code, thus leading to the differences</w:t>
      </w:r>
      <w:r w:rsidR="006B5BC2">
        <w:rPr>
          <w:rFonts w:eastAsiaTheme="minorEastAsia"/>
          <w:sz w:val="20"/>
          <w:szCs w:val="20"/>
          <w:lang w:eastAsia="zh-CN"/>
        </w:rPr>
        <w:t>.</w:t>
      </w:r>
    </w:p>
    <w:p w14:paraId="1FA48661" w14:textId="1C2F0F0F" w:rsidR="00B45709" w:rsidRDefault="00B45709" w:rsidP="006B5BC2">
      <w:pPr>
        <w:pStyle w:val="ListParagraph"/>
        <w:numPr>
          <w:ilvl w:val="0"/>
          <w:numId w:val="10"/>
        </w:numPr>
        <w:spacing w:line="240" w:lineRule="auto"/>
        <w:ind w:left="420" w:firstLineChars="0" w:firstLine="0"/>
        <w:rPr>
          <w:rFonts w:eastAsiaTheme="minorEastAsia"/>
          <w:sz w:val="20"/>
          <w:szCs w:val="20"/>
          <w:lang w:eastAsia="zh-CN"/>
        </w:rPr>
      </w:pPr>
      <w:r w:rsidRPr="006B5BC2">
        <w:rPr>
          <w:rFonts w:eastAsiaTheme="minorEastAsia"/>
          <w:i/>
          <w:iCs/>
          <w:sz w:val="20"/>
          <w:szCs w:val="20"/>
          <w:lang w:eastAsia="zh-CN"/>
        </w:rPr>
        <w:t xml:space="preserve">The actual </w:t>
      </w:r>
      <w:r w:rsidR="006B5BC2" w:rsidRPr="006B5BC2">
        <w:rPr>
          <w:rFonts w:eastAsiaTheme="minorEastAsia"/>
          <w:i/>
          <w:iCs/>
          <w:sz w:val="20"/>
          <w:szCs w:val="20"/>
          <w:lang w:eastAsia="zh-CN"/>
        </w:rPr>
        <w:t>factors</w:t>
      </w:r>
      <w:r w:rsidRPr="006B5BC2">
        <w:rPr>
          <w:rFonts w:eastAsiaTheme="minorEastAsia"/>
          <w:i/>
          <w:iCs/>
          <w:sz w:val="20"/>
          <w:szCs w:val="20"/>
          <w:lang w:eastAsia="zh-CN"/>
        </w:rPr>
        <w:t xml:space="preserve"> gradually deviate from the theoretical </w:t>
      </w:r>
      <w:r w:rsidR="006B5BC2" w:rsidRPr="006B5BC2">
        <w:rPr>
          <w:rFonts w:eastAsiaTheme="minorEastAsia"/>
          <w:i/>
          <w:iCs/>
          <w:sz w:val="20"/>
          <w:szCs w:val="20"/>
          <w:lang w:eastAsia="zh-CN"/>
        </w:rPr>
        <w:t>factors</w:t>
      </w:r>
      <w:r w:rsidRPr="006B5BC2">
        <w:rPr>
          <w:rFonts w:eastAsiaTheme="minorEastAsia"/>
          <w:i/>
          <w:iCs/>
          <w:sz w:val="20"/>
          <w:szCs w:val="20"/>
          <w:lang w:eastAsia="zh-CN"/>
        </w:rPr>
        <w:t>.</w:t>
      </w:r>
      <w:r w:rsidRPr="006B5BC2">
        <w:rPr>
          <w:rFonts w:eastAsiaTheme="minorEastAsia"/>
          <w:sz w:val="20"/>
          <w:szCs w:val="20"/>
          <w:lang w:eastAsia="zh-CN"/>
        </w:rPr>
        <w:t xml:space="preserve"> As shown in Table I and II, the difference</w:t>
      </w:r>
      <w:r w:rsidR="006B5BC2" w:rsidRPr="006B5BC2">
        <w:rPr>
          <w:rFonts w:eastAsiaTheme="minorEastAsia"/>
          <w:sz w:val="20"/>
          <w:szCs w:val="20"/>
          <w:lang w:eastAsia="zh-CN"/>
        </w:rPr>
        <w:t>s</w:t>
      </w:r>
      <w:r w:rsidRPr="006B5BC2">
        <w:rPr>
          <w:rFonts w:eastAsiaTheme="minorEastAsia"/>
          <w:sz w:val="20"/>
          <w:szCs w:val="20"/>
          <w:lang w:eastAsia="zh-CN"/>
        </w:rPr>
        <w:t xml:space="preserve"> between theoretical and actual speed up factors </w:t>
      </w:r>
      <w:r w:rsidR="00A02433">
        <w:rPr>
          <w:rFonts w:eastAsiaTheme="minorEastAsia"/>
          <w:sz w:val="20"/>
          <w:szCs w:val="20"/>
          <w:lang w:eastAsia="zh-CN"/>
        </w:rPr>
        <w:t xml:space="preserve">grow </w:t>
      </w:r>
      <w:r w:rsidRPr="006B5BC2">
        <w:rPr>
          <w:rFonts w:eastAsiaTheme="minorEastAsia"/>
          <w:sz w:val="20"/>
          <w:szCs w:val="20"/>
          <w:lang w:eastAsia="zh-CN"/>
        </w:rPr>
        <w:t>with the number of processors</w:t>
      </w:r>
      <w:r w:rsidR="00A02433">
        <w:rPr>
          <w:rFonts w:eastAsiaTheme="minorEastAsia"/>
          <w:sz w:val="20"/>
          <w:szCs w:val="20"/>
          <w:lang w:eastAsia="zh-CN"/>
        </w:rPr>
        <w:t xml:space="preserve"> increasing</w:t>
      </w:r>
      <w:r w:rsidRPr="006B5BC2">
        <w:rPr>
          <w:rFonts w:eastAsiaTheme="minorEastAsia"/>
          <w:sz w:val="20"/>
          <w:szCs w:val="20"/>
          <w:lang w:eastAsia="zh-CN"/>
        </w:rPr>
        <w:t xml:space="preserve">.  </w:t>
      </w:r>
      <w:r w:rsidR="001F5B6A" w:rsidRPr="006B5BC2">
        <w:rPr>
          <w:rFonts w:eastAsiaTheme="minorEastAsia"/>
          <w:sz w:val="20"/>
          <w:szCs w:val="20"/>
          <w:lang w:eastAsia="zh-CN"/>
        </w:rPr>
        <w:t>The possible cause of this issue is that</w:t>
      </w:r>
      <w:r w:rsidR="0025522B" w:rsidRPr="006B5BC2">
        <w:rPr>
          <w:rFonts w:eastAsiaTheme="minorEastAsia"/>
          <w:sz w:val="20"/>
          <w:szCs w:val="20"/>
          <w:lang w:eastAsia="zh-CN"/>
        </w:rPr>
        <w:t xml:space="preserve">, </w:t>
      </w:r>
      <w:r w:rsidR="006B5BC2">
        <w:rPr>
          <w:rFonts w:eastAsiaTheme="minorEastAsia"/>
          <w:sz w:val="20"/>
          <w:szCs w:val="20"/>
          <w:lang w:eastAsia="zh-CN"/>
        </w:rPr>
        <w:t xml:space="preserve">with the increment of the number of processors, the overall time taken by the program is </w:t>
      </w:r>
      <w:r w:rsidR="00A02433" w:rsidRPr="00A02433">
        <w:rPr>
          <w:rFonts w:eastAsiaTheme="minorEastAsia"/>
          <w:sz w:val="20"/>
          <w:szCs w:val="20"/>
          <w:lang w:eastAsia="zh-CN"/>
        </w:rPr>
        <w:t>quickly</w:t>
      </w:r>
      <w:r w:rsidR="00A02433" w:rsidRPr="00A02433">
        <w:rPr>
          <w:rFonts w:eastAsiaTheme="minorEastAsia"/>
          <w:sz w:val="20"/>
          <w:szCs w:val="20"/>
          <w:lang w:eastAsia="zh-CN"/>
        </w:rPr>
        <w:t xml:space="preserve"> </w:t>
      </w:r>
      <w:r w:rsidR="006B5BC2">
        <w:rPr>
          <w:rFonts w:eastAsiaTheme="minorEastAsia"/>
          <w:sz w:val="20"/>
          <w:szCs w:val="20"/>
          <w:lang w:eastAsia="zh-CN"/>
        </w:rPr>
        <w:t>decreasing</w:t>
      </w:r>
      <w:r w:rsidR="00A02433">
        <w:rPr>
          <w:rFonts w:eastAsiaTheme="minorEastAsia"/>
          <w:sz w:val="20"/>
          <w:szCs w:val="20"/>
          <w:lang w:eastAsia="zh-CN"/>
        </w:rPr>
        <w:t>. Therefore, the bias referring to the time taken by initiation and communication takes a larger proportion</w:t>
      </w:r>
    </w:p>
    <w:p w14:paraId="54616C5E" w14:textId="773ABF1D" w:rsidR="00A02433" w:rsidRDefault="00A02433" w:rsidP="006B5BC2">
      <w:pPr>
        <w:pStyle w:val="ListParagraph"/>
        <w:numPr>
          <w:ilvl w:val="0"/>
          <w:numId w:val="10"/>
        </w:numPr>
        <w:spacing w:line="240" w:lineRule="auto"/>
        <w:ind w:left="420" w:firstLineChars="0" w:firstLine="0"/>
        <w:rPr>
          <w:rFonts w:eastAsiaTheme="minorEastAsia"/>
          <w:sz w:val="20"/>
          <w:szCs w:val="20"/>
          <w:lang w:eastAsia="zh-CN"/>
        </w:rPr>
      </w:pPr>
      <w:r>
        <w:rPr>
          <w:rFonts w:eastAsiaTheme="minorEastAsia"/>
          <w:i/>
          <w:iCs/>
          <w:sz w:val="20"/>
          <w:szCs w:val="20"/>
          <w:lang w:eastAsia="zh-CN"/>
        </w:rPr>
        <w:t>Writing time is constant.</w:t>
      </w:r>
      <w:r>
        <w:rPr>
          <w:rFonts w:eastAsiaTheme="minorEastAsia"/>
          <w:sz w:val="20"/>
          <w:szCs w:val="20"/>
          <w:lang w:eastAsia="zh-CN"/>
        </w:rPr>
        <w:t xml:space="preserve"> As the previous discussion, the main disadvantage of the pixel-based </w:t>
      </w:r>
      <w:r w:rsidR="00C67230">
        <w:rPr>
          <w:rFonts w:eastAsiaTheme="minorEastAsia"/>
          <w:sz w:val="20"/>
          <w:szCs w:val="20"/>
          <w:lang w:eastAsia="zh-CN"/>
        </w:rPr>
        <w:t xml:space="preserve">Partition Scheme is that the color data cannot be stored </w:t>
      </w:r>
      <w:r w:rsidR="00C67230" w:rsidRPr="00C67230">
        <w:rPr>
          <w:rFonts w:eastAsiaTheme="minorEastAsia"/>
          <w:sz w:val="20"/>
          <w:szCs w:val="20"/>
          <w:lang w:eastAsia="zh-CN"/>
        </w:rPr>
        <w:t>contiguous</w:t>
      </w:r>
      <w:r w:rsidR="00C67230">
        <w:rPr>
          <w:rFonts w:eastAsiaTheme="minorEastAsia"/>
          <w:sz w:val="20"/>
          <w:szCs w:val="20"/>
          <w:lang w:eastAsia="zh-CN"/>
        </w:rPr>
        <w:t>ly in the</w:t>
      </w:r>
      <w:r w:rsidR="00C67230" w:rsidRPr="00C67230">
        <w:rPr>
          <w:rFonts w:eastAsiaTheme="minorEastAsia"/>
          <w:sz w:val="20"/>
          <w:szCs w:val="20"/>
          <w:lang w:eastAsia="zh-CN"/>
        </w:rPr>
        <w:t xml:space="preserve"> memory</w:t>
      </w:r>
      <w:r w:rsidR="00C67230">
        <w:rPr>
          <w:rFonts w:eastAsiaTheme="minorEastAsia"/>
          <w:sz w:val="20"/>
          <w:szCs w:val="20"/>
          <w:lang w:eastAsia="zh-CN"/>
        </w:rPr>
        <w:t>, thus compromising the time taken by CPU to read it from memory and write into the file. However, balanced r</w:t>
      </w:r>
      <w:r w:rsidR="00C67230" w:rsidRPr="00C67230">
        <w:rPr>
          <w:rFonts w:eastAsiaTheme="minorEastAsia"/>
          <w:sz w:val="20"/>
          <w:szCs w:val="20"/>
          <w:lang w:eastAsia="zh-CN"/>
        </w:rPr>
        <w:t xml:space="preserve">ow </w:t>
      </w:r>
      <w:r w:rsidR="00C67230">
        <w:rPr>
          <w:rFonts w:eastAsiaTheme="minorEastAsia"/>
          <w:sz w:val="20"/>
          <w:szCs w:val="20"/>
          <w:lang w:eastAsia="zh-CN"/>
        </w:rPr>
        <w:t>s</w:t>
      </w:r>
      <w:r w:rsidR="00C67230" w:rsidRPr="00C67230">
        <w:rPr>
          <w:rFonts w:eastAsiaTheme="minorEastAsia"/>
          <w:sz w:val="20"/>
          <w:szCs w:val="20"/>
          <w:lang w:eastAsia="zh-CN"/>
        </w:rPr>
        <w:t xml:space="preserve">egmentation-based </w:t>
      </w:r>
      <w:r w:rsidR="00C67230">
        <w:rPr>
          <w:rFonts w:eastAsiaTheme="minorEastAsia"/>
          <w:sz w:val="20"/>
          <w:szCs w:val="20"/>
          <w:lang w:eastAsia="zh-CN"/>
        </w:rPr>
        <w:t>p</w:t>
      </w:r>
      <w:r w:rsidR="00C67230" w:rsidRPr="00C67230">
        <w:rPr>
          <w:rFonts w:eastAsiaTheme="minorEastAsia"/>
          <w:sz w:val="20"/>
          <w:szCs w:val="20"/>
          <w:lang w:eastAsia="zh-CN"/>
        </w:rPr>
        <w:t xml:space="preserve">artition </w:t>
      </w:r>
      <w:r w:rsidR="00C67230">
        <w:rPr>
          <w:rFonts w:eastAsiaTheme="minorEastAsia"/>
          <w:sz w:val="20"/>
          <w:szCs w:val="20"/>
          <w:lang w:eastAsia="zh-CN"/>
        </w:rPr>
        <w:t>s</w:t>
      </w:r>
      <w:r w:rsidR="00C67230" w:rsidRPr="00C67230">
        <w:rPr>
          <w:rFonts w:eastAsiaTheme="minorEastAsia"/>
          <w:sz w:val="20"/>
          <w:szCs w:val="20"/>
          <w:lang w:eastAsia="zh-CN"/>
        </w:rPr>
        <w:t>cheme</w:t>
      </w:r>
      <w:r w:rsidR="00C67230">
        <w:rPr>
          <w:rFonts w:eastAsiaTheme="minorEastAsia"/>
          <w:sz w:val="20"/>
          <w:szCs w:val="20"/>
          <w:lang w:eastAsia="zh-CN"/>
        </w:rPr>
        <w:t xml:space="preserve"> guarantees the </w:t>
      </w:r>
      <w:r w:rsidR="00C67230" w:rsidRPr="00C67230">
        <w:rPr>
          <w:rFonts w:eastAsiaTheme="minorEastAsia"/>
          <w:sz w:val="20"/>
          <w:szCs w:val="20"/>
          <w:lang w:eastAsia="zh-CN"/>
        </w:rPr>
        <w:t>contiguous</w:t>
      </w:r>
      <w:r w:rsidR="00C67230">
        <w:rPr>
          <w:rFonts w:eastAsiaTheme="minorEastAsia"/>
          <w:sz w:val="20"/>
          <w:szCs w:val="20"/>
          <w:lang w:eastAsia="zh-CN"/>
        </w:rPr>
        <w:t xml:space="preserve"> storage and therefore </w:t>
      </w:r>
      <w:r w:rsidR="00A65992">
        <w:rPr>
          <w:rFonts w:eastAsiaTheme="minorEastAsia"/>
          <w:sz w:val="20"/>
          <w:szCs w:val="20"/>
          <w:lang w:eastAsia="zh-CN"/>
        </w:rPr>
        <w:t>achieving</w:t>
      </w:r>
      <w:r w:rsidR="00C67230">
        <w:rPr>
          <w:rFonts w:eastAsiaTheme="minorEastAsia"/>
          <w:sz w:val="20"/>
          <w:szCs w:val="20"/>
          <w:lang w:eastAsia="zh-CN"/>
        </w:rPr>
        <w:t xml:space="preserve"> the optimal writing time.</w:t>
      </w:r>
    </w:p>
    <w:p w14:paraId="0424CE07" w14:textId="3CBAA757" w:rsidR="00C67230" w:rsidRDefault="00C67230" w:rsidP="006B5BC2">
      <w:pPr>
        <w:pStyle w:val="ListParagraph"/>
        <w:numPr>
          <w:ilvl w:val="0"/>
          <w:numId w:val="10"/>
        </w:numPr>
        <w:spacing w:line="240" w:lineRule="auto"/>
        <w:ind w:left="420" w:firstLineChars="0" w:firstLine="0"/>
        <w:rPr>
          <w:rFonts w:eastAsiaTheme="minorEastAsia"/>
          <w:sz w:val="20"/>
          <w:szCs w:val="20"/>
          <w:lang w:eastAsia="zh-CN"/>
        </w:rPr>
      </w:pPr>
      <w:r>
        <w:rPr>
          <w:rFonts w:eastAsiaTheme="minorEastAsia"/>
          <w:i/>
          <w:iCs/>
          <w:sz w:val="20"/>
          <w:szCs w:val="20"/>
          <w:lang w:eastAsia="zh-CN"/>
        </w:rPr>
        <w:t>Increasing communication time.</w:t>
      </w:r>
      <w:r>
        <w:rPr>
          <w:rFonts w:eastAsiaTheme="minorEastAsia"/>
          <w:sz w:val="20"/>
          <w:szCs w:val="20"/>
          <w:lang w:eastAsia="zh-CN"/>
        </w:rPr>
        <w:t xml:space="preserve"> It cannot be avoided that the communication becomes more expensive </w:t>
      </w:r>
      <w:r w:rsidR="007271E8">
        <w:rPr>
          <w:rFonts w:eastAsiaTheme="minorEastAsia"/>
          <w:sz w:val="20"/>
          <w:szCs w:val="20"/>
          <w:lang w:eastAsia="zh-CN"/>
        </w:rPr>
        <w:t>as</w:t>
      </w:r>
      <w:r>
        <w:rPr>
          <w:rFonts w:eastAsiaTheme="minorEastAsia"/>
          <w:sz w:val="20"/>
          <w:szCs w:val="20"/>
          <w:lang w:eastAsia="zh-CN"/>
        </w:rPr>
        <w:t xml:space="preserve"> more processors take part in it.</w:t>
      </w:r>
      <w:r w:rsidR="007271E8">
        <w:rPr>
          <w:rFonts w:eastAsiaTheme="minorEastAsia"/>
          <w:sz w:val="20"/>
          <w:szCs w:val="20"/>
          <w:lang w:eastAsia="zh-CN"/>
        </w:rPr>
        <w:t xml:space="preserve"> It not only prevents the perfect parallelization, but also deviates the actual speed up from the theoretical one.</w:t>
      </w:r>
    </w:p>
    <w:p w14:paraId="5FB28933" w14:textId="2B35D715" w:rsidR="007271E8" w:rsidRPr="006B5BC2" w:rsidRDefault="00CB498C" w:rsidP="006B5BC2">
      <w:pPr>
        <w:pStyle w:val="ListParagraph"/>
        <w:numPr>
          <w:ilvl w:val="0"/>
          <w:numId w:val="10"/>
        </w:numPr>
        <w:spacing w:line="240" w:lineRule="auto"/>
        <w:ind w:left="420" w:firstLineChars="0" w:firstLine="0"/>
        <w:rPr>
          <w:rFonts w:eastAsiaTheme="minorEastAsia" w:hint="eastAsia"/>
          <w:sz w:val="20"/>
          <w:szCs w:val="20"/>
          <w:lang w:eastAsia="zh-CN"/>
        </w:rPr>
      </w:pPr>
      <w:r>
        <w:rPr>
          <w:rFonts w:eastAsiaTheme="minorEastAsia" w:hint="eastAsia"/>
          <w:i/>
          <w:iCs/>
          <w:sz w:val="20"/>
          <w:szCs w:val="20"/>
          <w:lang w:eastAsia="zh-CN"/>
        </w:rPr>
        <w:t>A</w:t>
      </w:r>
      <w:r>
        <w:rPr>
          <w:rFonts w:eastAsiaTheme="minorEastAsia"/>
          <w:i/>
          <w:iCs/>
          <w:sz w:val="20"/>
          <w:szCs w:val="20"/>
          <w:lang w:eastAsia="zh-CN"/>
        </w:rPr>
        <w:t>ctual computing time vs theoretical computing time</w:t>
      </w:r>
      <w:r w:rsidR="005F6EBE">
        <w:rPr>
          <w:rFonts w:eastAsiaTheme="minorEastAsia"/>
          <w:i/>
          <w:iCs/>
          <w:sz w:val="20"/>
          <w:szCs w:val="20"/>
          <w:lang w:eastAsia="zh-CN"/>
        </w:rPr>
        <w:t xml:space="preserve">. </w:t>
      </w:r>
      <w:r w:rsidR="005F6EBE">
        <w:rPr>
          <w:rFonts w:eastAsiaTheme="minorEastAsia"/>
          <w:sz w:val="20"/>
          <w:szCs w:val="20"/>
          <w:lang w:eastAsia="zh-CN"/>
        </w:rPr>
        <w:t xml:space="preserve"> As introduced before, the </w:t>
      </w:r>
      <w:r w:rsidR="005F6EBE" w:rsidRPr="005F6EBE">
        <w:rPr>
          <w:rFonts w:eastAsiaTheme="minorEastAsia"/>
          <w:sz w:val="20"/>
          <w:szCs w:val="20"/>
          <w:lang w:eastAsia="zh-CN"/>
        </w:rPr>
        <w:t>Amdahl’s law</w:t>
      </w:r>
      <w:r w:rsidR="005F6EBE">
        <w:rPr>
          <w:rFonts w:eastAsiaTheme="minorEastAsia"/>
          <w:sz w:val="20"/>
          <w:szCs w:val="20"/>
          <w:lang w:eastAsia="zh-CN"/>
        </w:rPr>
        <w:t xml:space="preserve"> expects the parallelizable code</w:t>
      </w:r>
      <w:r w:rsidR="00A65992">
        <w:rPr>
          <w:rFonts w:eastAsiaTheme="minorEastAsia"/>
          <w:sz w:val="20"/>
          <w:szCs w:val="20"/>
          <w:lang w:eastAsia="zh-CN"/>
        </w:rPr>
        <w:t xml:space="preserve"> (i.e. computing code)</w:t>
      </w:r>
      <w:r w:rsidR="005F6EBE">
        <w:rPr>
          <w:rFonts w:eastAsiaTheme="minorEastAsia"/>
          <w:sz w:val="20"/>
          <w:szCs w:val="20"/>
          <w:lang w:eastAsia="zh-CN"/>
        </w:rPr>
        <w:t xml:space="preserve"> </w:t>
      </w:r>
      <w:r w:rsidR="00A65992">
        <w:rPr>
          <w:rFonts w:eastAsiaTheme="minorEastAsia"/>
          <w:sz w:val="20"/>
          <w:szCs w:val="20"/>
          <w:lang w:eastAsia="zh-CN"/>
        </w:rPr>
        <w:t>to take</w:t>
      </w:r>
      <w:r w:rsidR="005F6EBE">
        <w:rPr>
          <w:rFonts w:eastAsiaTheme="minorEastAsia"/>
          <w:sz w:val="20"/>
          <w:szCs w:val="20"/>
          <w:lang w:eastAsia="zh-CN"/>
        </w:rPr>
        <w:t xml:space="preserve"> </w:t>
      </w:r>
      <w:r w:rsidR="005F6EBE">
        <w:rPr>
          <w:rFonts w:eastAsiaTheme="minorEastAsia"/>
          <w:b/>
          <w:bCs/>
          <w:i/>
          <w:iCs/>
          <w:sz w:val="20"/>
          <w:szCs w:val="20"/>
          <w:lang w:eastAsia="zh-CN"/>
        </w:rPr>
        <w:t>tp / p</w:t>
      </w:r>
      <w:r w:rsidR="005F6EBE">
        <w:rPr>
          <w:rFonts w:eastAsiaTheme="minorEastAsia"/>
          <w:sz w:val="20"/>
          <w:szCs w:val="20"/>
          <w:lang w:eastAsia="zh-CN"/>
        </w:rPr>
        <w:t xml:space="preserve"> when using </w:t>
      </w:r>
      <w:r w:rsidR="005F6EBE">
        <w:rPr>
          <w:rFonts w:eastAsiaTheme="minorEastAsia"/>
          <w:b/>
          <w:bCs/>
          <w:i/>
          <w:iCs/>
          <w:sz w:val="20"/>
          <w:szCs w:val="20"/>
          <w:lang w:eastAsia="zh-CN"/>
        </w:rPr>
        <w:t>p</w:t>
      </w:r>
      <w:r w:rsidR="005F6EBE">
        <w:rPr>
          <w:rFonts w:eastAsiaTheme="minorEastAsia"/>
          <w:sz w:val="20"/>
          <w:szCs w:val="20"/>
          <w:lang w:eastAsia="zh-CN"/>
        </w:rPr>
        <w:t xml:space="preserve"> processors, which can only be achieved when the workload is distributed uniformly. The records</w:t>
      </w:r>
      <w:r w:rsidR="00A65992">
        <w:rPr>
          <w:rFonts w:eastAsiaTheme="minorEastAsia"/>
          <w:sz w:val="20"/>
          <w:szCs w:val="20"/>
          <w:lang w:eastAsia="zh-CN"/>
        </w:rPr>
        <w:t xml:space="preserve"> in Table C-G</w:t>
      </w:r>
      <w:r w:rsidR="005F6EBE">
        <w:rPr>
          <w:rFonts w:eastAsiaTheme="minorEastAsia"/>
          <w:sz w:val="20"/>
          <w:szCs w:val="20"/>
          <w:lang w:eastAsia="zh-CN"/>
        </w:rPr>
        <w:t xml:space="preserve"> tell that, from 4 to 10 processors, the </w:t>
      </w:r>
      <w:r w:rsidR="00A65992">
        <w:rPr>
          <w:rFonts w:eastAsiaTheme="minorEastAsia"/>
          <w:sz w:val="20"/>
          <w:szCs w:val="20"/>
          <w:lang w:eastAsia="zh-CN"/>
        </w:rPr>
        <w:t>actual computing time converge</w:t>
      </w:r>
      <w:r w:rsidR="00DA7B32">
        <w:rPr>
          <w:rFonts w:eastAsiaTheme="minorEastAsia"/>
          <w:sz w:val="20"/>
          <w:szCs w:val="20"/>
          <w:lang w:eastAsia="zh-CN"/>
        </w:rPr>
        <w:t>d</w:t>
      </w:r>
      <w:r w:rsidR="00A65992">
        <w:rPr>
          <w:rFonts w:eastAsiaTheme="minorEastAsia"/>
          <w:sz w:val="20"/>
          <w:szCs w:val="20"/>
          <w:lang w:eastAsia="zh-CN"/>
        </w:rPr>
        <w:t xml:space="preserve"> to the </w:t>
      </w:r>
      <w:r w:rsidR="00DA7B32">
        <w:rPr>
          <w:rFonts w:eastAsiaTheme="minorEastAsia"/>
          <w:sz w:val="20"/>
          <w:szCs w:val="20"/>
          <w:lang w:eastAsia="zh-CN"/>
        </w:rPr>
        <w:t xml:space="preserve">theoretical time, while 2 </w:t>
      </w:r>
      <w:r w:rsidR="00DA7B32">
        <w:rPr>
          <w:rFonts w:eastAsiaTheme="minorEastAsia"/>
          <w:sz w:val="20"/>
          <w:szCs w:val="20"/>
          <w:lang w:eastAsia="zh-CN"/>
        </w:rPr>
        <w:t>processors also performed very well. This truth verifies the shortcoming of the partition scheme, that the workload distribution might not be uniform enough with a small number of processors</w:t>
      </w:r>
      <w:r w:rsidR="00B502CF">
        <w:rPr>
          <w:rFonts w:eastAsiaTheme="minorEastAsia"/>
          <w:sz w:val="20"/>
          <w:szCs w:val="20"/>
          <w:lang w:eastAsia="zh-CN"/>
        </w:rPr>
        <w:t>. Since the Mandelbrot set is symmetric, it is not surprising that 2 processors had the best performance instead.</w:t>
      </w:r>
      <w:bookmarkStart w:id="4" w:name="_GoBack"/>
      <w:bookmarkEnd w:id="4"/>
    </w:p>
    <w:sectPr w:rsidR="007271E8" w:rsidRPr="006B5BC2" w:rsidSect="00F77DA0">
      <w:type w:val="continuous"/>
      <w:pgSz w:w="11906" w:h="16838"/>
      <w:pgMar w:top="720" w:right="720" w:bottom="720" w:left="720" w:header="851" w:footer="992" w:gutter="0"/>
      <w:cols w:num="2" w:space="432"/>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5DBA"/>
    <w:multiLevelType w:val="hybridMultilevel"/>
    <w:tmpl w:val="23249CC0"/>
    <w:lvl w:ilvl="0" w:tplc="177C732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63175A"/>
    <w:multiLevelType w:val="hybridMultilevel"/>
    <w:tmpl w:val="F2C07AF6"/>
    <w:lvl w:ilvl="0" w:tplc="9E3E5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8D00C7"/>
    <w:multiLevelType w:val="hybridMultilevel"/>
    <w:tmpl w:val="9230AEDE"/>
    <w:lvl w:ilvl="0" w:tplc="0E7028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E34A64"/>
    <w:multiLevelType w:val="hybridMultilevel"/>
    <w:tmpl w:val="7D98A556"/>
    <w:lvl w:ilvl="0" w:tplc="87B0CDA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426448"/>
    <w:multiLevelType w:val="hybridMultilevel"/>
    <w:tmpl w:val="7584E0CA"/>
    <w:lvl w:ilvl="0" w:tplc="B80056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372A61"/>
    <w:multiLevelType w:val="hybridMultilevel"/>
    <w:tmpl w:val="9E0A6CD4"/>
    <w:lvl w:ilvl="0" w:tplc="ABAC7A7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2DC81637"/>
    <w:multiLevelType w:val="hybridMultilevel"/>
    <w:tmpl w:val="0ECAABB4"/>
    <w:lvl w:ilvl="0" w:tplc="B32AF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D73E80"/>
    <w:multiLevelType w:val="hybridMultilevel"/>
    <w:tmpl w:val="2336303E"/>
    <w:lvl w:ilvl="0" w:tplc="B6C06C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89476B8"/>
    <w:multiLevelType w:val="hybridMultilevel"/>
    <w:tmpl w:val="E0C47876"/>
    <w:lvl w:ilvl="0" w:tplc="B6DA6F72">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C53D23"/>
    <w:multiLevelType w:val="hybridMultilevel"/>
    <w:tmpl w:val="E4902D8A"/>
    <w:lvl w:ilvl="0" w:tplc="F8FA28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8"/>
  </w:num>
  <w:num w:numId="4">
    <w:abstractNumId w:val="2"/>
  </w:num>
  <w:num w:numId="5">
    <w:abstractNumId w:val="4"/>
  </w:num>
  <w:num w:numId="6">
    <w:abstractNumId w:val="7"/>
  </w:num>
  <w:num w:numId="7">
    <w:abstractNumId w:val="5"/>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30"/>
    <w:rsid w:val="00035B7A"/>
    <w:rsid w:val="000369C5"/>
    <w:rsid w:val="00050AB7"/>
    <w:rsid w:val="00065581"/>
    <w:rsid w:val="00090450"/>
    <w:rsid w:val="0010157E"/>
    <w:rsid w:val="0014695A"/>
    <w:rsid w:val="00151955"/>
    <w:rsid w:val="00181B3D"/>
    <w:rsid w:val="00184685"/>
    <w:rsid w:val="001C7F04"/>
    <w:rsid w:val="001F5B6A"/>
    <w:rsid w:val="00206A2E"/>
    <w:rsid w:val="0022424C"/>
    <w:rsid w:val="00245EAB"/>
    <w:rsid w:val="002544C5"/>
    <w:rsid w:val="0025522B"/>
    <w:rsid w:val="002E7F33"/>
    <w:rsid w:val="00300A0E"/>
    <w:rsid w:val="003015AC"/>
    <w:rsid w:val="00367703"/>
    <w:rsid w:val="003847C6"/>
    <w:rsid w:val="003F6DD0"/>
    <w:rsid w:val="00405A7A"/>
    <w:rsid w:val="00451C2E"/>
    <w:rsid w:val="004528C8"/>
    <w:rsid w:val="00474CF3"/>
    <w:rsid w:val="004B7D68"/>
    <w:rsid w:val="004D18AD"/>
    <w:rsid w:val="004D3E30"/>
    <w:rsid w:val="004D4BFE"/>
    <w:rsid w:val="004E0E15"/>
    <w:rsid w:val="004E39AD"/>
    <w:rsid w:val="005319D2"/>
    <w:rsid w:val="0056365C"/>
    <w:rsid w:val="005F6EBE"/>
    <w:rsid w:val="006A013E"/>
    <w:rsid w:val="006B2228"/>
    <w:rsid w:val="006B5BC2"/>
    <w:rsid w:val="006F2E4B"/>
    <w:rsid w:val="00705DA9"/>
    <w:rsid w:val="007271E8"/>
    <w:rsid w:val="007359F2"/>
    <w:rsid w:val="007514DB"/>
    <w:rsid w:val="00847792"/>
    <w:rsid w:val="008565FA"/>
    <w:rsid w:val="008B2B00"/>
    <w:rsid w:val="008C30C7"/>
    <w:rsid w:val="008C6154"/>
    <w:rsid w:val="00916583"/>
    <w:rsid w:val="009373EA"/>
    <w:rsid w:val="00945575"/>
    <w:rsid w:val="00975C80"/>
    <w:rsid w:val="00991253"/>
    <w:rsid w:val="00997299"/>
    <w:rsid w:val="009C2D81"/>
    <w:rsid w:val="00A02433"/>
    <w:rsid w:val="00A11D64"/>
    <w:rsid w:val="00A12AA5"/>
    <w:rsid w:val="00A2494B"/>
    <w:rsid w:val="00A31635"/>
    <w:rsid w:val="00A65992"/>
    <w:rsid w:val="00A811D5"/>
    <w:rsid w:val="00A93786"/>
    <w:rsid w:val="00AA5E83"/>
    <w:rsid w:val="00AB0896"/>
    <w:rsid w:val="00AD15C7"/>
    <w:rsid w:val="00AE45EC"/>
    <w:rsid w:val="00B0449E"/>
    <w:rsid w:val="00B34918"/>
    <w:rsid w:val="00B45709"/>
    <w:rsid w:val="00B502CF"/>
    <w:rsid w:val="00BC7712"/>
    <w:rsid w:val="00BE26FC"/>
    <w:rsid w:val="00C2477C"/>
    <w:rsid w:val="00C3468B"/>
    <w:rsid w:val="00C50280"/>
    <w:rsid w:val="00C565AC"/>
    <w:rsid w:val="00C61187"/>
    <w:rsid w:val="00C67230"/>
    <w:rsid w:val="00CB498C"/>
    <w:rsid w:val="00CE093C"/>
    <w:rsid w:val="00D04B51"/>
    <w:rsid w:val="00D06D66"/>
    <w:rsid w:val="00D10587"/>
    <w:rsid w:val="00D47227"/>
    <w:rsid w:val="00D51D7A"/>
    <w:rsid w:val="00DA5B6E"/>
    <w:rsid w:val="00DA728C"/>
    <w:rsid w:val="00DA7B32"/>
    <w:rsid w:val="00DC1261"/>
    <w:rsid w:val="00DD03DD"/>
    <w:rsid w:val="00DF6621"/>
    <w:rsid w:val="00E27C88"/>
    <w:rsid w:val="00E5093D"/>
    <w:rsid w:val="00E56131"/>
    <w:rsid w:val="00E73ED2"/>
    <w:rsid w:val="00E916A8"/>
    <w:rsid w:val="00EC4D78"/>
    <w:rsid w:val="00F1174C"/>
    <w:rsid w:val="00F746C4"/>
    <w:rsid w:val="00F77DA0"/>
    <w:rsid w:val="00F87599"/>
    <w:rsid w:val="00FD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1230"/>
  <w15:chartTrackingRefBased/>
  <w15:docId w15:val="{A8A7753C-B92F-4F05-A8D7-5F34AC03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14DB"/>
    <w:pPr>
      <w:spacing w:line="288" w:lineRule="auto"/>
      <w:jc w:val="both"/>
    </w:pPr>
    <w:rPr>
      <w:rFonts w:ascii="Times New Roman" w:eastAsia="Times New Roman" w:hAnsi="Times New Roman" w:cs="Times New Roman"/>
      <w:kern w:val="0"/>
      <w:sz w:val="24"/>
      <w:szCs w:val="24"/>
      <w:lang w:val="en-A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5319D2"/>
    <w:pPr>
      <w:widowControl w:val="0"/>
      <w:jc w:val="both"/>
    </w:pPr>
    <w:rPr>
      <w:rFonts w:ascii="Times New Roman" w:eastAsia="Times New Roman" w:hAnsi="Times New Roman" w:cs="Times New Roman"/>
      <w:sz w:val="32"/>
      <w:szCs w:val="32"/>
    </w:rPr>
  </w:style>
  <w:style w:type="paragraph" w:styleId="BodyText">
    <w:name w:val="Body Text"/>
    <w:basedOn w:val="Normal"/>
    <w:link w:val="BodyTextChar"/>
    <w:uiPriority w:val="99"/>
    <w:semiHidden/>
    <w:unhideWhenUsed/>
    <w:rsid w:val="00C565AC"/>
    <w:pPr>
      <w:spacing w:after="120"/>
    </w:pPr>
  </w:style>
  <w:style w:type="character" w:customStyle="1" w:styleId="BodyTextChar">
    <w:name w:val="Body Text Char"/>
    <w:basedOn w:val="DefaultParagraphFont"/>
    <w:link w:val="BodyText"/>
    <w:uiPriority w:val="99"/>
    <w:semiHidden/>
    <w:rsid w:val="00C565AC"/>
    <w:rPr>
      <w:rFonts w:ascii="Times New Roman" w:eastAsia="Times New Roman" w:hAnsi="Times New Roman" w:cs="Times New Roman"/>
      <w:kern w:val="0"/>
      <w:sz w:val="24"/>
      <w:szCs w:val="24"/>
      <w:lang w:val="en-AU" w:eastAsia="en-US"/>
    </w:rPr>
  </w:style>
  <w:style w:type="character" w:styleId="Hyperlink">
    <w:name w:val="Hyperlink"/>
    <w:basedOn w:val="DefaultParagraphFont"/>
    <w:uiPriority w:val="99"/>
    <w:unhideWhenUsed/>
    <w:rsid w:val="003F6DD0"/>
    <w:rPr>
      <w:color w:val="0563C1" w:themeColor="hyperlink"/>
      <w:u w:val="single"/>
    </w:rPr>
  </w:style>
  <w:style w:type="character" w:styleId="UnresolvedMention">
    <w:name w:val="Unresolved Mention"/>
    <w:basedOn w:val="DefaultParagraphFont"/>
    <w:uiPriority w:val="99"/>
    <w:semiHidden/>
    <w:unhideWhenUsed/>
    <w:rsid w:val="003F6DD0"/>
    <w:rPr>
      <w:color w:val="605E5C"/>
      <w:shd w:val="clear" w:color="auto" w:fill="E1DFDD"/>
    </w:rPr>
  </w:style>
  <w:style w:type="paragraph" w:customStyle="1" w:styleId="Abstract">
    <w:name w:val="Abstract"/>
    <w:rsid w:val="00F77DA0"/>
    <w:pPr>
      <w:spacing w:after="200"/>
      <w:ind w:firstLine="272"/>
      <w:jc w:val="both"/>
    </w:pPr>
    <w:rPr>
      <w:rFonts w:ascii="Times New Roman" w:eastAsia="宋体" w:hAnsi="Times New Roman" w:cs="Times New Roman"/>
      <w:b/>
      <w:bCs/>
      <w:kern w:val="0"/>
      <w:sz w:val="18"/>
      <w:szCs w:val="18"/>
      <w:lang w:eastAsia="en-US"/>
    </w:rPr>
  </w:style>
  <w:style w:type="paragraph" w:customStyle="1" w:styleId="Keywords">
    <w:name w:val="Keywords"/>
    <w:basedOn w:val="Abstract"/>
    <w:qFormat/>
    <w:rsid w:val="00F77DA0"/>
    <w:pPr>
      <w:spacing w:after="120"/>
      <w:ind w:firstLine="274"/>
    </w:pPr>
    <w:rPr>
      <w:i/>
    </w:rPr>
  </w:style>
  <w:style w:type="paragraph" w:styleId="ListParagraph">
    <w:name w:val="List Paragraph"/>
    <w:basedOn w:val="Normal"/>
    <w:uiPriority w:val="34"/>
    <w:qFormat/>
    <w:rsid w:val="00F77DA0"/>
    <w:pPr>
      <w:ind w:firstLineChars="200" w:firstLine="420"/>
    </w:pPr>
  </w:style>
  <w:style w:type="character" w:styleId="PlaceholderText">
    <w:name w:val="Placeholder Text"/>
    <w:basedOn w:val="DefaultParagraphFont"/>
    <w:uiPriority w:val="99"/>
    <w:semiHidden/>
    <w:rsid w:val="004D18AD"/>
    <w:rPr>
      <w:color w:val="808080"/>
    </w:rPr>
  </w:style>
  <w:style w:type="table" w:styleId="TableGrid">
    <w:name w:val="Table Grid"/>
    <w:basedOn w:val="TableNormal"/>
    <w:uiPriority w:val="39"/>
    <w:rsid w:val="00E56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899446">
      <w:bodyDiv w:val="1"/>
      <w:marLeft w:val="0"/>
      <w:marRight w:val="0"/>
      <w:marTop w:val="0"/>
      <w:marBottom w:val="0"/>
      <w:divBdr>
        <w:top w:val="none" w:sz="0" w:space="0" w:color="auto"/>
        <w:left w:val="none" w:sz="0" w:space="0" w:color="auto"/>
        <w:bottom w:val="none" w:sz="0" w:space="0" w:color="auto"/>
        <w:right w:val="none" w:sz="0" w:space="0" w:color="auto"/>
      </w:divBdr>
    </w:div>
    <w:div w:id="1238787469">
      <w:bodyDiv w:val="1"/>
      <w:marLeft w:val="0"/>
      <w:marRight w:val="0"/>
      <w:marTop w:val="0"/>
      <w:marBottom w:val="0"/>
      <w:divBdr>
        <w:top w:val="none" w:sz="0" w:space="0" w:color="auto"/>
        <w:left w:val="none" w:sz="0" w:space="0" w:color="auto"/>
        <w:bottom w:val="none" w:sz="0" w:space="0" w:color="auto"/>
        <w:right w:val="none" w:sz="0" w:space="0" w:color="auto"/>
      </w:divBdr>
    </w:div>
    <w:div w:id="1376201712">
      <w:bodyDiv w:val="1"/>
      <w:marLeft w:val="0"/>
      <w:marRight w:val="0"/>
      <w:marTop w:val="0"/>
      <w:marBottom w:val="0"/>
      <w:divBdr>
        <w:top w:val="none" w:sz="0" w:space="0" w:color="auto"/>
        <w:left w:val="none" w:sz="0" w:space="0" w:color="auto"/>
        <w:bottom w:val="none" w:sz="0" w:space="0" w:color="auto"/>
        <w:right w:val="none" w:sz="0" w:space="0" w:color="auto"/>
      </w:divBdr>
    </w:div>
    <w:div w:id="1954631162">
      <w:bodyDiv w:val="1"/>
      <w:marLeft w:val="0"/>
      <w:marRight w:val="0"/>
      <w:marTop w:val="0"/>
      <w:marBottom w:val="0"/>
      <w:divBdr>
        <w:top w:val="none" w:sz="0" w:space="0" w:color="auto"/>
        <w:left w:val="none" w:sz="0" w:space="0" w:color="auto"/>
        <w:bottom w:val="none" w:sz="0" w:space="0" w:color="auto"/>
        <w:right w:val="none" w:sz="0" w:space="0" w:color="auto"/>
      </w:divBdr>
    </w:div>
    <w:div w:id="1994867480">
      <w:bodyDiv w:val="1"/>
      <w:marLeft w:val="0"/>
      <w:marRight w:val="0"/>
      <w:marTop w:val="0"/>
      <w:marBottom w:val="0"/>
      <w:divBdr>
        <w:top w:val="none" w:sz="0" w:space="0" w:color="auto"/>
        <w:left w:val="none" w:sz="0" w:space="0" w:color="auto"/>
        <w:bottom w:val="none" w:sz="0" w:space="0" w:color="auto"/>
        <w:right w:val="none" w:sz="0" w:space="0" w:color="auto"/>
      </w:divBdr>
    </w:div>
    <w:div w:id="204855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5</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 志昊</dc:creator>
  <cp:keywords/>
  <dc:description/>
  <cp:lastModifiedBy>裴 志昊</cp:lastModifiedBy>
  <cp:revision>27</cp:revision>
  <dcterms:created xsi:type="dcterms:W3CDTF">2019-09-02T08:45:00Z</dcterms:created>
  <dcterms:modified xsi:type="dcterms:W3CDTF">2019-09-05T14:00:00Z</dcterms:modified>
</cp:coreProperties>
</file>